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233361382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3D0629" w:rsidRPr="002F2F41" w:rsidRDefault="003D0629" w:rsidP="003D0629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2F2F41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3D0629" w:rsidRPr="002F2F41" w:rsidRDefault="003D0629" w:rsidP="003D06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2F2F41">
            <w:rPr>
              <w:rFonts w:ascii="Traditional Arabic" w:hAnsi="Traditional Arabic" w:cs="Traditional Arabic"/>
            </w:rPr>
            <w:fldChar w:fldCharType="begin"/>
          </w:r>
          <w:r w:rsidRPr="002F2F4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F2F41">
            <w:rPr>
              <w:rFonts w:ascii="Traditional Arabic" w:hAnsi="Traditional Arabic" w:cs="Traditional Arabic"/>
            </w:rPr>
            <w:fldChar w:fldCharType="separate"/>
          </w:r>
          <w:hyperlink w:anchor="_Toc442095188" w:history="1">
            <w:r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2F2F4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2F2F4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_Toc442095188 \h </w:instrText>
            </w:r>
            <w:r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2F2F4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D0629" w:rsidRPr="002F2F41" w:rsidRDefault="00E84801" w:rsidP="003D06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095189" w:history="1"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‌ها</w:t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_Toc442095189 \h </w:instrTex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D0629" w:rsidRPr="002F2F41" w:rsidRDefault="00E84801" w:rsidP="003D06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95190" w:history="1"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‌ها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متون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_Toc442095190 \h </w:instrTex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D0629" w:rsidRPr="002F2F41" w:rsidRDefault="00E84801" w:rsidP="003D06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95191" w:history="1"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‌ها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وارده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متون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_Toc442095191 \h </w:instrTex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D0629" w:rsidRPr="002F2F41" w:rsidRDefault="00E84801" w:rsidP="003D0629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2095192" w:history="1"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تکمله</w:t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_Toc442095192 \h </w:instrTex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D0629" w:rsidRPr="002F2F41" w:rsidRDefault="00E84801" w:rsidP="003D06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095193" w:history="1"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‌ها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گزاره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>‌ها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_Toc442095193 \h </w:instrTex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D0629" w:rsidRPr="002F2F41" w:rsidRDefault="00E84801" w:rsidP="003D0629">
          <w:pPr>
            <w:pStyle w:val="TOC2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2095194" w:history="1"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ثمره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3D0629" w:rsidRPr="002F2F4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حکمت‌ها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D0629" w:rsidRPr="002F2F4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شرع</w:t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_Toc442095194 \h </w:instrTex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3D0629" w:rsidRPr="002F2F4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D0629" w:rsidRPr="002F2F4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3D0629" w:rsidRPr="002F2F41" w:rsidRDefault="003D0629" w:rsidP="003D0629">
          <w:pPr>
            <w:rPr>
              <w:rFonts w:ascii="Traditional Arabic" w:hAnsi="Traditional Arabic" w:cs="Traditional Arabic"/>
              <w:rtl/>
              <w:cs/>
            </w:rPr>
          </w:pPr>
          <w:r w:rsidRPr="002F2F41">
            <w:rPr>
              <w:rFonts w:ascii="Traditional Arabic" w:hAnsi="Traditional Arabic" w:cs="Traditional Arabic"/>
              <w:b/>
              <w:bCs/>
              <w:lang w:val="fa-IR"/>
            </w:rPr>
            <w:fldChar w:fldCharType="end"/>
          </w:r>
        </w:p>
      </w:sdtContent>
    </w:sdt>
    <w:p w:rsidR="007064EE" w:rsidRPr="002F2F41" w:rsidRDefault="007064EE" w:rsidP="003D0629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/>
          <w:rtl/>
        </w:rPr>
        <w:br w:type="page"/>
      </w:r>
    </w:p>
    <w:p w:rsidR="00DB48F8" w:rsidRPr="002F2F41" w:rsidRDefault="00BE36DE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2F2F41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2F2F41" w:rsidRDefault="00504101" w:rsidP="003D0629">
      <w:pPr>
        <w:pStyle w:val="Heading2"/>
        <w:rPr>
          <w:color w:val="FF0000"/>
        </w:rPr>
      </w:pPr>
      <w:bookmarkStart w:id="0" w:name="_Toc440231255"/>
      <w:bookmarkStart w:id="1" w:name="_Toc440576882"/>
      <w:bookmarkStart w:id="2" w:name="_Toc440794791"/>
      <w:bookmarkStart w:id="3" w:name="_Toc440875939"/>
      <w:bookmarkStart w:id="4" w:name="_Toc440976285"/>
      <w:bookmarkStart w:id="5" w:name="_Toc441066862"/>
      <w:bookmarkStart w:id="6" w:name="_Toc441318919"/>
      <w:bookmarkStart w:id="7" w:name="_Toc441401412"/>
      <w:bookmarkStart w:id="8" w:name="_Toc441563242"/>
      <w:bookmarkStart w:id="9" w:name="_Toc441579501"/>
      <w:bookmarkStart w:id="10" w:name="_Toc441750813"/>
      <w:bookmarkStart w:id="11" w:name="_Toc442012062"/>
      <w:bookmarkStart w:id="12" w:name="_Toc442095188"/>
      <w:r w:rsidRPr="002F2F41">
        <w:rPr>
          <w:rFonts w:hint="cs"/>
          <w:color w:val="FF0000"/>
          <w:rtl/>
        </w:rPr>
        <w:t>اشاره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646156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همچنان نکاتی را در تکمیل مباحث گذشته خواهیم گفت.</w:t>
      </w:r>
    </w:p>
    <w:p w:rsidR="007064EE" w:rsidRPr="002F2F41" w:rsidRDefault="001E0C52" w:rsidP="003D0629">
      <w:pPr>
        <w:pStyle w:val="Heading2"/>
        <w:rPr>
          <w:color w:val="FF0000"/>
          <w:rtl/>
        </w:rPr>
      </w:pPr>
      <w:bookmarkStart w:id="13" w:name="_Toc442095189"/>
      <w:r w:rsidRPr="002F2F41">
        <w:rPr>
          <w:rFonts w:hint="cs"/>
          <w:color w:val="FF0000"/>
          <w:rtl/>
        </w:rPr>
        <w:t>تقسیم گزاره</w:t>
      </w:r>
      <w:r w:rsidR="003D0629" w:rsidRPr="002F2F41">
        <w:rPr>
          <w:rFonts w:hint="cs"/>
          <w:color w:val="FF0000"/>
          <w:rtl/>
        </w:rPr>
        <w:t>‌ها</w:t>
      </w:r>
      <w:bookmarkEnd w:id="13"/>
    </w:p>
    <w:p w:rsidR="004F0084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تقسیم کردیم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 را در دو تقسیم به نحو زیر:</w:t>
      </w:r>
    </w:p>
    <w:p w:rsidR="004F0084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1.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>ی انشائی بعثی و زجری</w:t>
      </w:r>
    </w:p>
    <w:p w:rsidR="004F0084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2.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>یی که اخلاقی بوده و شامل حسن و قبح صفات است.</w:t>
      </w:r>
    </w:p>
    <w:p w:rsidR="004F0084" w:rsidRPr="002F2F41" w:rsidRDefault="004F0084" w:rsidP="003D0629">
      <w:pPr>
        <w:rPr>
          <w:rFonts w:ascii="Traditional Arabic" w:hAnsi="Traditional Arabic" w:cs="Traditional Arabic"/>
          <w:color w:val="242887"/>
          <w:sz w:val="30"/>
          <w:szCs w:val="30"/>
          <w:rtl/>
        </w:rPr>
      </w:pPr>
      <w:r w:rsidRPr="002F2F41">
        <w:rPr>
          <w:rFonts w:ascii="Traditional Arabic" w:hAnsi="Traditional Arabic" w:cs="Traditional Arabic" w:hint="cs"/>
          <w:rtl/>
        </w:rPr>
        <w:t>3.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ی توصیفی که ناظر به مصالح و مفاسد افعال است. مثل </w:t>
      </w:r>
      <w:r w:rsidR="001E0C52" w:rsidRPr="002F2F41">
        <w:rPr>
          <w:rFonts w:ascii="Traditional Arabic" w:hAnsi="Traditional Arabic" w:cs="Traditional Arabic" w:hint="cs"/>
          <w:rtl/>
        </w:rPr>
        <w:t>«</w:t>
      </w:r>
      <w:r w:rsidR="001E0C52" w:rsidRPr="002F2F41">
        <w:rPr>
          <w:rFonts w:ascii="Traditional Arabic" w:hAnsi="Traditional Arabic" w:cs="Traditional Arabic"/>
          <w:rtl/>
        </w:rPr>
        <w:t>الْحَسَدُ يُذِيبُ‏ الْجَسَد</w:t>
      </w:r>
      <w:r w:rsidR="001E0C52" w:rsidRPr="002F2F41">
        <w:rPr>
          <w:rFonts w:ascii="Traditional Arabic" w:hAnsi="Traditional Arabic" w:cs="Traditional Arabic" w:hint="cs"/>
          <w:rtl/>
        </w:rPr>
        <w:t>»</w:t>
      </w:r>
      <w:r w:rsidR="001E0C52" w:rsidRPr="002F2F41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1E0C52" w:rsidRPr="002F2F41">
        <w:rPr>
          <w:rFonts w:ascii="Traditional Arabic" w:hAnsi="Traditional Arabic" w:cs="Traditional Arabic" w:hint="cs"/>
          <w:rtl/>
        </w:rPr>
        <w:t xml:space="preserve"> یا مثلاً</w:t>
      </w:r>
      <w:r w:rsidRPr="002F2F41">
        <w:rPr>
          <w:rFonts w:ascii="Traditional Arabic" w:hAnsi="Traditional Arabic" w:cs="Traditional Arabic" w:hint="cs"/>
          <w:rtl/>
        </w:rPr>
        <w:t xml:space="preserve"> الصوم صحة للابدان</w:t>
      </w:r>
    </w:p>
    <w:p w:rsidR="004F0084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4.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>ی توصیفی ناظر به امور واقع که ارتباط مستقیم با اعمال ما ندارد. النفس فی وحدتها کل القوا، قانون جاذبه و ...</w:t>
      </w:r>
    </w:p>
    <w:p w:rsidR="004F0084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همه این</w:t>
      </w:r>
      <w:r w:rsidR="001E0C52" w:rsidRPr="002F2F41">
        <w:rPr>
          <w:rFonts w:ascii="Traditional Arabic" w:hAnsi="Traditional Arabic" w:cs="Traditional Arabic" w:hint="cs"/>
          <w:rtl/>
        </w:rPr>
        <w:t xml:space="preserve"> چهار مورد</w:t>
      </w:r>
      <w:r w:rsidRPr="002F2F41">
        <w:rPr>
          <w:rFonts w:ascii="Traditional Arabic" w:hAnsi="Traditional Arabic" w:cs="Traditional Arabic" w:hint="cs"/>
          <w:rtl/>
        </w:rPr>
        <w:t xml:space="preserve"> به دو قسم تقسیم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شود:</w:t>
      </w:r>
    </w:p>
    <w:p w:rsidR="004F0084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الف.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>ی وارده در متون دینی</w:t>
      </w:r>
    </w:p>
    <w:p w:rsidR="004F0084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ب.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>ی غیر وارده در متون دینی که از تأملات و تجربیات به دست آمده است.</w:t>
      </w:r>
    </w:p>
    <w:p w:rsidR="004F0084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از ضریب این اقسام هشت قسم به دست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آوریم</w:t>
      </w:r>
      <w:r w:rsidR="00646156" w:rsidRPr="002F2F41">
        <w:rPr>
          <w:rFonts w:ascii="Traditional Arabic" w:hAnsi="Traditional Arabic" w:cs="Traditional Arabic" w:hint="cs"/>
          <w:rtl/>
        </w:rPr>
        <w:t>.</w:t>
      </w:r>
    </w:p>
    <w:p w:rsidR="00646156" w:rsidRPr="002F2F41" w:rsidRDefault="00646156" w:rsidP="003D06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42095190"/>
      <w:r w:rsidRPr="002F2F41">
        <w:rPr>
          <w:rFonts w:ascii="Traditional Arabic" w:hAnsi="Traditional Arabic" w:cs="Traditional Arabic" w:hint="cs"/>
          <w:color w:val="FF0000"/>
          <w:rtl/>
        </w:rPr>
        <w:t>جمع‌بندی در گزاره</w:t>
      </w:r>
      <w:r w:rsidR="003D0629" w:rsidRPr="002F2F41">
        <w:rPr>
          <w:rFonts w:ascii="Traditional Arabic" w:hAnsi="Traditional Arabic" w:cs="Traditional Arabic" w:hint="cs"/>
          <w:color w:val="FF0000"/>
          <w:rtl/>
        </w:rPr>
        <w:t>‌ها</w:t>
      </w:r>
      <w:r w:rsidRPr="002F2F41">
        <w:rPr>
          <w:rFonts w:ascii="Traditional Arabic" w:hAnsi="Traditional Arabic" w:cs="Traditional Arabic" w:hint="cs"/>
          <w:color w:val="FF0000"/>
          <w:rtl/>
        </w:rPr>
        <w:t>ی وارده در متون دینی</w:t>
      </w:r>
      <w:bookmarkEnd w:id="14"/>
    </w:p>
    <w:p w:rsidR="00646156" w:rsidRPr="002F2F41" w:rsidRDefault="004F0084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جمع</w:t>
      </w:r>
      <w:r w:rsidR="00DA496F" w:rsidRPr="002F2F41">
        <w:rPr>
          <w:rFonts w:ascii="Traditional Arabic" w:hAnsi="Traditional Arabic" w:cs="Traditional Arabic" w:hint="cs"/>
          <w:rtl/>
        </w:rPr>
        <w:t>‌</w:t>
      </w:r>
      <w:r w:rsidRPr="002F2F41">
        <w:rPr>
          <w:rFonts w:ascii="Traditional Arabic" w:hAnsi="Traditional Arabic" w:cs="Traditional Arabic" w:hint="cs"/>
          <w:rtl/>
        </w:rPr>
        <w:t>بندی ما در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>یی که از متون دینی به دست آمده بودند که چهار گزاره باشند این بود که</w:t>
      </w:r>
      <w:r w:rsidR="00646156" w:rsidRPr="002F2F41">
        <w:rPr>
          <w:rFonts w:ascii="Traditional Arabic" w:hAnsi="Traditional Arabic" w:cs="Traditional Arabic" w:hint="cs"/>
          <w:rtl/>
        </w:rPr>
        <w:t>:</w:t>
      </w:r>
    </w:p>
    <w:p w:rsidR="00646156" w:rsidRPr="002F2F41" w:rsidRDefault="00646156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1.</w:t>
      </w:r>
      <w:r w:rsidR="004048B1" w:rsidRPr="002F2F41">
        <w:rPr>
          <w:rFonts w:ascii="Traditional Arabic" w:hAnsi="Traditional Arabic" w:cs="Traditional Arabic"/>
          <w:rtl/>
        </w:rPr>
        <w:t xml:space="preserve"> </w:t>
      </w:r>
      <w:r w:rsidR="004F0084" w:rsidRPr="002F2F41">
        <w:rPr>
          <w:rFonts w:ascii="Traditional Arabic" w:hAnsi="Traditional Arabic" w:cs="Traditional Arabic" w:hint="cs"/>
          <w:rtl/>
        </w:rPr>
        <w:t>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="004F0084" w:rsidRPr="002F2F41">
        <w:rPr>
          <w:rFonts w:ascii="Traditional Arabic" w:hAnsi="Traditional Arabic" w:cs="Traditional Arabic" w:hint="cs"/>
          <w:rtl/>
        </w:rPr>
        <w:t>ی بعثی</w:t>
      </w:r>
      <w:r w:rsidR="004048B1" w:rsidRPr="002F2F41">
        <w:rPr>
          <w:rFonts w:ascii="Traditional Arabic" w:hAnsi="Traditional Arabic" w:cs="Traditional Arabic"/>
          <w:rtl/>
        </w:rPr>
        <w:t xml:space="preserve"> </w:t>
      </w:r>
      <w:r w:rsidR="004F0084" w:rsidRPr="002F2F41">
        <w:rPr>
          <w:rFonts w:ascii="Traditional Arabic" w:hAnsi="Traditional Arabic" w:cs="Traditional Arabic" w:hint="cs"/>
          <w:rtl/>
        </w:rPr>
        <w:t>و زجری</w:t>
      </w:r>
      <w:r w:rsidR="00DA496F" w:rsidRPr="002F2F41">
        <w:rPr>
          <w:rFonts w:ascii="Traditional Arabic" w:hAnsi="Traditional Arabic" w:cs="Traditional Arabic" w:hint="cs"/>
          <w:rtl/>
        </w:rPr>
        <w:t>،</w:t>
      </w:r>
      <w:r w:rsidR="004F0084" w:rsidRPr="002F2F41">
        <w:rPr>
          <w:rFonts w:ascii="Traditional Arabic" w:hAnsi="Traditional Arabic" w:cs="Traditional Arabic" w:hint="cs"/>
          <w:rtl/>
        </w:rPr>
        <w:t xml:space="preserve"> دینی بود</w:t>
      </w:r>
      <w:r w:rsidR="00DA496F" w:rsidRPr="002F2F41">
        <w:rPr>
          <w:rFonts w:ascii="Traditional Arabic" w:hAnsi="Traditional Arabic" w:cs="Traditional Arabic" w:hint="cs"/>
          <w:rtl/>
        </w:rPr>
        <w:t>ه</w:t>
      </w:r>
      <w:r w:rsidR="004F0084" w:rsidRPr="002F2F41">
        <w:rPr>
          <w:rFonts w:ascii="Traditional Arabic" w:hAnsi="Traditional Arabic" w:cs="Traditional Arabic" w:hint="cs"/>
          <w:rtl/>
        </w:rPr>
        <w:t xml:space="preserve"> و مولویت به معنای خاص است الا اینکه قرائنی باشد که آن را ببرد به مولوی بالتبع یا ارشادی و ...</w:t>
      </w:r>
    </w:p>
    <w:p w:rsidR="00646156" w:rsidRPr="002F2F41" w:rsidRDefault="00646156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2.</w:t>
      </w:r>
      <w:r w:rsidR="004F0084" w:rsidRPr="002F2F41">
        <w:rPr>
          <w:rFonts w:ascii="Traditional Arabic" w:hAnsi="Traditional Arabic" w:cs="Traditional Arabic" w:hint="cs"/>
          <w:rtl/>
        </w:rPr>
        <w:t xml:space="preserve"> آنی که مربوط به صفات بوده و مربوط به حسن و قبح باشد از </w:t>
      </w:r>
      <w:r w:rsidR="003D0629" w:rsidRPr="002F2F41">
        <w:rPr>
          <w:rFonts w:ascii="Traditional Arabic" w:hAnsi="Traditional Arabic" w:cs="Traditional Arabic" w:hint="cs"/>
          <w:rtl/>
        </w:rPr>
        <w:t>آن‌ها</w:t>
      </w:r>
      <w:r w:rsidR="004F0084" w:rsidRPr="002F2F41">
        <w:rPr>
          <w:rFonts w:ascii="Traditional Arabic" w:hAnsi="Traditional Arabic" w:cs="Traditional Arabic" w:hint="cs"/>
          <w:rtl/>
        </w:rPr>
        <w:t xml:space="preserve"> نیز استفاده مولویت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4F0084" w:rsidRPr="002F2F41">
        <w:rPr>
          <w:rFonts w:ascii="Traditional Arabic" w:hAnsi="Traditional Arabic" w:cs="Traditional Arabic" w:hint="cs"/>
          <w:rtl/>
        </w:rPr>
        <w:t>شود و دینی بوده و حکم تولید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4F0084" w:rsidRPr="002F2F41">
        <w:rPr>
          <w:rFonts w:ascii="Traditional Arabic" w:hAnsi="Traditional Arabic" w:cs="Traditional Arabic" w:hint="cs"/>
          <w:rtl/>
        </w:rPr>
        <w:t xml:space="preserve">شود که حداقل </w:t>
      </w:r>
      <w:r w:rsidRPr="002F2F41">
        <w:rPr>
          <w:rFonts w:ascii="Traditional Arabic" w:hAnsi="Traditional Arabic" w:cs="Traditional Arabic" w:hint="cs"/>
          <w:rtl/>
        </w:rPr>
        <w:t>رجحان است.</w:t>
      </w:r>
    </w:p>
    <w:p w:rsidR="00646156" w:rsidRPr="002F2F41" w:rsidRDefault="00646156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3. قسم سوم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ی وارده در متن دین که مربوط به ملاکات و مصالح و مفاسد است در </w:t>
      </w:r>
      <w:r w:rsidR="003D0629" w:rsidRPr="002F2F41">
        <w:rPr>
          <w:rFonts w:ascii="Traditional Arabic" w:hAnsi="Traditional Arabic" w:cs="Traditional Arabic" w:hint="cs"/>
          <w:rtl/>
        </w:rPr>
        <w:t>آن‌ها</w:t>
      </w:r>
      <w:r w:rsidRPr="002F2F41">
        <w:rPr>
          <w:rFonts w:ascii="Traditional Arabic" w:hAnsi="Traditional Arabic" w:cs="Traditional Arabic" w:hint="cs"/>
          <w:rtl/>
        </w:rPr>
        <w:t xml:space="preserve"> نیز اصل این است که ملاک را بیان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کند و خوبی و بدی را بیان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کند و پیوستی دارند که مبنای خوبی و بدی را بیان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کنند و با ضمیمه آن قانون که هر خوبی و بدی باقی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ماند این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 نیز حکم ساز خواهند شد </w:t>
      </w:r>
      <w:r w:rsidR="003D0629" w:rsidRPr="002F2F41">
        <w:rPr>
          <w:rFonts w:ascii="Traditional Arabic" w:hAnsi="Traditional Arabic" w:cs="Traditional Arabic" w:hint="cs"/>
          <w:rtl/>
        </w:rPr>
        <w:t>هرچند</w:t>
      </w:r>
      <w:r w:rsidRPr="002F2F41">
        <w:rPr>
          <w:rFonts w:ascii="Traditional Arabic" w:hAnsi="Traditional Arabic" w:cs="Traditional Arabic" w:hint="cs"/>
          <w:rtl/>
        </w:rPr>
        <w:t xml:space="preserve"> استثنائاتی نیز دارد که با قرائنی خارج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شوند.</w:t>
      </w:r>
    </w:p>
    <w:p w:rsidR="00646156" w:rsidRPr="002F2F41" w:rsidRDefault="00646156" w:rsidP="002F2F41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4. قسم چهارم نیز توصیفیات ناظر به امر واقع است که در دین آمده است اعم از عالم آخرت یا جهان طبیعت</w:t>
      </w:r>
      <w:r w:rsidR="00DA496F" w:rsidRPr="002F2F41">
        <w:rPr>
          <w:rFonts w:ascii="Traditional Arabic" w:hAnsi="Traditional Arabic" w:cs="Traditional Arabic" w:hint="cs"/>
          <w:rtl/>
        </w:rPr>
        <w:t>،</w:t>
      </w:r>
      <w:r w:rsidRPr="002F2F41">
        <w:rPr>
          <w:rFonts w:ascii="Traditional Arabic" w:hAnsi="Traditional Arabic" w:cs="Traditional Arabic" w:hint="cs"/>
          <w:rtl/>
        </w:rPr>
        <w:t xml:space="preserve"> در اینجا نیز گفتیم که اصل مولویت است ولی در جاهایی که قرائن عامه دارد مولوی بالتبع است نه بالاستقلال</w:t>
      </w:r>
      <w:r w:rsidR="002F2F41">
        <w:rPr>
          <w:rFonts w:ascii="Traditional Arabic" w:hAnsi="Traditional Arabic" w:cs="Traditional Arabic" w:hint="cs"/>
          <w:rtl/>
        </w:rPr>
        <w:t>.</w:t>
      </w:r>
      <w:bookmarkStart w:id="15" w:name="_GoBack"/>
      <w:bookmarkEnd w:id="15"/>
    </w:p>
    <w:p w:rsidR="00646156" w:rsidRPr="002F2F41" w:rsidRDefault="00646156" w:rsidP="003D06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42095191"/>
      <w:r w:rsidRPr="002F2F41">
        <w:rPr>
          <w:rFonts w:ascii="Traditional Arabic" w:hAnsi="Traditional Arabic" w:cs="Traditional Arabic" w:hint="cs"/>
          <w:color w:val="FF0000"/>
          <w:rtl/>
        </w:rPr>
        <w:lastRenderedPageBreak/>
        <w:t>جمع‌بندی در گزاره</w:t>
      </w:r>
      <w:r w:rsidR="003D0629" w:rsidRPr="002F2F41">
        <w:rPr>
          <w:rFonts w:ascii="Traditional Arabic" w:hAnsi="Traditional Arabic" w:cs="Traditional Arabic" w:hint="cs"/>
          <w:color w:val="FF0000"/>
          <w:rtl/>
        </w:rPr>
        <w:t>‌ها</w:t>
      </w:r>
      <w:r w:rsidRPr="002F2F41">
        <w:rPr>
          <w:rFonts w:ascii="Traditional Arabic" w:hAnsi="Traditional Arabic" w:cs="Traditional Arabic" w:hint="cs"/>
          <w:color w:val="FF0000"/>
          <w:rtl/>
        </w:rPr>
        <w:t>ی غیر وارده در متون دینی</w:t>
      </w:r>
      <w:bookmarkEnd w:id="16"/>
    </w:p>
    <w:p w:rsidR="00646156" w:rsidRPr="002F2F41" w:rsidRDefault="00646156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در قسم دوم که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 و قضایا</w:t>
      </w:r>
      <w:r w:rsidR="00DA496F" w:rsidRPr="002F2F41">
        <w:rPr>
          <w:rFonts w:ascii="Traditional Arabic" w:hAnsi="Traditional Arabic" w:cs="Traditional Arabic" w:hint="cs"/>
          <w:rtl/>
        </w:rPr>
        <w:t>یی که در متون دینی نبوده و از م</w:t>
      </w:r>
      <w:r w:rsidRPr="002F2F41">
        <w:rPr>
          <w:rFonts w:ascii="Traditional Arabic" w:hAnsi="Traditional Arabic" w:cs="Traditional Arabic" w:hint="cs"/>
          <w:rtl/>
        </w:rPr>
        <w:t>نابع دیگری مانند عقل و تجربه بشر تولید شده است نیز چهار قسم وجود دارد.</w:t>
      </w:r>
    </w:p>
    <w:p w:rsidR="00646156" w:rsidRPr="002F2F41" w:rsidRDefault="00646156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1</w:t>
      </w:r>
      <w:r w:rsidR="004048B1" w:rsidRPr="002F2F41">
        <w:rPr>
          <w:rFonts w:ascii="Traditional Arabic" w:hAnsi="Traditional Arabic" w:cs="Traditional Arabic"/>
          <w:rtl/>
        </w:rPr>
        <w:t xml:space="preserve"> و 2</w:t>
      </w:r>
      <w:r w:rsidRPr="002F2F41">
        <w:rPr>
          <w:rFonts w:ascii="Traditional Arabic" w:hAnsi="Traditional Arabic" w:cs="Traditional Arabic" w:hint="cs"/>
          <w:rtl/>
        </w:rPr>
        <w:t>.</w:t>
      </w:r>
      <w:r w:rsidR="004048B1" w:rsidRPr="002F2F41">
        <w:rPr>
          <w:rFonts w:ascii="Traditional Arabic" w:hAnsi="Traditional Arabic" w:cs="Traditional Arabic"/>
          <w:rtl/>
        </w:rPr>
        <w:t xml:space="preserve"> </w:t>
      </w:r>
      <w:r w:rsidRPr="002F2F41">
        <w:rPr>
          <w:rFonts w:ascii="Traditional Arabic" w:hAnsi="Traditional Arabic" w:cs="Traditional Arabic" w:hint="cs"/>
          <w:rtl/>
        </w:rPr>
        <w:t>شناختی که انسان نسبت به بعث و زجر پیدا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 xml:space="preserve">کند و همچنین قسم دوم که نسبت به حسن و قبح صفات دارد قاعده همان قانون ملازمه است هر جا که عقل حکم قطعی </w:t>
      </w:r>
      <w:r w:rsidR="00DA496F" w:rsidRPr="002F2F41">
        <w:rPr>
          <w:rFonts w:ascii="Traditional Arabic" w:hAnsi="Traditional Arabic" w:cs="Traditional Arabic" w:hint="cs"/>
          <w:rtl/>
        </w:rPr>
        <w:t xml:space="preserve">مستقل بر حسن و قبح </w:t>
      </w:r>
      <w:r w:rsidRPr="002F2F41">
        <w:rPr>
          <w:rFonts w:ascii="Traditional Arabic" w:hAnsi="Traditional Arabic" w:cs="Traditional Arabic" w:hint="cs"/>
          <w:rtl/>
        </w:rPr>
        <w:t>داشته باشد چه متعلق به افعال باشد یا صفات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تواند مولد حکم باشد</w:t>
      </w:r>
      <w:r w:rsidR="00DA496F" w:rsidRPr="002F2F41">
        <w:rPr>
          <w:rFonts w:ascii="Traditional Arabic" w:hAnsi="Traditional Arabic" w:cs="Traditional Arabic" w:hint="cs"/>
          <w:rtl/>
        </w:rPr>
        <w:t>،</w:t>
      </w:r>
      <w:r w:rsidRPr="002F2F41">
        <w:rPr>
          <w:rFonts w:ascii="Traditional Arabic" w:hAnsi="Traditional Arabic" w:cs="Traditional Arabic" w:hint="cs"/>
          <w:rtl/>
        </w:rPr>
        <w:t xml:space="preserve"> منتها اگر روی افعال آمده باشد قسم اول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شود که بعث و زجر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 xml:space="preserve">کند و اگر روی صفات آمده باشد مانند حسن تواضع </w:t>
      </w:r>
      <w:r w:rsidR="005A4DA3" w:rsidRPr="002F2F41">
        <w:rPr>
          <w:rFonts w:ascii="Traditional Arabic" w:hAnsi="Traditional Arabic" w:cs="Traditional Arabic" w:hint="cs"/>
          <w:rtl/>
        </w:rPr>
        <w:t xml:space="preserve">و </w:t>
      </w:r>
      <w:r w:rsidRPr="002F2F41">
        <w:rPr>
          <w:rFonts w:ascii="Traditional Arabic" w:hAnsi="Traditional Arabic" w:cs="Traditional Arabic" w:hint="cs"/>
          <w:rtl/>
        </w:rPr>
        <w:t>قبح تکبر</w:t>
      </w:r>
      <w:r w:rsidR="00DA496F" w:rsidRPr="002F2F41">
        <w:rPr>
          <w:rFonts w:ascii="Traditional Arabic" w:hAnsi="Traditional Arabic" w:cs="Traditional Arabic" w:hint="cs"/>
          <w:rtl/>
        </w:rPr>
        <w:t>،</w:t>
      </w:r>
      <w:r w:rsidR="004048B1" w:rsidRPr="002F2F41">
        <w:rPr>
          <w:rFonts w:ascii="Traditional Arabic" w:hAnsi="Traditional Arabic" w:cs="Traditional Arabic"/>
          <w:rtl/>
        </w:rPr>
        <w:t xml:space="preserve"> قسم</w:t>
      </w:r>
      <w:r w:rsidR="00DA496F" w:rsidRPr="002F2F41">
        <w:rPr>
          <w:rFonts w:ascii="Traditional Arabic" w:hAnsi="Traditional Arabic" w:cs="Traditional Arabic" w:hint="cs"/>
          <w:rtl/>
        </w:rPr>
        <w:t xml:space="preserve"> دوم بوده و</w:t>
      </w:r>
      <w:r w:rsidRPr="002F2F41">
        <w:rPr>
          <w:rFonts w:ascii="Traditional Arabic" w:hAnsi="Traditional Arabic" w:cs="Traditional Arabic" w:hint="cs"/>
          <w:rtl/>
        </w:rPr>
        <w:t xml:space="preserve"> </w:t>
      </w:r>
      <w:r w:rsidR="004048B1" w:rsidRPr="002F2F41">
        <w:rPr>
          <w:rFonts w:ascii="Traditional Arabic" w:hAnsi="Traditional Arabic" w:cs="Traditional Arabic" w:hint="cs"/>
          <w:rtl/>
        </w:rPr>
        <w:t>این‌ها</w:t>
      </w:r>
      <w:r w:rsidRPr="002F2F41">
        <w:rPr>
          <w:rFonts w:ascii="Traditional Arabic" w:hAnsi="Traditional Arabic" w:cs="Traditional Arabic" w:hint="cs"/>
          <w:rtl/>
        </w:rPr>
        <w:t xml:space="preserve"> نیز </w:t>
      </w:r>
      <w:r w:rsidR="005A4DA3" w:rsidRPr="002F2F41">
        <w:rPr>
          <w:rFonts w:ascii="Traditional Arabic" w:hAnsi="Traditional Arabic" w:cs="Traditional Arabic" w:hint="cs"/>
          <w:rtl/>
        </w:rPr>
        <w:t xml:space="preserve">ایجاد کننده </w:t>
      </w:r>
      <w:r w:rsidRPr="002F2F41">
        <w:rPr>
          <w:rFonts w:ascii="Traditional Arabic" w:hAnsi="Traditional Arabic" w:cs="Traditional Arabic" w:hint="cs"/>
          <w:rtl/>
        </w:rPr>
        <w:t>حکم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5A4DA3" w:rsidRPr="002F2F41">
        <w:rPr>
          <w:rFonts w:ascii="Traditional Arabic" w:hAnsi="Traditional Arabic" w:cs="Traditional Arabic" w:hint="cs"/>
          <w:rtl/>
        </w:rPr>
        <w:t>باش</w:t>
      </w:r>
      <w:r w:rsidRPr="002F2F41">
        <w:rPr>
          <w:rFonts w:ascii="Traditional Arabic" w:hAnsi="Traditional Arabic" w:cs="Traditional Arabic" w:hint="cs"/>
          <w:rtl/>
        </w:rPr>
        <w:t xml:space="preserve">ند </w:t>
      </w:r>
      <w:r w:rsidR="005A4DA3" w:rsidRPr="002F2F41">
        <w:rPr>
          <w:rFonts w:ascii="Traditional Arabic" w:hAnsi="Traditional Arabic" w:cs="Traditional Arabic" w:hint="cs"/>
          <w:rtl/>
        </w:rPr>
        <w:t xml:space="preserve">و </w:t>
      </w:r>
      <w:r w:rsidRPr="002F2F41">
        <w:rPr>
          <w:rFonts w:ascii="Traditional Arabic" w:hAnsi="Traditional Arabic" w:cs="Traditional Arabic" w:hint="cs"/>
          <w:rtl/>
        </w:rPr>
        <w:t xml:space="preserve">اگر حکم قطعی عقل عملی </w:t>
      </w:r>
      <w:r w:rsidR="005A4DA3" w:rsidRPr="002F2F41">
        <w:rPr>
          <w:rFonts w:ascii="Traditional Arabic" w:hAnsi="Traditional Arabic" w:cs="Traditional Arabic" w:hint="cs"/>
          <w:rtl/>
        </w:rPr>
        <w:t xml:space="preserve">وجود داشته </w:t>
      </w:r>
      <w:r w:rsidRPr="002F2F41">
        <w:rPr>
          <w:rFonts w:ascii="Traditional Arabic" w:hAnsi="Traditional Arabic" w:cs="Traditional Arabic" w:hint="cs"/>
          <w:rtl/>
        </w:rPr>
        <w:t>باشد و ظنون و گمان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 و حدس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 نباشد</w:t>
      </w:r>
      <w:r w:rsidR="005A4DA3" w:rsidRPr="002F2F41">
        <w:rPr>
          <w:rFonts w:ascii="Traditional Arabic" w:hAnsi="Traditional Arabic" w:cs="Traditional Arabic" w:hint="cs"/>
          <w:rtl/>
        </w:rPr>
        <w:t>،</w:t>
      </w:r>
      <w:r w:rsidRPr="002F2F41">
        <w:rPr>
          <w:rFonts w:ascii="Traditional Arabic" w:hAnsi="Traditional Arabic" w:cs="Traditional Arabic" w:hint="cs"/>
          <w:rtl/>
        </w:rPr>
        <w:t xml:space="preserve"> </w:t>
      </w:r>
      <w:r w:rsidR="00A7276B" w:rsidRPr="002F2F41">
        <w:rPr>
          <w:rFonts w:ascii="Traditional Arabic" w:hAnsi="Traditional Arabic" w:cs="Traditional Arabic" w:hint="cs"/>
          <w:rtl/>
        </w:rPr>
        <w:t>قانون ملازمه جاری خواهد شد.</w:t>
      </w:r>
    </w:p>
    <w:p w:rsidR="00A7276B" w:rsidRPr="002F2F41" w:rsidRDefault="00A7276B" w:rsidP="003D0629">
      <w:pPr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 xml:space="preserve">3. </w:t>
      </w:r>
      <w:r w:rsidR="005A4DA3" w:rsidRPr="002F2F41">
        <w:rPr>
          <w:rFonts w:ascii="Traditional Arabic" w:hAnsi="Traditional Arabic" w:cs="Traditional Arabic" w:hint="cs"/>
          <w:rtl/>
        </w:rPr>
        <w:t xml:space="preserve">قسم سوم، </w:t>
      </w:r>
      <w:r w:rsidRPr="002F2F41">
        <w:rPr>
          <w:rFonts w:ascii="Traditional Arabic" w:hAnsi="Traditional Arabic" w:cs="Traditional Arabic" w:hint="cs"/>
          <w:rtl/>
        </w:rPr>
        <w:t>مصالح و مفاسد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باشد که کشفیاتی است که فلسفه یا علوم طبیعی یا علوم انسانی از مصالح و مفاسدی انجام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 xml:space="preserve">دهد، تجویزات علوم مختلف </w:t>
      </w:r>
      <w:r w:rsidR="005A4DA3" w:rsidRPr="002F2F41">
        <w:rPr>
          <w:rFonts w:ascii="Traditional Arabic" w:hAnsi="Traditional Arabic" w:cs="Traditional Arabic" w:hint="cs"/>
          <w:rtl/>
        </w:rPr>
        <w:t>است ک</w:t>
      </w:r>
      <w:r w:rsidRPr="002F2F41">
        <w:rPr>
          <w:rFonts w:ascii="Traditional Arabic" w:hAnsi="Traditional Arabic" w:cs="Traditional Arabic" w:hint="cs"/>
          <w:rtl/>
        </w:rPr>
        <w:t xml:space="preserve">ه </w:t>
      </w:r>
      <w:r w:rsidR="005A4DA3" w:rsidRPr="002F2F41">
        <w:rPr>
          <w:rFonts w:ascii="Traditional Arabic" w:hAnsi="Traditional Arabic" w:cs="Traditional Arabic" w:hint="cs"/>
          <w:rtl/>
        </w:rPr>
        <w:t xml:space="preserve">بعد از </w:t>
      </w:r>
      <w:r w:rsidRPr="002F2F41">
        <w:rPr>
          <w:rFonts w:ascii="Traditional Arabic" w:hAnsi="Traditional Arabic" w:cs="Traditional Arabic" w:hint="cs"/>
          <w:rtl/>
        </w:rPr>
        <w:t>تشخیص مصالح و مفاسد انجام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دهد</w:t>
      </w:r>
      <w:r w:rsidR="005A4DA3" w:rsidRPr="002F2F41">
        <w:rPr>
          <w:rFonts w:ascii="Traditional Arabic" w:hAnsi="Traditional Arabic" w:cs="Traditional Arabic" w:hint="cs"/>
          <w:rtl/>
        </w:rPr>
        <w:t>.</w:t>
      </w:r>
      <w:r w:rsidRPr="002F2F41">
        <w:rPr>
          <w:rFonts w:ascii="Traditional Arabic" w:hAnsi="Traditional Arabic" w:cs="Traditional Arabic" w:hint="cs"/>
          <w:rtl/>
        </w:rPr>
        <w:t xml:space="preserve"> علی الاصول </w:t>
      </w:r>
      <w:r w:rsidR="004048B1" w:rsidRPr="002F2F41">
        <w:rPr>
          <w:rFonts w:ascii="Traditional Arabic" w:hAnsi="Traditional Arabic" w:cs="Traditional Arabic" w:hint="cs"/>
          <w:rtl/>
        </w:rPr>
        <w:t>این‌ها</w:t>
      </w:r>
      <w:r w:rsidR="003D0629" w:rsidRPr="002F2F41">
        <w:rPr>
          <w:rFonts w:ascii="Traditional Arabic" w:hAnsi="Traditional Arabic" w:cs="Traditional Arabic" w:hint="cs"/>
          <w:rtl/>
        </w:rPr>
        <w:t xml:space="preserve"> نمی‌</w:t>
      </w:r>
      <w:r w:rsidRPr="002F2F41">
        <w:rPr>
          <w:rFonts w:ascii="Traditional Arabic" w:hAnsi="Traditional Arabic" w:cs="Traditional Arabic" w:hint="cs"/>
          <w:rtl/>
        </w:rPr>
        <w:t>توانند حکم ساز باشند</w:t>
      </w:r>
      <w:r w:rsidR="005A4DA3" w:rsidRPr="002F2F41">
        <w:rPr>
          <w:rFonts w:ascii="Traditional Arabic" w:hAnsi="Traditional Arabic" w:cs="Traditional Arabic" w:hint="cs"/>
          <w:rtl/>
        </w:rPr>
        <w:t>،</w:t>
      </w:r>
      <w:r w:rsidRPr="002F2F41">
        <w:rPr>
          <w:rFonts w:ascii="Traditional Arabic" w:hAnsi="Traditional Arabic" w:cs="Traditional Arabic" w:hint="cs"/>
          <w:rtl/>
        </w:rPr>
        <w:t xml:space="preserve"> مگر اینکه تا</w:t>
      </w:r>
      <w:r w:rsidR="004048B1" w:rsidRPr="002F2F41">
        <w:rPr>
          <w:rFonts w:ascii="Traditional Arabic" w:hAnsi="Traditional Arabic" w:cs="Traditional Arabic" w:hint="cs"/>
          <w:rtl/>
        </w:rPr>
        <w:t xml:space="preserve"> </w:t>
      </w:r>
      <w:r w:rsidRPr="002F2F41">
        <w:rPr>
          <w:rFonts w:ascii="Traditional Arabic" w:hAnsi="Traditional Arabic" w:cs="Traditional Arabic" w:hint="cs"/>
          <w:rtl/>
        </w:rPr>
        <w:t>حدی باشند که عقل عملی وارد میدان شده و به قطع برسد و بتواند حکم ساز باشد. در تساوی زن و مرد تئوری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>یی مطرح است که علم به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ی تخمینی و حدسی رسیده است اما با </w:t>
      </w:r>
      <w:r w:rsidR="004048B1" w:rsidRPr="002F2F41">
        <w:rPr>
          <w:rFonts w:ascii="Traditional Arabic" w:hAnsi="Traditional Arabic" w:cs="Traditional Arabic" w:hint="cs"/>
          <w:rtl/>
        </w:rPr>
        <w:t>این‌ها</w:t>
      </w:r>
      <w:r w:rsidR="003D0629" w:rsidRPr="002F2F41">
        <w:rPr>
          <w:rFonts w:ascii="Traditional Arabic" w:hAnsi="Traditional Arabic" w:cs="Traditional Arabic" w:hint="cs"/>
          <w:rtl/>
        </w:rPr>
        <w:t xml:space="preserve"> نمی‌</w:t>
      </w:r>
      <w:r w:rsidRPr="002F2F41">
        <w:rPr>
          <w:rFonts w:ascii="Traditional Arabic" w:hAnsi="Traditional Arabic" w:cs="Traditional Arabic" w:hint="cs"/>
          <w:rtl/>
        </w:rPr>
        <w:t xml:space="preserve">شود حکم شرعی درست کرد و یا حکم </w:t>
      </w:r>
      <w:r w:rsidR="004048B1" w:rsidRPr="002F2F41">
        <w:rPr>
          <w:rFonts w:ascii="Traditional Arabic" w:hAnsi="Traditional Arabic" w:cs="Traditional Arabic"/>
          <w:rtl/>
        </w:rPr>
        <w:t>ثابت‌شده</w:t>
      </w:r>
      <w:r w:rsidRPr="002F2F41">
        <w:rPr>
          <w:rFonts w:ascii="Traditional Arabic" w:hAnsi="Traditional Arabic" w:cs="Traditional Arabic" w:hint="cs"/>
          <w:rtl/>
        </w:rPr>
        <w:t xml:space="preserve"> شرعی را تغییر داد که اینجا جای احتیاط است و </w:t>
      </w:r>
      <w:r w:rsidR="005A4DA3" w:rsidRPr="002F2F41">
        <w:rPr>
          <w:rFonts w:ascii="Traditional Arabic" w:hAnsi="Traditional Arabic" w:cs="Traditional Arabic" w:hint="cs"/>
          <w:rtl/>
        </w:rPr>
        <w:t xml:space="preserve">باید </w:t>
      </w:r>
      <w:r w:rsidRPr="002F2F41">
        <w:rPr>
          <w:rFonts w:ascii="Traditional Arabic" w:hAnsi="Traditional Arabic" w:cs="Traditional Arabic" w:hint="cs"/>
          <w:rtl/>
        </w:rPr>
        <w:t xml:space="preserve">مصالح و مفاسد را خیلی </w:t>
      </w:r>
      <w:r w:rsidR="004048B1" w:rsidRPr="002F2F41">
        <w:rPr>
          <w:rFonts w:ascii="Traditional Arabic" w:hAnsi="Traditional Arabic" w:cs="Traditional Arabic" w:hint="cs"/>
          <w:rtl/>
        </w:rPr>
        <w:t>حساب‌شده</w:t>
      </w:r>
      <w:r w:rsidRPr="002F2F41">
        <w:rPr>
          <w:rFonts w:ascii="Traditional Arabic" w:hAnsi="Traditional Arabic" w:cs="Traditional Arabic" w:hint="cs"/>
          <w:rtl/>
        </w:rPr>
        <w:t xml:space="preserve"> جلو ببریم.</w:t>
      </w:r>
    </w:p>
    <w:p w:rsidR="00A7276B" w:rsidRPr="002F2F41" w:rsidRDefault="004048B1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/>
          <w:rtl/>
        </w:rPr>
        <w:t xml:space="preserve"> </w:t>
      </w:r>
      <w:r w:rsidR="00A7276B" w:rsidRPr="002F2F41">
        <w:rPr>
          <w:rFonts w:ascii="Traditional Arabic" w:hAnsi="Traditional Arabic" w:cs="Traditional Arabic" w:hint="cs"/>
          <w:rtl/>
        </w:rPr>
        <w:t>4.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="00A7276B" w:rsidRPr="002F2F41">
        <w:rPr>
          <w:rFonts w:ascii="Traditional Arabic" w:hAnsi="Traditional Arabic" w:cs="Traditional Arabic" w:hint="cs"/>
          <w:rtl/>
        </w:rPr>
        <w:t xml:space="preserve">یی که </w:t>
      </w:r>
      <w:r w:rsidRPr="002F2F41">
        <w:rPr>
          <w:rFonts w:ascii="Traditional Arabic" w:hAnsi="Traditional Arabic" w:cs="Traditional Arabic" w:hint="cs"/>
          <w:rtl/>
        </w:rPr>
        <w:t>بیان‌کننده</w:t>
      </w:r>
      <w:r w:rsidR="005A4DA3" w:rsidRPr="002F2F41">
        <w:rPr>
          <w:rFonts w:ascii="Traditional Arabic" w:hAnsi="Traditional Arabic" w:cs="Traditional Arabic" w:hint="cs"/>
          <w:rtl/>
        </w:rPr>
        <w:t xml:space="preserve"> </w:t>
      </w:r>
      <w:r w:rsidR="00A7276B" w:rsidRPr="002F2F41">
        <w:rPr>
          <w:rFonts w:ascii="Traditional Arabic" w:hAnsi="Traditional Arabic" w:cs="Traditional Arabic" w:hint="cs"/>
          <w:rtl/>
        </w:rPr>
        <w:t xml:space="preserve">امر واقع در فلسفه و شیمی و علوم انسانی </w:t>
      </w:r>
      <w:r w:rsidR="005A4DA3" w:rsidRPr="002F2F41">
        <w:rPr>
          <w:rFonts w:ascii="Traditional Arabic" w:hAnsi="Traditional Arabic" w:cs="Traditional Arabic" w:hint="cs"/>
          <w:rtl/>
        </w:rPr>
        <w:t xml:space="preserve">هستند </w:t>
      </w:r>
      <w:r w:rsidR="00A7276B" w:rsidRPr="002F2F41">
        <w:rPr>
          <w:rFonts w:ascii="Traditional Arabic" w:hAnsi="Traditional Arabic" w:cs="Traditional Arabic" w:hint="cs"/>
          <w:rtl/>
        </w:rPr>
        <w:t>که ربطی مستقیم به تجویزی ندار</w:t>
      </w:r>
      <w:r w:rsidR="005A4DA3" w:rsidRPr="002F2F41">
        <w:rPr>
          <w:rFonts w:ascii="Traditional Arabic" w:hAnsi="Traditional Arabic" w:cs="Traditional Arabic" w:hint="cs"/>
          <w:rtl/>
        </w:rPr>
        <w:t>ن</w:t>
      </w:r>
      <w:r w:rsidR="00A7276B" w:rsidRPr="002F2F41">
        <w:rPr>
          <w:rFonts w:ascii="Traditional Arabic" w:hAnsi="Traditional Arabic" w:cs="Traditional Arabic" w:hint="cs"/>
          <w:rtl/>
        </w:rPr>
        <w:t>د و از عالم واقع خبر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A7276B" w:rsidRPr="002F2F41">
        <w:rPr>
          <w:rFonts w:ascii="Traditional Arabic" w:hAnsi="Traditional Arabic" w:cs="Traditional Arabic" w:hint="cs"/>
          <w:rtl/>
        </w:rPr>
        <w:t>دهند</w:t>
      </w:r>
      <w:r w:rsidR="005A4DA3" w:rsidRPr="002F2F41">
        <w:rPr>
          <w:rFonts w:ascii="Traditional Arabic" w:hAnsi="Traditional Arabic" w:cs="Traditional Arabic" w:hint="cs"/>
          <w:rtl/>
        </w:rPr>
        <w:t>،</w:t>
      </w:r>
      <w:r w:rsidR="00A7276B" w:rsidRPr="002F2F41">
        <w:rPr>
          <w:rFonts w:ascii="Traditional Arabic" w:hAnsi="Traditional Arabic" w:cs="Traditional Arabic" w:hint="cs"/>
          <w:rtl/>
        </w:rPr>
        <w:t xml:space="preserve"> </w:t>
      </w:r>
      <w:r w:rsidRPr="002F2F41">
        <w:rPr>
          <w:rFonts w:ascii="Traditional Arabic" w:hAnsi="Traditional Arabic" w:cs="Traditional Arabic" w:hint="cs"/>
          <w:rtl/>
        </w:rPr>
        <w:t>این‌ها</w:t>
      </w:r>
      <w:r w:rsidR="00A7276B" w:rsidRPr="002F2F41">
        <w:rPr>
          <w:rFonts w:ascii="Traditional Arabic" w:hAnsi="Traditional Arabic" w:cs="Traditional Arabic" w:hint="cs"/>
          <w:rtl/>
        </w:rPr>
        <w:t xml:space="preserve"> نیز مولوی بالذات به طور خاص</w:t>
      </w:r>
      <w:r w:rsidR="003D0629" w:rsidRPr="002F2F41">
        <w:rPr>
          <w:rFonts w:ascii="Traditional Arabic" w:hAnsi="Traditional Arabic" w:cs="Traditional Arabic" w:hint="cs"/>
          <w:rtl/>
        </w:rPr>
        <w:t xml:space="preserve"> نمی‌</w:t>
      </w:r>
      <w:r w:rsidR="00A7276B" w:rsidRPr="002F2F41">
        <w:rPr>
          <w:rFonts w:ascii="Traditional Arabic" w:hAnsi="Traditional Arabic" w:cs="Traditional Arabic" w:hint="cs"/>
          <w:rtl/>
        </w:rPr>
        <w:t xml:space="preserve">شوند </w:t>
      </w:r>
      <w:r w:rsidR="005A4DA3" w:rsidRPr="002F2F41">
        <w:rPr>
          <w:rFonts w:ascii="Traditional Arabic" w:hAnsi="Traditional Arabic" w:cs="Traditional Arabic" w:hint="cs"/>
          <w:rtl/>
        </w:rPr>
        <w:t xml:space="preserve">ولی </w:t>
      </w:r>
      <w:r w:rsidR="00A7276B" w:rsidRPr="002F2F41">
        <w:rPr>
          <w:rFonts w:ascii="Traditional Arabic" w:hAnsi="Traditional Arabic" w:cs="Traditional Arabic" w:hint="cs"/>
          <w:rtl/>
        </w:rPr>
        <w:t xml:space="preserve">با </w:t>
      </w:r>
      <w:r w:rsidRPr="002F2F41">
        <w:rPr>
          <w:rFonts w:ascii="Traditional Arabic" w:hAnsi="Traditional Arabic" w:cs="Traditional Arabic" w:hint="cs"/>
          <w:rtl/>
        </w:rPr>
        <w:t>شرایطی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A7276B" w:rsidRPr="002F2F41">
        <w:rPr>
          <w:rFonts w:ascii="Traditional Arabic" w:hAnsi="Traditional Arabic" w:cs="Traditional Arabic" w:hint="cs"/>
          <w:rtl/>
        </w:rPr>
        <w:t xml:space="preserve">توانند مولوی بالتبع و ... </w:t>
      </w:r>
      <w:r w:rsidR="005A4DA3" w:rsidRPr="002F2F41">
        <w:rPr>
          <w:rFonts w:ascii="Traditional Arabic" w:hAnsi="Traditional Arabic" w:cs="Traditional Arabic" w:hint="cs"/>
          <w:rtl/>
        </w:rPr>
        <w:t>باشند.</w:t>
      </w:r>
    </w:p>
    <w:p w:rsidR="00A7276B" w:rsidRPr="002F2F41" w:rsidRDefault="00A7276B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این جمع</w:t>
      </w:r>
      <w:r w:rsidR="005A4DA3" w:rsidRPr="002F2F41">
        <w:rPr>
          <w:rFonts w:ascii="Traditional Arabic" w:hAnsi="Traditional Arabic" w:cs="Traditional Arabic" w:hint="cs"/>
          <w:rtl/>
        </w:rPr>
        <w:t>‌</w:t>
      </w:r>
      <w:r w:rsidRPr="002F2F41">
        <w:rPr>
          <w:rFonts w:ascii="Traditional Arabic" w:hAnsi="Traditional Arabic" w:cs="Traditional Arabic" w:hint="cs"/>
          <w:rtl/>
        </w:rPr>
        <w:t>بندی تصویر هشت قسم است،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 یا در دین است یا از منبع غیر دین آمده است که هر یک از این اقسام هم یا مربوط به اعمال است یا مربوط به حسن و قبح است یا مصالح و مفاسد اعمال و یا </w:t>
      </w:r>
      <w:r w:rsidR="00FA5829" w:rsidRPr="002F2F41">
        <w:rPr>
          <w:rFonts w:ascii="Traditional Arabic" w:hAnsi="Traditional Arabic" w:cs="Traditional Arabic" w:hint="cs"/>
          <w:rtl/>
        </w:rPr>
        <w:t>واقع را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FA5829" w:rsidRPr="002F2F41">
        <w:rPr>
          <w:rFonts w:ascii="Traditional Arabic" w:hAnsi="Traditional Arabic" w:cs="Traditional Arabic" w:hint="cs"/>
          <w:rtl/>
        </w:rPr>
        <w:t xml:space="preserve">خواهند بیان کنند که حکم </w:t>
      </w:r>
      <w:r w:rsidR="004048B1" w:rsidRPr="002F2F41">
        <w:rPr>
          <w:rFonts w:ascii="Traditional Arabic" w:hAnsi="Traditional Arabic" w:cs="Traditional Arabic" w:hint="cs"/>
          <w:rtl/>
        </w:rPr>
        <w:t>این‌ها</w:t>
      </w:r>
      <w:r w:rsidR="00FA5829" w:rsidRPr="002F2F41">
        <w:rPr>
          <w:rFonts w:ascii="Traditional Arabic" w:hAnsi="Traditional Arabic" w:cs="Traditional Arabic" w:hint="cs"/>
          <w:rtl/>
        </w:rPr>
        <w:t xml:space="preserve"> از حیث دینی بودن و درجه دینی بودن مشخص شد.</w:t>
      </w:r>
    </w:p>
    <w:p w:rsidR="00FA5829" w:rsidRPr="002F2F41" w:rsidRDefault="00FA5829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 xml:space="preserve">کل </w:t>
      </w:r>
      <w:r w:rsidR="004048B1" w:rsidRPr="002F2F41">
        <w:rPr>
          <w:rFonts w:ascii="Traditional Arabic" w:hAnsi="Traditional Arabic" w:cs="Traditional Arabic" w:hint="cs"/>
          <w:rtl/>
        </w:rPr>
        <w:t>بحث‌های</w:t>
      </w:r>
      <w:r w:rsidRPr="002F2F41">
        <w:rPr>
          <w:rFonts w:ascii="Traditional Arabic" w:hAnsi="Traditional Arabic" w:cs="Traditional Arabic" w:hint="cs"/>
          <w:rtl/>
        </w:rPr>
        <w:t xml:space="preserve"> ما در این نقشه هشت قسمی جا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گیرد.</w:t>
      </w:r>
    </w:p>
    <w:p w:rsidR="00FA5829" w:rsidRPr="002F2F41" w:rsidRDefault="00FA5829" w:rsidP="003D06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42095192"/>
      <w:r w:rsidRPr="002F2F41">
        <w:rPr>
          <w:rFonts w:ascii="Traditional Arabic" w:hAnsi="Traditional Arabic" w:cs="Traditional Arabic" w:hint="cs"/>
          <w:color w:val="FF0000"/>
          <w:rtl/>
        </w:rPr>
        <w:t>تکمله</w:t>
      </w:r>
      <w:bookmarkEnd w:id="17"/>
    </w:p>
    <w:p w:rsidR="009464A8" w:rsidRPr="002F2F41" w:rsidRDefault="004048B1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/>
          <w:rtl/>
        </w:rPr>
        <w:t xml:space="preserve"> </w:t>
      </w:r>
      <w:r w:rsidR="00FA5829" w:rsidRPr="002F2F41">
        <w:rPr>
          <w:rFonts w:ascii="Traditional Arabic" w:hAnsi="Traditional Arabic" w:cs="Traditional Arabic" w:hint="cs"/>
          <w:rtl/>
        </w:rPr>
        <w:t>این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="00FA5829" w:rsidRPr="002F2F41">
        <w:rPr>
          <w:rFonts w:ascii="Traditional Arabic" w:hAnsi="Traditional Arabic" w:cs="Traditional Arabic" w:hint="cs"/>
          <w:rtl/>
        </w:rPr>
        <w:t>ی ناظر به امور واقع قسم چهارم که در متون دینی نیامده است</w:t>
      </w:r>
      <w:r w:rsidR="005A4DA3" w:rsidRPr="002F2F41">
        <w:rPr>
          <w:rFonts w:ascii="Traditional Arabic" w:hAnsi="Traditional Arabic" w:cs="Traditional Arabic" w:hint="cs"/>
          <w:rtl/>
        </w:rPr>
        <w:t xml:space="preserve"> ولی</w:t>
      </w:r>
      <w:r w:rsidR="00FA5829" w:rsidRPr="002F2F41">
        <w:rPr>
          <w:rFonts w:ascii="Traditional Arabic" w:hAnsi="Traditional Arabic" w:cs="Traditional Arabic" w:hint="cs"/>
          <w:rtl/>
        </w:rPr>
        <w:t xml:space="preserve"> عقل فلسفی و تجربی </w:t>
      </w:r>
      <w:r w:rsidR="005A4DA3" w:rsidRPr="002F2F41">
        <w:rPr>
          <w:rFonts w:ascii="Traditional Arabic" w:hAnsi="Traditional Arabic" w:cs="Traditional Arabic" w:hint="cs"/>
          <w:rtl/>
        </w:rPr>
        <w:t>می‌گوید</w:t>
      </w:r>
      <w:r w:rsidR="00FA5829" w:rsidRPr="002F2F41">
        <w:rPr>
          <w:rFonts w:ascii="Traditional Arabic" w:hAnsi="Traditional Arabic" w:cs="Traditional Arabic" w:hint="cs"/>
          <w:rtl/>
        </w:rPr>
        <w:t xml:space="preserve"> که این قانون بر عالم حاکم است،</w:t>
      </w:r>
      <w:r w:rsidR="003D0629" w:rsidRPr="002F2F41">
        <w:rPr>
          <w:rFonts w:ascii="Traditional Arabic" w:hAnsi="Traditional Arabic" w:cs="Traditional Arabic" w:hint="cs"/>
          <w:rtl/>
        </w:rPr>
        <w:t xml:space="preserve"> نمی‌</w:t>
      </w:r>
      <w:r w:rsidR="00FA5829" w:rsidRPr="002F2F41">
        <w:rPr>
          <w:rFonts w:ascii="Traditional Arabic" w:hAnsi="Traditional Arabic" w:cs="Traditional Arabic" w:hint="cs"/>
          <w:rtl/>
        </w:rPr>
        <w:t>توان گفت مولوی به معنای خاص است که بشود مانند معارف اعتقادی که در دین داریم</w:t>
      </w:r>
      <w:r w:rsidR="005A4DA3" w:rsidRPr="002F2F41">
        <w:rPr>
          <w:rFonts w:ascii="Traditional Arabic" w:hAnsi="Traditional Arabic" w:cs="Traditional Arabic" w:hint="cs"/>
          <w:rtl/>
        </w:rPr>
        <w:t>.</w:t>
      </w:r>
      <w:r w:rsidR="00FA5829" w:rsidRPr="002F2F41">
        <w:rPr>
          <w:rFonts w:ascii="Traditional Arabic" w:hAnsi="Traditional Arabic" w:cs="Traditional Arabic" w:hint="cs"/>
          <w:rtl/>
        </w:rPr>
        <w:t xml:space="preserve"> </w:t>
      </w:r>
      <w:r w:rsidR="005A4DA3" w:rsidRPr="002F2F41">
        <w:rPr>
          <w:rFonts w:ascii="Traditional Arabic" w:hAnsi="Traditional Arabic" w:cs="Traditional Arabic" w:hint="cs"/>
          <w:rtl/>
        </w:rPr>
        <w:t xml:space="preserve">برای </w:t>
      </w:r>
      <w:r w:rsidR="00FA5829" w:rsidRPr="002F2F41">
        <w:rPr>
          <w:rFonts w:ascii="Traditional Arabic" w:hAnsi="Traditional Arabic" w:cs="Traditional Arabic" w:hint="cs"/>
          <w:rtl/>
        </w:rPr>
        <w:t>مولویت</w:t>
      </w:r>
      <w:r w:rsidR="005A4DA3" w:rsidRPr="002F2F41">
        <w:rPr>
          <w:rFonts w:ascii="Traditional Arabic" w:hAnsi="Traditional Arabic" w:cs="Traditional Arabic" w:hint="cs"/>
          <w:rtl/>
        </w:rPr>
        <w:t xml:space="preserve"> در</w:t>
      </w:r>
      <w:r w:rsidR="00FA5829" w:rsidRPr="002F2F41">
        <w:rPr>
          <w:rFonts w:ascii="Traditional Arabic" w:hAnsi="Traditional Arabic" w:cs="Traditional Arabic" w:hint="cs"/>
          <w:rtl/>
        </w:rPr>
        <w:t xml:space="preserve"> </w:t>
      </w:r>
      <w:r w:rsidRPr="002F2F41">
        <w:rPr>
          <w:rFonts w:ascii="Traditional Arabic" w:hAnsi="Traditional Arabic" w:cs="Traditional Arabic" w:hint="cs"/>
          <w:rtl/>
        </w:rPr>
        <w:t>این‌ها</w:t>
      </w:r>
      <w:r w:rsidR="00FA5829" w:rsidRPr="002F2F41">
        <w:rPr>
          <w:rFonts w:ascii="Traditional Arabic" w:hAnsi="Traditional Arabic" w:cs="Traditional Arabic" w:hint="cs"/>
          <w:rtl/>
        </w:rPr>
        <w:t xml:space="preserve"> </w:t>
      </w:r>
      <w:r w:rsidR="005A4DA3" w:rsidRPr="002F2F41">
        <w:rPr>
          <w:rFonts w:ascii="Traditional Arabic" w:hAnsi="Traditional Arabic" w:cs="Traditional Arabic" w:hint="cs"/>
          <w:rtl/>
        </w:rPr>
        <w:t>به این معنا که</w:t>
      </w:r>
      <w:r w:rsidR="00FA5829" w:rsidRPr="002F2F41">
        <w:rPr>
          <w:rFonts w:ascii="Traditional Arabic" w:hAnsi="Traditional Arabic" w:cs="Traditional Arabic" w:hint="cs"/>
          <w:rtl/>
        </w:rPr>
        <w:t xml:space="preserve"> شناخت و باور </w:t>
      </w:r>
      <w:r w:rsidRPr="002F2F41">
        <w:rPr>
          <w:rFonts w:ascii="Traditional Arabic" w:hAnsi="Traditional Arabic" w:cs="Traditional Arabic" w:hint="cs"/>
          <w:rtl/>
        </w:rPr>
        <w:t>این‌ها</w:t>
      </w:r>
      <w:r w:rsidR="00FA5829" w:rsidRPr="002F2F41">
        <w:rPr>
          <w:rFonts w:ascii="Traditional Arabic" w:hAnsi="Traditional Arabic" w:cs="Traditional Arabic" w:hint="cs"/>
          <w:rtl/>
        </w:rPr>
        <w:t xml:space="preserve"> موجب ثواب و عقابی بشود</w:t>
      </w:r>
      <w:r w:rsidR="005A4DA3" w:rsidRPr="002F2F41">
        <w:rPr>
          <w:rFonts w:ascii="Traditional Arabic" w:hAnsi="Traditional Arabic" w:cs="Traditional Arabic" w:hint="cs"/>
          <w:rtl/>
        </w:rPr>
        <w:t>،</w:t>
      </w:r>
      <w:r w:rsidR="00FA5829" w:rsidRPr="002F2F41">
        <w:rPr>
          <w:rFonts w:ascii="Traditional Arabic" w:hAnsi="Traditional Arabic" w:cs="Traditional Arabic" w:hint="cs"/>
          <w:rtl/>
        </w:rPr>
        <w:t xml:space="preserve"> دلیل نداریم مگر اینکه خودشان مدلول التزامی دلیلی باش</w:t>
      </w:r>
      <w:r w:rsidR="005A4DA3" w:rsidRPr="002F2F41">
        <w:rPr>
          <w:rFonts w:ascii="Traditional Arabic" w:hAnsi="Traditional Arabic" w:cs="Traditional Arabic" w:hint="cs"/>
          <w:rtl/>
        </w:rPr>
        <w:t>ن</w:t>
      </w:r>
      <w:r w:rsidR="00FA5829" w:rsidRPr="002F2F41">
        <w:rPr>
          <w:rFonts w:ascii="Traditional Arabic" w:hAnsi="Traditional Arabic" w:cs="Traditional Arabic" w:hint="cs"/>
          <w:rtl/>
        </w:rPr>
        <w:t>د یا در مسیر دین سودی ببخش</w:t>
      </w:r>
      <w:r w:rsidR="005A4DA3" w:rsidRPr="002F2F41">
        <w:rPr>
          <w:rFonts w:ascii="Traditional Arabic" w:hAnsi="Traditional Arabic" w:cs="Traditional Arabic" w:hint="cs"/>
          <w:rtl/>
        </w:rPr>
        <w:t>ن</w:t>
      </w:r>
      <w:r w:rsidR="00FA5829" w:rsidRPr="002F2F41">
        <w:rPr>
          <w:rFonts w:ascii="Traditional Arabic" w:hAnsi="Traditional Arabic" w:cs="Traditional Arabic" w:hint="cs"/>
          <w:rtl/>
        </w:rPr>
        <w:t>د که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FA5829" w:rsidRPr="002F2F41">
        <w:rPr>
          <w:rFonts w:ascii="Traditional Arabic" w:hAnsi="Traditional Arabic" w:cs="Traditional Arabic" w:hint="cs"/>
          <w:rtl/>
        </w:rPr>
        <w:t>شو</w:t>
      </w:r>
      <w:r w:rsidR="005A4DA3" w:rsidRPr="002F2F41">
        <w:rPr>
          <w:rFonts w:ascii="Traditional Arabic" w:hAnsi="Traditional Arabic" w:cs="Traditional Arabic" w:hint="cs"/>
          <w:rtl/>
        </w:rPr>
        <w:t>ن</w:t>
      </w:r>
      <w:r w:rsidR="00FA5829" w:rsidRPr="002F2F41">
        <w:rPr>
          <w:rFonts w:ascii="Traditional Arabic" w:hAnsi="Traditional Arabic" w:cs="Traditional Arabic" w:hint="cs"/>
          <w:rtl/>
        </w:rPr>
        <w:t>د مولوی بالتبع، اما نکته</w:t>
      </w:r>
      <w:r w:rsidR="005A4DA3" w:rsidRPr="002F2F41">
        <w:rPr>
          <w:rFonts w:ascii="Traditional Arabic" w:hAnsi="Traditional Arabic" w:cs="Traditional Arabic" w:hint="cs"/>
          <w:rtl/>
        </w:rPr>
        <w:t>‌</w:t>
      </w:r>
      <w:r w:rsidR="00FA5829" w:rsidRPr="002F2F41">
        <w:rPr>
          <w:rFonts w:ascii="Traditional Arabic" w:hAnsi="Traditional Arabic" w:cs="Traditional Arabic" w:hint="cs"/>
          <w:rtl/>
        </w:rPr>
        <w:t>ای که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FA5829" w:rsidRPr="002F2F41">
        <w:rPr>
          <w:rFonts w:ascii="Traditional Arabic" w:hAnsi="Traditional Arabic" w:cs="Traditional Arabic" w:hint="cs"/>
          <w:rtl/>
        </w:rPr>
        <w:t xml:space="preserve">خواهیم به مباحث گذشته بیفزاییم </w:t>
      </w:r>
      <w:r w:rsidR="003D0629" w:rsidRPr="002F2F41">
        <w:rPr>
          <w:rFonts w:ascii="Traditional Arabic" w:hAnsi="Traditional Arabic" w:cs="Traditional Arabic" w:hint="cs"/>
          <w:rtl/>
        </w:rPr>
        <w:t xml:space="preserve">این مطلب است که </w:t>
      </w:r>
      <w:r w:rsidR="00FA5829" w:rsidRPr="002F2F41">
        <w:rPr>
          <w:rFonts w:ascii="Traditional Arabic" w:hAnsi="Traditional Arabic" w:cs="Traditional Arabic" w:hint="cs"/>
          <w:rtl/>
        </w:rPr>
        <w:t>در فقه التربیه جلد دوم در چا</w:t>
      </w:r>
      <w:r w:rsidR="003D0629" w:rsidRPr="002F2F41">
        <w:rPr>
          <w:rFonts w:ascii="Traditional Arabic" w:hAnsi="Traditional Arabic" w:cs="Traditional Arabic" w:hint="cs"/>
          <w:rtl/>
        </w:rPr>
        <w:t>پ</w:t>
      </w:r>
      <w:r w:rsidR="00FA5829" w:rsidRPr="002F2F41">
        <w:rPr>
          <w:rFonts w:ascii="Traditional Arabic" w:hAnsi="Traditional Arabic" w:cs="Traditional Arabic" w:hint="cs"/>
          <w:rtl/>
        </w:rPr>
        <w:t xml:space="preserve"> اولی گفتیم که ما دلیل عقلی بر حسن تعلم تمامی علوم نداریم و دلیل مطلقی در ادله لفظی نداریم اما در تجدید نظر گفتیم که عقل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FA5829" w:rsidRPr="002F2F41">
        <w:rPr>
          <w:rFonts w:ascii="Traditional Arabic" w:hAnsi="Traditional Arabic" w:cs="Traditional Arabic" w:hint="cs"/>
          <w:rtl/>
        </w:rPr>
        <w:t xml:space="preserve">گوید که شناخت این عالم و واقعیات رجحانی دارد و اگر کسی </w:t>
      </w:r>
      <w:r w:rsidR="003D0629" w:rsidRPr="002F2F41">
        <w:rPr>
          <w:rFonts w:ascii="Traditional Arabic" w:hAnsi="Traditional Arabic" w:cs="Traditional Arabic" w:hint="cs"/>
          <w:rtl/>
        </w:rPr>
        <w:t>این</w:t>
      </w:r>
      <w:r w:rsidR="00FA5829" w:rsidRPr="002F2F41">
        <w:rPr>
          <w:rFonts w:ascii="Traditional Arabic" w:hAnsi="Traditional Arabic" w:cs="Traditional Arabic" w:hint="cs"/>
          <w:rtl/>
        </w:rPr>
        <w:t xml:space="preserve"> حرف را بزند باید بگوید که </w:t>
      </w:r>
      <w:r w:rsidRPr="002F2F41">
        <w:rPr>
          <w:rFonts w:ascii="Traditional Arabic" w:hAnsi="Traditional Arabic" w:cs="Traditional Arabic" w:hint="cs"/>
          <w:rtl/>
        </w:rPr>
        <w:t>این‌ها</w:t>
      </w:r>
      <w:r w:rsidR="00FA5829" w:rsidRPr="002F2F41">
        <w:rPr>
          <w:rFonts w:ascii="Traditional Arabic" w:hAnsi="Traditional Arabic" w:cs="Traditional Arabic" w:hint="cs"/>
          <w:rtl/>
        </w:rPr>
        <w:t xml:space="preserve"> مولویت حتی بالذات اما به نحو یک عنوان عام دارند که به نحوی نزدیک کلام آقای جوادی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FA5829" w:rsidRPr="002F2F41">
        <w:rPr>
          <w:rFonts w:ascii="Traditional Arabic" w:hAnsi="Traditional Arabic" w:cs="Traditional Arabic" w:hint="cs"/>
          <w:rtl/>
        </w:rPr>
        <w:t>شود که شناخت حقایق عالم یا مطلقا یا در جهت شناخت خدا باشد این خودش به نحو عنوان عام مطلوبیت دارد</w:t>
      </w:r>
      <w:r w:rsidR="003D0629" w:rsidRPr="002F2F41">
        <w:rPr>
          <w:rFonts w:ascii="Traditional Arabic" w:hAnsi="Traditional Arabic" w:cs="Traditional Arabic" w:hint="cs"/>
          <w:rtl/>
        </w:rPr>
        <w:t>.</w:t>
      </w:r>
      <w:r w:rsidR="00FA5829" w:rsidRPr="002F2F41">
        <w:rPr>
          <w:rFonts w:ascii="Traditional Arabic" w:hAnsi="Traditional Arabic" w:cs="Traditional Arabic" w:hint="cs"/>
          <w:rtl/>
        </w:rPr>
        <w:t xml:space="preserve"> اگر این باشد ممکن است کسی بگوید که مولویت بالتبع است و شاید بگوید که شناخت عالم با دلیل عقل یا نقل رجحان دارد و</w:t>
      </w:r>
      <w:r w:rsidR="009464A8" w:rsidRPr="002F2F41">
        <w:rPr>
          <w:rFonts w:ascii="Traditional Arabic" w:hAnsi="Traditional Arabic" w:cs="Traditional Arabic" w:hint="cs"/>
          <w:rtl/>
        </w:rPr>
        <w:t xml:space="preserve"> مولویت به نحو </w:t>
      </w:r>
      <w:r w:rsidR="009464A8" w:rsidRPr="002F2F41">
        <w:rPr>
          <w:rFonts w:ascii="Traditional Arabic" w:hAnsi="Traditional Arabic" w:cs="Traditional Arabic" w:hint="cs"/>
          <w:rtl/>
        </w:rPr>
        <w:lastRenderedPageBreak/>
        <w:t>عموم پیدا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9464A8" w:rsidRPr="002F2F41">
        <w:rPr>
          <w:rFonts w:ascii="Traditional Arabic" w:hAnsi="Traditional Arabic" w:cs="Traditional Arabic" w:hint="cs"/>
          <w:rtl/>
        </w:rPr>
        <w:t>کند و لذا این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="009464A8" w:rsidRPr="002F2F41">
        <w:rPr>
          <w:rFonts w:ascii="Traditional Arabic" w:hAnsi="Traditional Arabic" w:cs="Traditional Arabic" w:hint="cs"/>
          <w:rtl/>
        </w:rPr>
        <w:t>شود مولوی حتی بالذات و الاستقلال منتها علی وجه العموم و معرفتش و شناختش علی وجه العموم رجحان دارد.</w:t>
      </w:r>
    </w:p>
    <w:p w:rsidR="009464A8" w:rsidRPr="002F2F41" w:rsidRDefault="009464A8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فهم حقیقت ممکن است در بعضی جاها استثناء پیدا بکند به خاطر وجود دلیل مانند آنچه که از سحر و امثال آن منع شده است.</w:t>
      </w:r>
    </w:p>
    <w:p w:rsidR="00FA5829" w:rsidRPr="002F2F41" w:rsidRDefault="009464A8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پس با توجه به مطلب تکلمه</w:t>
      </w:r>
      <w:r w:rsidR="003D0629" w:rsidRPr="002F2F41">
        <w:rPr>
          <w:rFonts w:ascii="Traditional Arabic" w:hAnsi="Traditional Arabic" w:cs="Traditional Arabic" w:hint="cs"/>
          <w:rtl/>
        </w:rPr>
        <w:t>، می‌</w:t>
      </w:r>
      <w:r w:rsidRPr="002F2F41">
        <w:rPr>
          <w:rFonts w:ascii="Traditional Arabic" w:hAnsi="Traditional Arabic" w:cs="Traditional Arabic" w:hint="cs"/>
          <w:rtl/>
        </w:rPr>
        <w:t>توان گفت که مولویت را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توان به قسم سومی نیز مطرح کرد که مولویت عامه باشد.</w:t>
      </w:r>
    </w:p>
    <w:p w:rsidR="009464A8" w:rsidRPr="002F2F41" w:rsidRDefault="009464A8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با این تقریرات نزدیک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شویم به بیان آقای جوادی ولی همچنان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گوییم که این قسم چهارم</w:t>
      </w:r>
      <w:r w:rsidR="003D0629" w:rsidRPr="002F2F41">
        <w:rPr>
          <w:rFonts w:ascii="Traditional Arabic" w:hAnsi="Traditional Arabic" w:cs="Traditional Arabic" w:hint="cs"/>
          <w:rtl/>
        </w:rPr>
        <w:t xml:space="preserve"> نمی‌</w:t>
      </w:r>
      <w:r w:rsidRPr="002F2F41">
        <w:rPr>
          <w:rFonts w:ascii="Traditional Arabic" w:hAnsi="Traditional Arabic" w:cs="Traditional Arabic" w:hint="cs"/>
          <w:rtl/>
        </w:rPr>
        <w:t xml:space="preserve">تواند </w:t>
      </w:r>
      <w:r w:rsidR="004048B1" w:rsidRPr="002F2F41">
        <w:rPr>
          <w:rFonts w:ascii="Traditional Arabic" w:hAnsi="Traditional Arabic" w:cs="Traditional Arabic"/>
          <w:rtl/>
        </w:rPr>
        <w:t>هم‌وزن</w:t>
      </w:r>
      <w:r w:rsidRPr="002F2F41">
        <w:rPr>
          <w:rFonts w:ascii="Traditional Arabic" w:hAnsi="Traditional Arabic" w:cs="Traditional Arabic" w:hint="cs"/>
          <w:rtl/>
        </w:rPr>
        <w:t xml:space="preserve"> </w:t>
      </w:r>
      <w:r w:rsidR="003D0629" w:rsidRPr="002F2F41">
        <w:rPr>
          <w:rFonts w:ascii="Traditional Arabic" w:hAnsi="Traditional Arabic" w:cs="Traditional Arabic" w:hint="cs"/>
          <w:rtl/>
        </w:rPr>
        <w:t>آن چیزی که د</w:t>
      </w:r>
      <w:r w:rsidRPr="002F2F41">
        <w:rPr>
          <w:rFonts w:ascii="Traditional Arabic" w:hAnsi="Traditional Arabic" w:cs="Traditional Arabic" w:hint="cs"/>
          <w:rtl/>
        </w:rPr>
        <w:t>ر متن دین آمده</w:t>
      </w:r>
      <w:r w:rsidR="003D0629" w:rsidRPr="002F2F41">
        <w:rPr>
          <w:rFonts w:ascii="Traditional Arabic" w:hAnsi="Traditional Arabic" w:cs="Traditional Arabic" w:hint="cs"/>
          <w:rtl/>
        </w:rPr>
        <w:t xml:space="preserve"> است،</w:t>
      </w:r>
      <w:r w:rsidRPr="002F2F41">
        <w:rPr>
          <w:rFonts w:ascii="Traditional Arabic" w:hAnsi="Traditional Arabic" w:cs="Traditional Arabic" w:hint="cs"/>
          <w:rtl/>
        </w:rPr>
        <w:t xml:space="preserve"> باشد.</w:t>
      </w:r>
    </w:p>
    <w:p w:rsidR="009464A8" w:rsidRPr="002F2F41" w:rsidRDefault="009464A8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ممکن است بگوییم عقل در جاهایی قضایایی مانند الله موجود را در حد وجوب نیز بتواند تعلیمش را به اثبات برساند.</w:t>
      </w:r>
    </w:p>
    <w:p w:rsidR="009464A8" w:rsidRPr="002F2F41" w:rsidRDefault="009464A8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نقشه</w:t>
      </w:r>
      <w:r w:rsidR="003D0629" w:rsidRPr="002F2F41">
        <w:rPr>
          <w:rFonts w:ascii="Traditional Arabic" w:hAnsi="Traditional Arabic" w:cs="Traditional Arabic" w:hint="cs"/>
          <w:rtl/>
        </w:rPr>
        <w:t>‌ای</w:t>
      </w:r>
      <w:r w:rsidRPr="002F2F41">
        <w:rPr>
          <w:rFonts w:ascii="Traditional Arabic" w:hAnsi="Traditional Arabic" w:cs="Traditional Arabic" w:hint="cs"/>
          <w:rtl/>
        </w:rPr>
        <w:t xml:space="preserve"> جامع از این مباحث دو هفته</w:t>
      </w:r>
      <w:r w:rsidR="003D0629" w:rsidRPr="002F2F41">
        <w:rPr>
          <w:rFonts w:ascii="Traditional Arabic" w:hAnsi="Traditional Arabic" w:cs="Traditional Arabic" w:hint="cs"/>
          <w:rtl/>
        </w:rPr>
        <w:t>،</w:t>
      </w:r>
      <w:r w:rsidRPr="002F2F41">
        <w:rPr>
          <w:rFonts w:ascii="Traditional Arabic" w:hAnsi="Traditional Arabic" w:cs="Traditional Arabic" w:hint="cs"/>
          <w:rtl/>
        </w:rPr>
        <w:t xml:space="preserve"> به دست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آید که جزو کلیدهای معارف دین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باشد و اگر خوب کار بشود</w:t>
      </w:r>
      <w:r w:rsidR="003D0629" w:rsidRPr="002F2F41">
        <w:rPr>
          <w:rFonts w:ascii="Traditional Arabic" w:hAnsi="Traditional Arabic" w:cs="Traditional Arabic" w:hint="cs"/>
          <w:rtl/>
        </w:rPr>
        <w:t>، می‌</w:t>
      </w:r>
      <w:r w:rsidRPr="002F2F41">
        <w:rPr>
          <w:rFonts w:ascii="Traditional Arabic" w:hAnsi="Traditional Arabic" w:cs="Traditional Arabic" w:hint="cs"/>
          <w:rtl/>
        </w:rPr>
        <w:t>تواند ابوابی را باز کند</w:t>
      </w:r>
      <w:r w:rsidR="003D0629" w:rsidRPr="002F2F41">
        <w:rPr>
          <w:rFonts w:ascii="Traditional Arabic" w:hAnsi="Traditional Arabic" w:cs="Traditional Arabic" w:hint="cs"/>
          <w:rtl/>
        </w:rPr>
        <w:t>.</w:t>
      </w:r>
    </w:p>
    <w:p w:rsidR="00F51FD9" w:rsidRPr="002F2F41" w:rsidRDefault="00F51FD9" w:rsidP="003D0629">
      <w:pPr>
        <w:pStyle w:val="Heading2"/>
        <w:rPr>
          <w:color w:val="FF0000"/>
          <w:rtl/>
        </w:rPr>
      </w:pPr>
      <w:bookmarkStart w:id="18" w:name="_Toc442095193"/>
      <w:r w:rsidRPr="002F2F41">
        <w:rPr>
          <w:rFonts w:hint="cs"/>
          <w:color w:val="FF0000"/>
          <w:rtl/>
        </w:rPr>
        <w:t>نسبت گزاره</w:t>
      </w:r>
      <w:r w:rsidR="003D0629" w:rsidRPr="002F2F41">
        <w:rPr>
          <w:rFonts w:hint="cs"/>
          <w:color w:val="FF0000"/>
          <w:rtl/>
        </w:rPr>
        <w:t>‌ها</w:t>
      </w:r>
      <w:r w:rsidRPr="002F2F41">
        <w:rPr>
          <w:rFonts w:hint="cs"/>
          <w:color w:val="FF0000"/>
          <w:rtl/>
        </w:rPr>
        <w:t>ی دینی با گزاره</w:t>
      </w:r>
      <w:r w:rsidR="003D0629" w:rsidRPr="002F2F41">
        <w:rPr>
          <w:rFonts w:hint="cs"/>
          <w:color w:val="FF0000"/>
          <w:rtl/>
        </w:rPr>
        <w:t>‌ها</w:t>
      </w:r>
      <w:r w:rsidRPr="002F2F41">
        <w:rPr>
          <w:rFonts w:hint="cs"/>
          <w:color w:val="FF0000"/>
          <w:rtl/>
        </w:rPr>
        <w:t>ی علمی</w:t>
      </w:r>
      <w:bookmarkEnd w:id="18"/>
    </w:p>
    <w:p w:rsidR="009464A8" w:rsidRPr="002F2F41" w:rsidRDefault="009464A8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بر اساس همین نقشه شما</w:t>
      </w:r>
      <w:r w:rsidR="003D0629" w:rsidRPr="002F2F41">
        <w:rPr>
          <w:rFonts w:ascii="Traditional Arabic" w:hAnsi="Traditional Arabic" w:cs="Traditional Arabic" w:hint="cs"/>
          <w:rtl/>
        </w:rPr>
        <w:t xml:space="preserve"> می‌</w:t>
      </w:r>
      <w:r w:rsidRPr="002F2F41">
        <w:rPr>
          <w:rFonts w:ascii="Traditional Arabic" w:hAnsi="Traditional Arabic" w:cs="Traditional Arabic" w:hint="cs"/>
          <w:rtl/>
        </w:rPr>
        <w:t>توانید بحثی را مطرح کنید که نسبت این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Pr="002F2F41">
        <w:rPr>
          <w:rFonts w:ascii="Traditional Arabic" w:hAnsi="Traditional Arabic" w:cs="Traditional Arabic" w:hint="cs"/>
          <w:rtl/>
        </w:rPr>
        <w:t xml:space="preserve">ی چهار قسم که در دین </w:t>
      </w:r>
      <w:r w:rsidR="004048B1" w:rsidRPr="002F2F41">
        <w:rPr>
          <w:rFonts w:ascii="Traditional Arabic" w:hAnsi="Traditional Arabic" w:cs="Traditional Arabic"/>
          <w:rtl/>
        </w:rPr>
        <w:t>واردشده</w:t>
      </w:r>
      <w:r w:rsidRPr="002F2F41">
        <w:rPr>
          <w:rFonts w:ascii="Traditional Arabic" w:hAnsi="Traditional Arabic" w:cs="Traditional Arabic" w:hint="cs"/>
          <w:rtl/>
        </w:rPr>
        <w:t xml:space="preserve"> با </w:t>
      </w:r>
      <w:r w:rsidR="004048B1" w:rsidRPr="002F2F41">
        <w:rPr>
          <w:rFonts w:ascii="Traditional Arabic" w:hAnsi="Traditional Arabic" w:cs="Traditional Arabic" w:hint="cs"/>
          <w:rtl/>
        </w:rPr>
        <w:t>آن‌هایی</w:t>
      </w:r>
      <w:r w:rsidRPr="002F2F41">
        <w:rPr>
          <w:rFonts w:ascii="Traditional Arabic" w:hAnsi="Traditional Arabic" w:cs="Traditional Arabic" w:hint="cs"/>
          <w:rtl/>
        </w:rPr>
        <w:t xml:space="preserve"> که در دین وارد نشده است </w:t>
      </w:r>
      <w:r w:rsidR="00F51FD9" w:rsidRPr="002F2F41">
        <w:rPr>
          <w:rFonts w:ascii="Traditional Arabic" w:hAnsi="Traditional Arabic" w:cs="Traditional Arabic" w:hint="cs"/>
          <w:rtl/>
        </w:rPr>
        <w:t>چیست؟</w:t>
      </w:r>
    </w:p>
    <w:p w:rsidR="00F51FD9" w:rsidRPr="002F2F41" w:rsidRDefault="00F51FD9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ما راجع به این بحث وارد نشدیم که مربوط به تعارض علم و دین است و در رسائل و اصول ما بزرگان نیم نگاهی انداخته</w:t>
      </w:r>
      <w:r w:rsidR="003D0629" w:rsidRPr="002F2F41">
        <w:rPr>
          <w:rFonts w:ascii="Traditional Arabic" w:hAnsi="Traditional Arabic" w:cs="Traditional Arabic" w:hint="cs"/>
          <w:rtl/>
        </w:rPr>
        <w:t>‌</w:t>
      </w:r>
      <w:r w:rsidRPr="002F2F41">
        <w:rPr>
          <w:rFonts w:ascii="Traditional Arabic" w:hAnsi="Traditional Arabic" w:cs="Traditional Arabic" w:hint="cs"/>
          <w:rtl/>
        </w:rPr>
        <w:t>اند</w:t>
      </w:r>
      <w:r w:rsidR="003D0629" w:rsidRPr="002F2F41">
        <w:rPr>
          <w:rFonts w:ascii="Traditional Arabic" w:hAnsi="Traditional Arabic" w:cs="Traditional Arabic" w:hint="cs"/>
          <w:rtl/>
        </w:rPr>
        <w:t>،</w:t>
      </w:r>
      <w:r w:rsidRPr="002F2F41">
        <w:rPr>
          <w:rFonts w:ascii="Traditional Arabic" w:hAnsi="Traditional Arabic" w:cs="Traditional Arabic" w:hint="cs"/>
          <w:rtl/>
        </w:rPr>
        <w:t xml:space="preserve"> ولی پیگیری نشده است در تهافت الفلاسفه و امثال آن نیز این </w:t>
      </w:r>
      <w:r w:rsidR="004048B1" w:rsidRPr="002F2F41">
        <w:rPr>
          <w:rFonts w:ascii="Traditional Arabic" w:hAnsi="Traditional Arabic" w:cs="Traditional Arabic"/>
          <w:rtl/>
        </w:rPr>
        <w:t>بحث‌ها</w:t>
      </w:r>
      <w:r w:rsidRPr="002F2F41">
        <w:rPr>
          <w:rFonts w:ascii="Traditional Arabic" w:hAnsi="Traditional Arabic" w:cs="Traditional Arabic" w:hint="cs"/>
          <w:rtl/>
        </w:rPr>
        <w:t xml:space="preserve"> آمده است</w:t>
      </w:r>
      <w:r w:rsidR="003D0629" w:rsidRPr="002F2F41">
        <w:rPr>
          <w:rFonts w:ascii="Traditional Arabic" w:hAnsi="Traditional Arabic" w:cs="Traditional Arabic" w:hint="cs"/>
          <w:rtl/>
        </w:rPr>
        <w:t>.</w:t>
      </w:r>
      <w:r w:rsidRPr="002F2F41">
        <w:rPr>
          <w:rFonts w:ascii="Traditional Arabic" w:hAnsi="Traditional Arabic" w:cs="Traditional Arabic" w:hint="cs"/>
          <w:rtl/>
        </w:rPr>
        <w:t xml:space="preserve"> </w:t>
      </w:r>
      <w:r w:rsidR="003D0629" w:rsidRPr="002F2F41">
        <w:rPr>
          <w:rFonts w:ascii="Traditional Arabic" w:hAnsi="Traditional Arabic" w:cs="Traditional Arabic" w:hint="cs"/>
          <w:rtl/>
        </w:rPr>
        <w:t xml:space="preserve">بین </w:t>
      </w:r>
      <w:r w:rsidR="004048B1" w:rsidRPr="002F2F41">
        <w:rPr>
          <w:rFonts w:ascii="Traditional Arabic" w:hAnsi="Traditional Arabic" w:cs="Traditional Arabic"/>
          <w:rtl/>
        </w:rPr>
        <w:t>ملاک‌هایی</w:t>
      </w:r>
      <w:r w:rsidRPr="002F2F41">
        <w:rPr>
          <w:rFonts w:ascii="Traditional Arabic" w:hAnsi="Traditional Arabic" w:cs="Traditional Arabic" w:hint="cs"/>
          <w:rtl/>
        </w:rPr>
        <w:t xml:space="preserve"> که در دین آمده با </w:t>
      </w:r>
      <w:r w:rsidR="004048B1" w:rsidRPr="002F2F41">
        <w:rPr>
          <w:rFonts w:ascii="Traditional Arabic" w:hAnsi="Traditional Arabic" w:cs="Traditional Arabic" w:hint="cs"/>
          <w:rtl/>
        </w:rPr>
        <w:t>ملاک‌هایی</w:t>
      </w:r>
      <w:r w:rsidRPr="002F2F41">
        <w:rPr>
          <w:rFonts w:ascii="Traditional Arabic" w:hAnsi="Traditional Arabic" w:cs="Traditional Arabic" w:hint="cs"/>
          <w:rtl/>
        </w:rPr>
        <w:t xml:space="preserve"> که امروزه در علم مطرح است تفاوت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="004048B1" w:rsidRPr="002F2F41">
        <w:rPr>
          <w:rFonts w:ascii="Traditional Arabic" w:hAnsi="Traditional Arabic" w:cs="Traditional Arabic"/>
          <w:rtl/>
        </w:rPr>
        <w:t xml:space="preserve"> </w:t>
      </w:r>
      <w:r w:rsidRPr="002F2F41">
        <w:rPr>
          <w:rFonts w:ascii="Traditional Arabic" w:hAnsi="Traditional Arabic" w:cs="Traditional Arabic" w:hint="cs"/>
          <w:rtl/>
        </w:rPr>
        <w:t>و تخالف</w:t>
      </w:r>
      <w:r w:rsidR="004048B1" w:rsidRPr="002F2F41">
        <w:rPr>
          <w:rFonts w:ascii="Traditional Arabic" w:hAnsi="Traditional Arabic" w:cs="Traditional Arabic" w:hint="cs"/>
          <w:rtl/>
        </w:rPr>
        <w:t>‌</w:t>
      </w:r>
      <w:r w:rsidRPr="002F2F41">
        <w:rPr>
          <w:rFonts w:ascii="Traditional Arabic" w:hAnsi="Traditional Arabic" w:cs="Traditional Arabic" w:hint="cs"/>
          <w:rtl/>
        </w:rPr>
        <w:t>هایی وجود دارد.</w:t>
      </w:r>
    </w:p>
    <w:p w:rsidR="00F51FD9" w:rsidRPr="002F2F41" w:rsidRDefault="004048B1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ی</w:t>
      </w:r>
      <w:r w:rsidRPr="002F2F41">
        <w:rPr>
          <w:rFonts w:ascii="Traditional Arabic" w:hAnsi="Traditional Arabic" w:cs="Traditional Arabic" w:hint="eastAsia"/>
          <w:rtl/>
        </w:rPr>
        <w:t>ک‌وقت</w:t>
      </w:r>
      <w:r w:rsidR="00F51FD9" w:rsidRPr="002F2F41">
        <w:rPr>
          <w:rFonts w:ascii="Traditional Arabic" w:hAnsi="Traditional Arabic" w:cs="Traditional Arabic" w:hint="cs"/>
          <w:rtl/>
        </w:rPr>
        <w:t xml:space="preserve"> است که چیزی در دین آمده ولی در علم </w:t>
      </w:r>
      <w:r w:rsidRPr="002F2F41">
        <w:rPr>
          <w:rFonts w:ascii="Traditional Arabic" w:hAnsi="Traditional Arabic" w:cs="Traditional Arabic"/>
          <w:rtl/>
        </w:rPr>
        <w:t>ب</w:t>
      </w:r>
      <w:r w:rsidRPr="002F2F41">
        <w:rPr>
          <w:rFonts w:ascii="Traditional Arabic" w:hAnsi="Traditional Arabic" w:cs="Traditional Arabic" w:hint="cs"/>
          <w:rtl/>
        </w:rPr>
        <w:t>ی</w:t>
      </w:r>
      <w:r w:rsidRPr="002F2F41">
        <w:rPr>
          <w:rFonts w:ascii="Traditional Arabic" w:hAnsi="Traditional Arabic" w:cs="Traditional Arabic" w:hint="eastAsia"/>
          <w:rtl/>
        </w:rPr>
        <w:t>ان‌نشده</w:t>
      </w:r>
      <w:r w:rsidR="00F51FD9" w:rsidRPr="002F2F41">
        <w:rPr>
          <w:rFonts w:ascii="Traditional Arabic" w:hAnsi="Traditional Arabic" w:cs="Traditional Arabic" w:hint="cs"/>
          <w:rtl/>
        </w:rPr>
        <w:t xml:space="preserve"> است و یا برعکس در علم آمده و در دین مطرح نشده است، </w:t>
      </w:r>
      <w:r w:rsidRPr="002F2F41">
        <w:rPr>
          <w:rFonts w:ascii="Traditional Arabic" w:hAnsi="Traditional Arabic" w:cs="Traditional Arabic" w:hint="cs"/>
          <w:rtl/>
        </w:rPr>
        <w:t>ی</w:t>
      </w:r>
      <w:r w:rsidRPr="002F2F41">
        <w:rPr>
          <w:rFonts w:ascii="Traditional Arabic" w:hAnsi="Traditional Arabic" w:cs="Traditional Arabic" w:hint="eastAsia"/>
          <w:rtl/>
        </w:rPr>
        <w:t>ک‌بار</w:t>
      </w:r>
      <w:r w:rsidR="00F51FD9" w:rsidRPr="002F2F41">
        <w:rPr>
          <w:rFonts w:ascii="Traditional Arabic" w:hAnsi="Traditional Arabic" w:cs="Traditional Arabic" w:hint="cs"/>
          <w:rtl/>
        </w:rPr>
        <w:t xml:space="preserve"> هم این است که در هر دو آمده</w:t>
      </w:r>
      <w:r w:rsidR="003D0629" w:rsidRPr="002F2F41">
        <w:rPr>
          <w:rFonts w:ascii="Traditional Arabic" w:hAnsi="Traditional Arabic" w:cs="Traditional Arabic" w:hint="cs"/>
          <w:rtl/>
        </w:rPr>
        <w:t xml:space="preserve"> است و </w:t>
      </w:r>
      <w:r w:rsidRPr="002F2F41">
        <w:rPr>
          <w:rFonts w:ascii="Traditional Arabic" w:hAnsi="Traditional Arabic" w:cs="Traditional Arabic"/>
          <w:rtl/>
        </w:rPr>
        <w:t>موردتوافق</w:t>
      </w:r>
      <w:r w:rsidR="003D0629" w:rsidRPr="002F2F41">
        <w:rPr>
          <w:rFonts w:ascii="Traditional Arabic" w:hAnsi="Traditional Arabic" w:cs="Traditional Arabic" w:hint="cs"/>
          <w:rtl/>
        </w:rPr>
        <w:t xml:space="preserve"> هر دو نیز است، در این موارد مشکلی نیست اما</w:t>
      </w:r>
      <w:r w:rsidR="00F51FD9" w:rsidRPr="002F2F41">
        <w:rPr>
          <w:rFonts w:ascii="Traditional Arabic" w:hAnsi="Traditional Arabic" w:cs="Traditional Arabic" w:hint="cs"/>
          <w:rtl/>
        </w:rPr>
        <w:t xml:space="preserve"> </w:t>
      </w:r>
      <w:r w:rsidRPr="002F2F41">
        <w:rPr>
          <w:rFonts w:ascii="Traditional Arabic" w:hAnsi="Traditional Arabic" w:cs="Traditional Arabic" w:hint="cs"/>
          <w:rtl/>
        </w:rPr>
        <w:t>ی</w:t>
      </w:r>
      <w:r w:rsidRPr="002F2F41">
        <w:rPr>
          <w:rFonts w:ascii="Traditional Arabic" w:hAnsi="Traditional Arabic" w:cs="Traditional Arabic" w:hint="eastAsia"/>
          <w:rtl/>
        </w:rPr>
        <w:t>ک‌بار</w:t>
      </w:r>
      <w:r w:rsidR="00F51FD9" w:rsidRPr="002F2F41">
        <w:rPr>
          <w:rFonts w:ascii="Traditional Arabic" w:hAnsi="Traditional Arabic" w:cs="Traditional Arabic" w:hint="cs"/>
          <w:rtl/>
        </w:rPr>
        <w:t xml:space="preserve"> هم این است که موضوعی در هر دو آمده ولی حکم گزاره</w:t>
      </w:r>
      <w:r w:rsidR="003D0629" w:rsidRPr="002F2F41">
        <w:rPr>
          <w:rFonts w:ascii="Traditional Arabic" w:hAnsi="Traditional Arabic" w:cs="Traditional Arabic" w:hint="cs"/>
          <w:rtl/>
        </w:rPr>
        <w:t>‌ها</w:t>
      </w:r>
      <w:r w:rsidR="00F51FD9" w:rsidRPr="002F2F41">
        <w:rPr>
          <w:rFonts w:ascii="Traditional Arabic" w:hAnsi="Traditional Arabic" w:cs="Traditional Arabic" w:hint="cs"/>
          <w:rtl/>
        </w:rPr>
        <w:t>یش متفاوت است.</w:t>
      </w:r>
      <w:r w:rsidRPr="002F2F41">
        <w:rPr>
          <w:rFonts w:ascii="Traditional Arabic" w:hAnsi="Traditional Arabic" w:cs="Traditional Arabic"/>
          <w:rtl/>
        </w:rPr>
        <w:t xml:space="preserve"> </w:t>
      </w:r>
      <w:r w:rsidR="00F51FD9" w:rsidRPr="002F2F41">
        <w:rPr>
          <w:rFonts w:ascii="Traditional Arabic" w:hAnsi="Traditional Arabic" w:cs="Traditional Arabic" w:hint="cs"/>
          <w:rtl/>
        </w:rPr>
        <w:t>این بحث خودش یک پروژه جدایی است که ما وارد آن</w:t>
      </w:r>
      <w:r w:rsidR="003D0629" w:rsidRPr="002F2F41">
        <w:rPr>
          <w:rFonts w:ascii="Traditional Arabic" w:hAnsi="Traditional Arabic" w:cs="Traditional Arabic" w:hint="cs"/>
          <w:rtl/>
        </w:rPr>
        <w:t xml:space="preserve"> نمی‌</w:t>
      </w:r>
      <w:r w:rsidR="00F51FD9" w:rsidRPr="002F2F41">
        <w:rPr>
          <w:rFonts w:ascii="Traditional Arabic" w:hAnsi="Traditional Arabic" w:cs="Traditional Arabic" w:hint="cs"/>
          <w:rtl/>
        </w:rPr>
        <w:t>شویم.</w:t>
      </w:r>
    </w:p>
    <w:p w:rsidR="003D0629" w:rsidRPr="002F2F41" w:rsidRDefault="003D0629" w:rsidP="003D0629">
      <w:pPr>
        <w:pStyle w:val="Heading2"/>
        <w:rPr>
          <w:color w:val="FF0000"/>
          <w:rtl/>
        </w:rPr>
      </w:pPr>
      <w:bookmarkStart w:id="19" w:name="_Toc442095194"/>
      <w:r w:rsidRPr="002F2F41">
        <w:rPr>
          <w:rFonts w:hint="cs"/>
          <w:color w:val="FF0000"/>
          <w:rtl/>
        </w:rPr>
        <w:t>ثمره بیان حکمت‌ها در شرع</w:t>
      </w:r>
      <w:bookmarkEnd w:id="19"/>
    </w:p>
    <w:p w:rsidR="00F51FD9" w:rsidRPr="002F2F41" w:rsidRDefault="003D0629" w:rsidP="003D0629">
      <w:pPr>
        <w:ind w:firstLine="0"/>
        <w:rPr>
          <w:rFonts w:ascii="Traditional Arabic" w:hAnsi="Traditional Arabic" w:cs="Traditional Arabic"/>
          <w:rtl/>
        </w:rPr>
      </w:pPr>
      <w:r w:rsidRPr="002F2F41">
        <w:rPr>
          <w:rFonts w:ascii="Traditional Arabic" w:hAnsi="Traditional Arabic" w:cs="Traditional Arabic" w:hint="cs"/>
          <w:rtl/>
        </w:rPr>
        <w:t>مطلبی که د</w:t>
      </w:r>
      <w:r w:rsidR="00F51FD9" w:rsidRPr="002F2F41">
        <w:rPr>
          <w:rFonts w:ascii="Traditional Arabic" w:hAnsi="Traditional Arabic" w:cs="Traditional Arabic" w:hint="cs"/>
          <w:rtl/>
        </w:rPr>
        <w:t xml:space="preserve">ر بحث علل و حکم </w:t>
      </w:r>
      <w:r w:rsidR="004048B1" w:rsidRPr="002F2F41">
        <w:rPr>
          <w:rFonts w:ascii="Traditional Arabic" w:hAnsi="Traditional Arabic" w:cs="Traditional Arabic"/>
          <w:rtl/>
        </w:rPr>
        <w:t>باق</w:t>
      </w:r>
      <w:r w:rsidR="004048B1" w:rsidRPr="002F2F41">
        <w:rPr>
          <w:rFonts w:ascii="Traditional Arabic" w:hAnsi="Traditional Arabic" w:cs="Traditional Arabic" w:hint="cs"/>
          <w:rtl/>
        </w:rPr>
        <w:t>ی‌</w:t>
      </w:r>
      <w:r w:rsidR="004048B1" w:rsidRPr="002F2F41">
        <w:rPr>
          <w:rFonts w:ascii="Traditional Arabic" w:hAnsi="Traditional Arabic" w:cs="Traditional Arabic" w:hint="eastAsia"/>
          <w:rtl/>
        </w:rPr>
        <w:t>مانده</w:t>
      </w:r>
      <w:r w:rsidRPr="002F2F41">
        <w:rPr>
          <w:rFonts w:ascii="Traditional Arabic" w:hAnsi="Traditional Arabic" w:cs="Traditional Arabic" w:hint="cs"/>
          <w:rtl/>
        </w:rPr>
        <w:t xml:space="preserve"> این است که بی</w:t>
      </w:r>
      <w:r w:rsidR="00F51FD9" w:rsidRPr="002F2F41">
        <w:rPr>
          <w:rFonts w:ascii="Traditional Arabic" w:hAnsi="Traditional Arabic" w:cs="Traditional Arabic" w:hint="cs"/>
          <w:rtl/>
        </w:rPr>
        <w:t xml:space="preserve">ان این حکمت‌ها در شرع چه </w:t>
      </w:r>
      <w:r w:rsidRPr="002F2F41">
        <w:rPr>
          <w:rFonts w:ascii="Traditional Arabic" w:hAnsi="Traditional Arabic" w:cs="Traditional Arabic" w:hint="cs"/>
          <w:rtl/>
        </w:rPr>
        <w:t xml:space="preserve">خاصیتی دارد که در جلسات آتی </w:t>
      </w:r>
      <w:r w:rsidR="004048B1" w:rsidRPr="002F2F41">
        <w:rPr>
          <w:rFonts w:ascii="Traditional Arabic" w:hAnsi="Traditional Arabic" w:cs="Traditional Arabic"/>
          <w:rtl/>
        </w:rPr>
        <w:t>مورداشاره</w:t>
      </w:r>
      <w:r w:rsidRPr="002F2F41">
        <w:rPr>
          <w:rFonts w:ascii="Traditional Arabic" w:hAnsi="Traditional Arabic" w:cs="Traditional Arabic" w:hint="cs"/>
          <w:rtl/>
        </w:rPr>
        <w:t xml:space="preserve"> قرار می‌گیرد.</w:t>
      </w:r>
    </w:p>
    <w:p w:rsidR="009464A8" w:rsidRPr="002F2F41" w:rsidRDefault="009464A8" w:rsidP="003D0629">
      <w:pPr>
        <w:ind w:firstLine="0"/>
        <w:rPr>
          <w:rFonts w:ascii="Traditional Arabic" w:hAnsi="Traditional Arabic" w:cs="Traditional Arabic"/>
          <w:rtl/>
        </w:rPr>
      </w:pPr>
    </w:p>
    <w:p w:rsidR="004F0084" w:rsidRPr="002F2F41" w:rsidRDefault="004F0084" w:rsidP="003D0629">
      <w:pPr>
        <w:rPr>
          <w:rFonts w:ascii="Traditional Arabic" w:hAnsi="Traditional Arabic" w:cs="Traditional Arabic"/>
          <w:rtl/>
        </w:rPr>
      </w:pPr>
    </w:p>
    <w:sectPr w:rsidR="004F0084" w:rsidRPr="002F2F41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01" w:rsidRDefault="00E84801" w:rsidP="000D5800">
      <w:pPr>
        <w:spacing w:after="0"/>
      </w:pPr>
      <w:r>
        <w:separator/>
      </w:r>
    </w:p>
  </w:endnote>
  <w:endnote w:type="continuationSeparator" w:id="0">
    <w:p w:rsidR="00E84801" w:rsidRDefault="00E8480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altName w:val="WinSoft Pro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B1" w:rsidRDefault="00404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B9304F" w:rsidRDefault="00B9304F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F4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B1" w:rsidRDefault="00404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01" w:rsidRDefault="00E84801" w:rsidP="000D5800">
      <w:pPr>
        <w:spacing w:after="0"/>
      </w:pPr>
      <w:r>
        <w:separator/>
      </w:r>
    </w:p>
  </w:footnote>
  <w:footnote w:type="continuationSeparator" w:id="0">
    <w:p w:rsidR="00E84801" w:rsidRDefault="00E84801" w:rsidP="000D5800">
      <w:pPr>
        <w:spacing w:after="0"/>
      </w:pPr>
      <w:r>
        <w:continuationSeparator/>
      </w:r>
    </w:p>
  </w:footnote>
  <w:footnote w:id="1">
    <w:p w:rsidR="001E0C52" w:rsidRDefault="001E0C52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. عیون الحکم و المواعظ، ص 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B1" w:rsidRDefault="00404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04F" w:rsidRDefault="00B9304F" w:rsidP="007064E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0528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08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</w:t>
    </w:r>
    <w:r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4048B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="004048B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4048B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</w:t>
    </w:r>
    <w:r w:rsidR="004048B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EA1AA6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7064EE">
      <w:rPr>
        <w:rFonts w:ascii="Adobe Arabic" w:hAnsi="Adobe Arabic" w:cs="Adobe Arabic" w:hint="cs"/>
        <w:b/>
        <w:bCs/>
        <w:sz w:val="24"/>
        <w:szCs w:val="24"/>
        <w:rtl/>
      </w:rPr>
      <w:t>2</w:t>
    </w:r>
    <w:r>
      <w:rPr>
        <w:rFonts w:ascii="Adobe Arabic" w:hAnsi="Adobe Arabic" w:cs="Adobe Arabic" w:hint="cs"/>
        <w:b/>
        <w:bCs/>
        <w:sz w:val="24"/>
        <w:szCs w:val="24"/>
        <w:rtl/>
      </w:rPr>
      <w:t>/1</w:t>
    </w:r>
    <w:r w:rsidR="003C1D3D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B9304F" w:rsidRDefault="004048B1" w:rsidP="007064E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 w:rsidR="00B9304F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B9304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علت و حکمت (اصالة المولویة)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9304F">
      <w:rPr>
        <w:rFonts w:ascii="Adobe Arabic" w:hAnsi="Adobe Arabic" w:cs="Adobe Arabic" w:hint="cs"/>
        <w:b/>
        <w:bCs/>
        <w:sz w:val="24"/>
        <w:szCs w:val="24"/>
        <w:rtl/>
      </w:rPr>
      <w:t>شماره جلسه: 1</w:t>
    </w:r>
    <w:r w:rsidR="007064EE">
      <w:rPr>
        <w:rFonts w:ascii="Adobe Arabic" w:hAnsi="Adobe Arabic" w:cs="Adobe Arabic" w:hint="cs"/>
        <w:b/>
        <w:bCs/>
        <w:sz w:val="24"/>
        <w:szCs w:val="24"/>
        <w:rtl/>
      </w:rPr>
      <w:t>50</w:t>
    </w:r>
  </w:p>
  <w:p w:rsidR="00B9304F" w:rsidRPr="00873379" w:rsidRDefault="00B9304F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8E47FD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B1" w:rsidRDefault="00404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D35"/>
    <w:multiLevelType w:val="hybridMultilevel"/>
    <w:tmpl w:val="7B9CB57C"/>
    <w:lvl w:ilvl="0" w:tplc="F4B0C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3C2C"/>
    <w:rsid w:val="00004107"/>
    <w:rsid w:val="00004DD9"/>
    <w:rsid w:val="000059A1"/>
    <w:rsid w:val="00012E69"/>
    <w:rsid w:val="000145D1"/>
    <w:rsid w:val="000228A2"/>
    <w:rsid w:val="00027250"/>
    <w:rsid w:val="000324F1"/>
    <w:rsid w:val="000417EE"/>
    <w:rsid w:val="00041FE0"/>
    <w:rsid w:val="00042888"/>
    <w:rsid w:val="00045CAD"/>
    <w:rsid w:val="00047465"/>
    <w:rsid w:val="00052BA3"/>
    <w:rsid w:val="0006363E"/>
    <w:rsid w:val="00065557"/>
    <w:rsid w:val="00071719"/>
    <w:rsid w:val="00071A80"/>
    <w:rsid w:val="00076BD3"/>
    <w:rsid w:val="00080DFF"/>
    <w:rsid w:val="00085ED5"/>
    <w:rsid w:val="000A1A51"/>
    <w:rsid w:val="000A262E"/>
    <w:rsid w:val="000A6E2F"/>
    <w:rsid w:val="000B0784"/>
    <w:rsid w:val="000B29EB"/>
    <w:rsid w:val="000B49FA"/>
    <w:rsid w:val="000B6128"/>
    <w:rsid w:val="000B6AB9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03A47"/>
    <w:rsid w:val="00113170"/>
    <w:rsid w:val="00113AB0"/>
    <w:rsid w:val="00114D42"/>
    <w:rsid w:val="0011662F"/>
    <w:rsid w:val="001169B2"/>
    <w:rsid w:val="00117955"/>
    <w:rsid w:val="00123392"/>
    <w:rsid w:val="00130CEE"/>
    <w:rsid w:val="0013247B"/>
    <w:rsid w:val="00133E1D"/>
    <w:rsid w:val="0013617D"/>
    <w:rsid w:val="00136442"/>
    <w:rsid w:val="001368D2"/>
    <w:rsid w:val="00141D74"/>
    <w:rsid w:val="0014763D"/>
    <w:rsid w:val="00150D4B"/>
    <w:rsid w:val="00152670"/>
    <w:rsid w:val="00154B4B"/>
    <w:rsid w:val="00154D4B"/>
    <w:rsid w:val="00162B38"/>
    <w:rsid w:val="00166A8C"/>
    <w:rsid w:val="00166DD8"/>
    <w:rsid w:val="00167ECC"/>
    <w:rsid w:val="001712D6"/>
    <w:rsid w:val="00171CEF"/>
    <w:rsid w:val="001757C8"/>
    <w:rsid w:val="0017617A"/>
    <w:rsid w:val="001763F6"/>
    <w:rsid w:val="00177934"/>
    <w:rsid w:val="00180159"/>
    <w:rsid w:val="001927AF"/>
    <w:rsid w:val="00192A6A"/>
    <w:rsid w:val="001932F3"/>
    <w:rsid w:val="00194D7B"/>
    <w:rsid w:val="00196D27"/>
    <w:rsid w:val="00197CDD"/>
    <w:rsid w:val="001A1C21"/>
    <w:rsid w:val="001A4783"/>
    <w:rsid w:val="001A583A"/>
    <w:rsid w:val="001A64A6"/>
    <w:rsid w:val="001B7832"/>
    <w:rsid w:val="001C306F"/>
    <w:rsid w:val="001C367D"/>
    <w:rsid w:val="001C3794"/>
    <w:rsid w:val="001C3CCA"/>
    <w:rsid w:val="001D1E66"/>
    <w:rsid w:val="001D24F8"/>
    <w:rsid w:val="001D51AA"/>
    <w:rsid w:val="001D542D"/>
    <w:rsid w:val="001D5B8A"/>
    <w:rsid w:val="001D6605"/>
    <w:rsid w:val="001E0243"/>
    <w:rsid w:val="001E0C52"/>
    <w:rsid w:val="001E306E"/>
    <w:rsid w:val="001E3FB0"/>
    <w:rsid w:val="001E4FFF"/>
    <w:rsid w:val="001E6C9A"/>
    <w:rsid w:val="001F10F7"/>
    <w:rsid w:val="001F2E3E"/>
    <w:rsid w:val="002070F6"/>
    <w:rsid w:val="00210E8A"/>
    <w:rsid w:val="00216DA9"/>
    <w:rsid w:val="00224C0A"/>
    <w:rsid w:val="00224D01"/>
    <w:rsid w:val="002254F8"/>
    <w:rsid w:val="00233777"/>
    <w:rsid w:val="002376A5"/>
    <w:rsid w:val="002417C9"/>
    <w:rsid w:val="002529C5"/>
    <w:rsid w:val="00254702"/>
    <w:rsid w:val="00254B3C"/>
    <w:rsid w:val="0025639D"/>
    <w:rsid w:val="002664A4"/>
    <w:rsid w:val="00270294"/>
    <w:rsid w:val="00272AA6"/>
    <w:rsid w:val="002777E6"/>
    <w:rsid w:val="002778A4"/>
    <w:rsid w:val="002808DF"/>
    <w:rsid w:val="00283FE7"/>
    <w:rsid w:val="0028480E"/>
    <w:rsid w:val="0028646A"/>
    <w:rsid w:val="002914BD"/>
    <w:rsid w:val="00297263"/>
    <w:rsid w:val="00297CF8"/>
    <w:rsid w:val="002A2A41"/>
    <w:rsid w:val="002A2C71"/>
    <w:rsid w:val="002B7AD5"/>
    <w:rsid w:val="002C04C4"/>
    <w:rsid w:val="002C5210"/>
    <w:rsid w:val="002C56FD"/>
    <w:rsid w:val="002D49E4"/>
    <w:rsid w:val="002D4DCA"/>
    <w:rsid w:val="002E450B"/>
    <w:rsid w:val="002E55FC"/>
    <w:rsid w:val="002E73F9"/>
    <w:rsid w:val="002F05B9"/>
    <w:rsid w:val="002F2F41"/>
    <w:rsid w:val="00307AE1"/>
    <w:rsid w:val="00315129"/>
    <w:rsid w:val="00325583"/>
    <w:rsid w:val="00331BC8"/>
    <w:rsid w:val="003349F9"/>
    <w:rsid w:val="0033789C"/>
    <w:rsid w:val="00340BA3"/>
    <w:rsid w:val="00347482"/>
    <w:rsid w:val="003518FB"/>
    <w:rsid w:val="00365D8B"/>
    <w:rsid w:val="00366400"/>
    <w:rsid w:val="00367A2E"/>
    <w:rsid w:val="00371FE4"/>
    <w:rsid w:val="00375B13"/>
    <w:rsid w:val="00382E33"/>
    <w:rsid w:val="003963D7"/>
    <w:rsid w:val="00396F28"/>
    <w:rsid w:val="0039723D"/>
    <w:rsid w:val="003A1A05"/>
    <w:rsid w:val="003A2654"/>
    <w:rsid w:val="003A32CC"/>
    <w:rsid w:val="003A3984"/>
    <w:rsid w:val="003B17C3"/>
    <w:rsid w:val="003B30D3"/>
    <w:rsid w:val="003B36DB"/>
    <w:rsid w:val="003B39E3"/>
    <w:rsid w:val="003B57F9"/>
    <w:rsid w:val="003B61A2"/>
    <w:rsid w:val="003B7AC9"/>
    <w:rsid w:val="003C06BF"/>
    <w:rsid w:val="003C1D3D"/>
    <w:rsid w:val="003C6AD9"/>
    <w:rsid w:val="003C7899"/>
    <w:rsid w:val="003D0629"/>
    <w:rsid w:val="003D2F0A"/>
    <w:rsid w:val="003D563F"/>
    <w:rsid w:val="003D7A55"/>
    <w:rsid w:val="003E1081"/>
    <w:rsid w:val="003E1E58"/>
    <w:rsid w:val="003E2BAB"/>
    <w:rsid w:val="003F2C9B"/>
    <w:rsid w:val="003F5987"/>
    <w:rsid w:val="003F662F"/>
    <w:rsid w:val="003F7847"/>
    <w:rsid w:val="00400332"/>
    <w:rsid w:val="004047A0"/>
    <w:rsid w:val="004048B1"/>
    <w:rsid w:val="00405199"/>
    <w:rsid w:val="004068D1"/>
    <w:rsid w:val="00410699"/>
    <w:rsid w:val="00411FCB"/>
    <w:rsid w:val="00415360"/>
    <w:rsid w:val="00416329"/>
    <w:rsid w:val="004323A9"/>
    <w:rsid w:val="0044591E"/>
    <w:rsid w:val="004476F0"/>
    <w:rsid w:val="004505E5"/>
    <w:rsid w:val="00455B91"/>
    <w:rsid w:val="0045678C"/>
    <w:rsid w:val="00462ACD"/>
    <w:rsid w:val="004651D2"/>
    <w:rsid w:val="00465D26"/>
    <w:rsid w:val="004679F8"/>
    <w:rsid w:val="004721E6"/>
    <w:rsid w:val="00476C56"/>
    <w:rsid w:val="00490F2B"/>
    <w:rsid w:val="00491DE0"/>
    <w:rsid w:val="00496510"/>
    <w:rsid w:val="004A1F32"/>
    <w:rsid w:val="004B337F"/>
    <w:rsid w:val="004B4877"/>
    <w:rsid w:val="004D12E9"/>
    <w:rsid w:val="004D3D59"/>
    <w:rsid w:val="004E0E43"/>
    <w:rsid w:val="004F0084"/>
    <w:rsid w:val="004F3596"/>
    <w:rsid w:val="00501222"/>
    <w:rsid w:val="00504101"/>
    <w:rsid w:val="00513C61"/>
    <w:rsid w:val="00516887"/>
    <w:rsid w:val="0051714F"/>
    <w:rsid w:val="00530FD7"/>
    <w:rsid w:val="00540E34"/>
    <w:rsid w:val="00543E91"/>
    <w:rsid w:val="00543F84"/>
    <w:rsid w:val="00546937"/>
    <w:rsid w:val="00547FB4"/>
    <w:rsid w:val="005545A5"/>
    <w:rsid w:val="00560E4E"/>
    <w:rsid w:val="00563F6D"/>
    <w:rsid w:val="005647C1"/>
    <w:rsid w:val="005664AA"/>
    <w:rsid w:val="00572E2D"/>
    <w:rsid w:val="00576267"/>
    <w:rsid w:val="00577E02"/>
    <w:rsid w:val="00580DA9"/>
    <w:rsid w:val="00581AA7"/>
    <w:rsid w:val="00585279"/>
    <w:rsid w:val="00592103"/>
    <w:rsid w:val="005941DD"/>
    <w:rsid w:val="00594256"/>
    <w:rsid w:val="0059495D"/>
    <w:rsid w:val="005A4DA3"/>
    <w:rsid w:val="005A545E"/>
    <w:rsid w:val="005A5862"/>
    <w:rsid w:val="005B0852"/>
    <w:rsid w:val="005B2776"/>
    <w:rsid w:val="005B55BA"/>
    <w:rsid w:val="005B5842"/>
    <w:rsid w:val="005C06AE"/>
    <w:rsid w:val="005C30A0"/>
    <w:rsid w:val="005C31F0"/>
    <w:rsid w:val="005C407D"/>
    <w:rsid w:val="005F07D1"/>
    <w:rsid w:val="00603364"/>
    <w:rsid w:val="00610C18"/>
    <w:rsid w:val="00612385"/>
    <w:rsid w:val="0061376C"/>
    <w:rsid w:val="006165F6"/>
    <w:rsid w:val="006219EC"/>
    <w:rsid w:val="00622801"/>
    <w:rsid w:val="00627FBA"/>
    <w:rsid w:val="00630CA2"/>
    <w:rsid w:val="00635197"/>
    <w:rsid w:val="00636EFA"/>
    <w:rsid w:val="00646156"/>
    <w:rsid w:val="00650415"/>
    <w:rsid w:val="006576D4"/>
    <w:rsid w:val="0066229C"/>
    <w:rsid w:val="0067366B"/>
    <w:rsid w:val="0069113A"/>
    <w:rsid w:val="0069552F"/>
    <w:rsid w:val="0069696C"/>
    <w:rsid w:val="00696C84"/>
    <w:rsid w:val="006972CD"/>
    <w:rsid w:val="006A085A"/>
    <w:rsid w:val="006A0B55"/>
    <w:rsid w:val="006A2C45"/>
    <w:rsid w:val="006B1044"/>
    <w:rsid w:val="006B1D7C"/>
    <w:rsid w:val="006C46B5"/>
    <w:rsid w:val="006D00F7"/>
    <w:rsid w:val="006D0EFB"/>
    <w:rsid w:val="006D1E28"/>
    <w:rsid w:val="006D3A87"/>
    <w:rsid w:val="006D546F"/>
    <w:rsid w:val="006F01B4"/>
    <w:rsid w:val="006F487B"/>
    <w:rsid w:val="006F6697"/>
    <w:rsid w:val="00701D7D"/>
    <w:rsid w:val="007052CF"/>
    <w:rsid w:val="007063FB"/>
    <w:rsid w:val="007064EE"/>
    <w:rsid w:val="007323DD"/>
    <w:rsid w:val="0073240C"/>
    <w:rsid w:val="00732522"/>
    <w:rsid w:val="00734D59"/>
    <w:rsid w:val="0073609B"/>
    <w:rsid w:val="00742D9D"/>
    <w:rsid w:val="0074450B"/>
    <w:rsid w:val="0075033E"/>
    <w:rsid w:val="00752745"/>
    <w:rsid w:val="0075336C"/>
    <w:rsid w:val="00757D4B"/>
    <w:rsid w:val="007640C2"/>
    <w:rsid w:val="0076665E"/>
    <w:rsid w:val="00767850"/>
    <w:rsid w:val="00767C2E"/>
    <w:rsid w:val="00772185"/>
    <w:rsid w:val="007749BC"/>
    <w:rsid w:val="007751B6"/>
    <w:rsid w:val="00780C88"/>
    <w:rsid w:val="00780E25"/>
    <w:rsid w:val="007818F0"/>
    <w:rsid w:val="00783462"/>
    <w:rsid w:val="0078610D"/>
    <w:rsid w:val="00787B13"/>
    <w:rsid w:val="00792FAC"/>
    <w:rsid w:val="00795781"/>
    <w:rsid w:val="007A0D6A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419"/>
    <w:rsid w:val="007D0B88"/>
    <w:rsid w:val="007D1549"/>
    <w:rsid w:val="007D2A4A"/>
    <w:rsid w:val="007D782F"/>
    <w:rsid w:val="007E03E9"/>
    <w:rsid w:val="007E04EE"/>
    <w:rsid w:val="007E7FA7"/>
    <w:rsid w:val="007F0721"/>
    <w:rsid w:val="007F26A3"/>
    <w:rsid w:val="007F4A90"/>
    <w:rsid w:val="007F7D9F"/>
    <w:rsid w:val="00803501"/>
    <w:rsid w:val="00803B8A"/>
    <w:rsid w:val="00803D10"/>
    <w:rsid w:val="0080749F"/>
    <w:rsid w:val="0080799B"/>
    <w:rsid w:val="00807BE3"/>
    <w:rsid w:val="00811F02"/>
    <w:rsid w:val="00815F2B"/>
    <w:rsid w:val="008234CA"/>
    <w:rsid w:val="00826A07"/>
    <w:rsid w:val="00832035"/>
    <w:rsid w:val="00834C4A"/>
    <w:rsid w:val="008407A4"/>
    <w:rsid w:val="00844860"/>
    <w:rsid w:val="00845CC4"/>
    <w:rsid w:val="00853D32"/>
    <w:rsid w:val="008641BE"/>
    <w:rsid w:val="008644F4"/>
    <w:rsid w:val="00873379"/>
    <w:rsid w:val="008748B8"/>
    <w:rsid w:val="00883733"/>
    <w:rsid w:val="00884BA0"/>
    <w:rsid w:val="00884C08"/>
    <w:rsid w:val="008870C0"/>
    <w:rsid w:val="00891B1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E4ADE"/>
    <w:rsid w:val="008F63E3"/>
    <w:rsid w:val="009004DA"/>
    <w:rsid w:val="0090065B"/>
    <w:rsid w:val="009039AB"/>
    <w:rsid w:val="00912A8F"/>
    <w:rsid w:val="00913AF3"/>
    <w:rsid w:val="00913C3B"/>
    <w:rsid w:val="00915509"/>
    <w:rsid w:val="0092078E"/>
    <w:rsid w:val="00921AB8"/>
    <w:rsid w:val="00927388"/>
    <w:rsid w:val="009274FE"/>
    <w:rsid w:val="009360A5"/>
    <w:rsid w:val="009369E6"/>
    <w:rsid w:val="009401AC"/>
    <w:rsid w:val="009464A8"/>
    <w:rsid w:val="009473EC"/>
    <w:rsid w:val="009475B7"/>
    <w:rsid w:val="00954E50"/>
    <w:rsid w:val="0095758E"/>
    <w:rsid w:val="00957881"/>
    <w:rsid w:val="009613AC"/>
    <w:rsid w:val="009671D0"/>
    <w:rsid w:val="009767F7"/>
    <w:rsid w:val="00980643"/>
    <w:rsid w:val="00980C4A"/>
    <w:rsid w:val="00982AA6"/>
    <w:rsid w:val="0098597A"/>
    <w:rsid w:val="00990B0D"/>
    <w:rsid w:val="00993877"/>
    <w:rsid w:val="009959A2"/>
    <w:rsid w:val="009A346D"/>
    <w:rsid w:val="009A42EF"/>
    <w:rsid w:val="009A4580"/>
    <w:rsid w:val="009A5F7F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11D9B"/>
    <w:rsid w:val="00A14BBE"/>
    <w:rsid w:val="00A1576F"/>
    <w:rsid w:val="00A17111"/>
    <w:rsid w:val="00A176CD"/>
    <w:rsid w:val="00A202C2"/>
    <w:rsid w:val="00A21834"/>
    <w:rsid w:val="00A22BB8"/>
    <w:rsid w:val="00A31C17"/>
    <w:rsid w:val="00A31E15"/>
    <w:rsid w:val="00A31FDE"/>
    <w:rsid w:val="00A34CCD"/>
    <w:rsid w:val="00A35AC2"/>
    <w:rsid w:val="00A3741E"/>
    <w:rsid w:val="00A37C77"/>
    <w:rsid w:val="00A41988"/>
    <w:rsid w:val="00A43D88"/>
    <w:rsid w:val="00A453D7"/>
    <w:rsid w:val="00A5418D"/>
    <w:rsid w:val="00A54E03"/>
    <w:rsid w:val="00A569D7"/>
    <w:rsid w:val="00A716B5"/>
    <w:rsid w:val="00A71D28"/>
    <w:rsid w:val="00A721A8"/>
    <w:rsid w:val="00A725C2"/>
    <w:rsid w:val="00A7276B"/>
    <w:rsid w:val="00A769EE"/>
    <w:rsid w:val="00A810A5"/>
    <w:rsid w:val="00A831C7"/>
    <w:rsid w:val="00A8598E"/>
    <w:rsid w:val="00A86BCD"/>
    <w:rsid w:val="00A9175A"/>
    <w:rsid w:val="00A9616A"/>
    <w:rsid w:val="00A967CC"/>
    <w:rsid w:val="00A96F68"/>
    <w:rsid w:val="00AA09D7"/>
    <w:rsid w:val="00AA1928"/>
    <w:rsid w:val="00AA2342"/>
    <w:rsid w:val="00AA32F5"/>
    <w:rsid w:val="00AA4084"/>
    <w:rsid w:val="00AA4096"/>
    <w:rsid w:val="00AB6065"/>
    <w:rsid w:val="00AB679F"/>
    <w:rsid w:val="00AC2978"/>
    <w:rsid w:val="00AC4AE0"/>
    <w:rsid w:val="00AD0304"/>
    <w:rsid w:val="00AD0B4C"/>
    <w:rsid w:val="00AD1661"/>
    <w:rsid w:val="00AD27BE"/>
    <w:rsid w:val="00AD2A69"/>
    <w:rsid w:val="00AD31B5"/>
    <w:rsid w:val="00AE0F1B"/>
    <w:rsid w:val="00AE55EA"/>
    <w:rsid w:val="00AF0F1A"/>
    <w:rsid w:val="00AF2967"/>
    <w:rsid w:val="00AF53FF"/>
    <w:rsid w:val="00AF5F10"/>
    <w:rsid w:val="00B15027"/>
    <w:rsid w:val="00B21CF4"/>
    <w:rsid w:val="00B24300"/>
    <w:rsid w:val="00B260CA"/>
    <w:rsid w:val="00B355CA"/>
    <w:rsid w:val="00B35FF5"/>
    <w:rsid w:val="00B42F8B"/>
    <w:rsid w:val="00B53E3E"/>
    <w:rsid w:val="00B53F6F"/>
    <w:rsid w:val="00B63F15"/>
    <w:rsid w:val="00B75D2B"/>
    <w:rsid w:val="00B77670"/>
    <w:rsid w:val="00B827FD"/>
    <w:rsid w:val="00B84402"/>
    <w:rsid w:val="00B86418"/>
    <w:rsid w:val="00B87449"/>
    <w:rsid w:val="00B9119B"/>
    <w:rsid w:val="00B9304F"/>
    <w:rsid w:val="00B979CE"/>
    <w:rsid w:val="00BA2517"/>
    <w:rsid w:val="00BA51A8"/>
    <w:rsid w:val="00BA6D66"/>
    <w:rsid w:val="00BB1CA4"/>
    <w:rsid w:val="00BB5F7E"/>
    <w:rsid w:val="00BC233D"/>
    <w:rsid w:val="00BC26F6"/>
    <w:rsid w:val="00BC4833"/>
    <w:rsid w:val="00BD2B47"/>
    <w:rsid w:val="00BD3122"/>
    <w:rsid w:val="00BD40DA"/>
    <w:rsid w:val="00BD46D7"/>
    <w:rsid w:val="00BE36DE"/>
    <w:rsid w:val="00BF2641"/>
    <w:rsid w:val="00BF3D67"/>
    <w:rsid w:val="00C00385"/>
    <w:rsid w:val="00C01208"/>
    <w:rsid w:val="00C01AF0"/>
    <w:rsid w:val="00C05D9F"/>
    <w:rsid w:val="00C152BF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54929"/>
    <w:rsid w:val="00C60D75"/>
    <w:rsid w:val="00C64889"/>
    <w:rsid w:val="00C64CEA"/>
    <w:rsid w:val="00C65578"/>
    <w:rsid w:val="00C71B88"/>
    <w:rsid w:val="00C73012"/>
    <w:rsid w:val="00C763DD"/>
    <w:rsid w:val="00C8106C"/>
    <w:rsid w:val="00C84FC0"/>
    <w:rsid w:val="00C9244A"/>
    <w:rsid w:val="00C97455"/>
    <w:rsid w:val="00CA2E09"/>
    <w:rsid w:val="00CB0E5D"/>
    <w:rsid w:val="00CB188E"/>
    <w:rsid w:val="00CB1EBF"/>
    <w:rsid w:val="00CB38FC"/>
    <w:rsid w:val="00CB5DA3"/>
    <w:rsid w:val="00CB6478"/>
    <w:rsid w:val="00CC3976"/>
    <w:rsid w:val="00CC5625"/>
    <w:rsid w:val="00CE09B7"/>
    <w:rsid w:val="00CE233D"/>
    <w:rsid w:val="00CE2E09"/>
    <w:rsid w:val="00CE31E6"/>
    <w:rsid w:val="00CE3B74"/>
    <w:rsid w:val="00CE4792"/>
    <w:rsid w:val="00CF313D"/>
    <w:rsid w:val="00CF42E2"/>
    <w:rsid w:val="00CF7916"/>
    <w:rsid w:val="00D00352"/>
    <w:rsid w:val="00D12D01"/>
    <w:rsid w:val="00D13550"/>
    <w:rsid w:val="00D158F3"/>
    <w:rsid w:val="00D3665C"/>
    <w:rsid w:val="00D44C4B"/>
    <w:rsid w:val="00D451FC"/>
    <w:rsid w:val="00D50321"/>
    <w:rsid w:val="00D508CC"/>
    <w:rsid w:val="00D50F4B"/>
    <w:rsid w:val="00D51091"/>
    <w:rsid w:val="00D519B5"/>
    <w:rsid w:val="00D52D26"/>
    <w:rsid w:val="00D54594"/>
    <w:rsid w:val="00D5676A"/>
    <w:rsid w:val="00D60547"/>
    <w:rsid w:val="00D66444"/>
    <w:rsid w:val="00D6696B"/>
    <w:rsid w:val="00D76353"/>
    <w:rsid w:val="00D82D3B"/>
    <w:rsid w:val="00D847DA"/>
    <w:rsid w:val="00D915E1"/>
    <w:rsid w:val="00DA10F9"/>
    <w:rsid w:val="00DA2163"/>
    <w:rsid w:val="00DA3E5F"/>
    <w:rsid w:val="00DA496F"/>
    <w:rsid w:val="00DA62A3"/>
    <w:rsid w:val="00DB28BB"/>
    <w:rsid w:val="00DB48F8"/>
    <w:rsid w:val="00DB5C54"/>
    <w:rsid w:val="00DC2231"/>
    <w:rsid w:val="00DC3C75"/>
    <w:rsid w:val="00DC603F"/>
    <w:rsid w:val="00DC70F5"/>
    <w:rsid w:val="00DD3C0D"/>
    <w:rsid w:val="00DD4864"/>
    <w:rsid w:val="00DD68CB"/>
    <w:rsid w:val="00DD71A2"/>
    <w:rsid w:val="00DE10F7"/>
    <w:rsid w:val="00DE1DC4"/>
    <w:rsid w:val="00DF0F61"/>
    <w:rsid w:val="00DF138C"/>
    <w:rsid w:val="00DF2EE4"/>
    <w:rsid w:val="00E0639C"/>
    <w:rsid w:val="00E067E6"/>
    <w:rsid w:val="00E12531"/>
    <w:rsid w:val="00E132BF"/>
    <w:rsid w:val="00E143B0"/>
    <w:rsid w:val="00E15956"/>
    <w:rsid w:val="00E21DDD"/>
    <w:rsid w:val="00E310ED"/>
    <w:rsid w:val="00E3148E"/>
    <w:rsid w:val="00E33253"/>
    <w:rsid w:val="00E4460E"/>
    <w:rsid w:val="00E53D3A"/>
    <w:rsid w:val="00E55891"/>
    <w:rsid w:val="00E6283A"/>
    <w:rsid w:val="00E732A3"/>
    <w:rsid w:val="00E75BE4"/>
    <w:rsid w:val="00E83A85"/>
    <w:rsid w:val="00E84801"/>
    <w:rsid w:val="00E86800"/>
    <w:rsid w:val="00E8750E"/>
    <w:rsid w:val="00E90FC4"/>
    <w:rsid w:val="00EA01EC"/>
    <w:rsid w:val="00EA15B0"/>
    <w:rsid w:val="00EA1AA6"/>
    <w:rsid w:val="00EA5D97"/>
    <w:rsid w:val="00EA7353"/>
    <w:rsid w:val="00EB08A3"/>
    <w:rsid w:val="00EB7F36"/>
    <w:rsid w:val="00EC37BA"/>
    <w:rsid w:val="00EC3BAC"/>
    <w:rsid w:val="00EC4393"/>
    <w:rsid w:val="00ED045A"/>
    <w:rsid w:val="00EE03D0"/>
    <w:rsid w:val="00EE0593"/>
    <w:rsid w:val="00EE1C07"/>
    <w:rsid w:val="00EE2C91"/>
    <w:rsid w:val="00EE3979"/>
    <w:rsid w:val="00EF138C"/>
    <w:rsid w:val="00EF3255"/>
    <w:rsid w:val="00EF41AD"/>
    <w:rsid w:val="00EF5E73"/>
    <w:rsid w:val="00F034CE"/>
    <w:rsid w:val="00F05622"/>
    <w:rsid w:val="00F10A0F"/>
    <w:rsid w:val="00F13B23"/>
    <w:rsid w:val="00F2123B"/>
    <w:rsid w:val="00F40284"/>
    <w:rsid w:val="00F51CC7"/>
    <w:rsid w:val="00F51FD9"/>
    <w:rsid w:val="00F67976"/>
    <w:rsid w:val="00F70BE1"/>
    <w:rsid w:val="00F719E6"/>
    <w:rsid w:val="00F8355D"/>
    <w:rsid w:val="00F83E84"/>
    <w:rsid w:val="00F84289"/>
    <w:rsid w:val="00F85929"/>
    <w:rsid w:val="00F9287E"/>
    <w:rsid w:val="00F97765"/>
    <w:rsid w:val="00FA209F"/>
    <w:rsid w:val="00FA35F3"/>
    <w:rsid w:val="00FA5525"/>
    <w:rsid w:val="00FA574B"/>
    <w:rsid w:val="00FA5829"/>
    <w:rsid w:val="00FB0049"/>
    <w:rsid w:val="00FB1096"/>
    <w:rsid w:val="00FB7EA2"/>
    <w:rsid w:val="00FC0862"/>
    <w:rsid w:val="00FC2549"/>
    <w:rsid w:val="00FC70FB"/>
    <w:rsid w:val="00FD143D"/>
    <w:rsid w:val="00FD1FA8"/>
    <w:rsid w:val="00FD38C4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82D3B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82D3B"/>
    <w:rPr>
      <w:rFonts w:ascii="Traditional Arabic" w:eastAsia="2  Lotus" w:hAnsi="Traditional Arabic" w:cs="Traditional Arabic"/>
      <w:b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1096"/>
    <w:pPr>
      <w:tabs>
        <w:tab w:val="right" w:leader="dot" w:pos="9350"/>
      </w:tabs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586F5-B71F-462D-BB55-2240422C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4882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khoda eshghe man</dc:creator>
  <cp:lastModifiedBy>اکبریان</cp:lastModifiedBy>
  <cp:revision>100</cp:revision>
  <dcterms:created xsi:type="dcterms:W3CDTF">2015-12-21T08:42:00Z</dcterms:created>
  <dcterms:modified xsi:type="dcterms:W3CDTF">2016-01-29T09:46:00Z</dcterms:modified>
</cp:coreProperties>
</file>