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szCs w:val="22"/>
          <w:rtl/>
          <w:cs/>
          <w:lang w:val="fa-IR" w:bidi="ar-SA"/>
        </w:rPr>
        <w:id w:val="-2023155309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F93EA5" w:rsidRPr="00E962ED" w:rsidRDefault="00F93EA5" w:rsidP="00F93EA5">
          <w:pPr>
            <w:pStyle w:val="TOCHeading"/>
            <w:rPr>
              <w:rFonts w:ascii="Traditional Arabic" w:hAnsi="Traditional Arabic" w:cs="Traditional Arabic"/>
              <w:rtl/>
              <w:cs/>
            </w:rPr>
          </w:pPr>
          <w:r w:rsidRPr="00E962ED">
            <w:rPr>
              <w:rFonts w:ascii="Traditional Arabic" w:hAnsi="Traditional Arabic" w:cs="Traditional Arabic"/>
              <w:rtl/>
              <w:cs/>
              <w:lang w:val="fa-IR"/>
            </w:rPr>
            <w:t>فهرست مطالب</w:t>
          </w:r>
        </w:p>
        <w:p w:rsidR="00F93EA5" w:rsidRPr="00E962ED" w:rsidRDefault="00F93EA5" w:rsidP="00F93EA5">
          <w:pPr>
            <w:pStyle w:val="TOC2"/>
            <w:tabs>
              <w:tab w:val="right" w:leader="dot" w:pos="9350"/>
            </w:tabs>
            <w:bidi/>
            <w:rPr>
              <w:rFonts w:ascii="Traditional Arabic" w:hAnsi="Traditional Arabic" w:cs="Traditional Arabic"/>
              <w:noProof/>
              <w:lang w:bidi="fa-IR"/>
            </w:rPr>
          </w:pPr>
          <w:r w:rsidRPr="00E962ED">
            <w:rPr>
              <w:rFonts w:ascii="Traditional Arabic" w:hAnsi="Traditional Arabic" w:cs="Traditional Arabic"/>
            </w:rPr>
            <w:fldChar w:fldCharType="begin"/>
          </w:r>
          <w:r w:rsidRPr="00E962ED">
            <w:rPr>
              <w:rFonts w:ascii="Traditional Arabic" w:hAnsi="Traditional Arabic" w:cs="Traditional Arabic"/>
            </w:rPr>
            <w:instrText xml:space="preserve"> TOC \o "1-4" \h \z \u </w:instrText>
          </w:r>
          <w:r w:rsidRPr="00E962ED">
            <w:rPr>
              <w:rFonts w:ascii="Traditional Arabic" w:hAnsi="Traditional Arabic" w:cs="Traditional Arabic"/>
            </w:rPr>
            <w:fldChar w:fldCharType="separate"/>
          </w:r>
          <w:hyperlink w:anchor="_Toc442783511" w:history="1">
            <w:r w:rsidRPr="00E962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E962E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Pr="00E962E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_Toc442783511 \h </w:instrText>
            </w:r>
            <w:r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Pr="00E962ED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F93EA5" w:rsidRPr="00E962ED" w:rsidRDefault="00CB5CC7" w:rsidP="00F93EA5">
          <w:pPr>
            <w:pStyle w:val="TOC2"/>
            <w:tabs>
              <w:tab w:val="right" w:leader="dot" w:pos="9350"/>
            </w:tabs>
            <w:bidi/>
            <w:rPr>
              <w:rFonts w:ascii="Traditional Arabic" w:hAnsi="Traditional Arabic" w:cs="Traditional Arabic"/>
              <w:noProof/>
              <w:lang w:bidi="fa-IR"/>
            </w:rPr>
          </w:pPr>
          <w:hyperlink w:anchor="_Toc442783512" w:history="1">
            <w:r w:rsidR="00F93EA5" w:rsidRPr="00E962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محل</w:t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3EA5" w:rsidRPr="00E962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بحث</w:t>
            </w:r>
            <w:r w:rsidR="00F93EA5" w:rsidRPr="00E962E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F93EA5" w:rsidRPr="00E962E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_Toc442783512 \h </w:instrText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F93EA5" w:rsidRPr="00E962ED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F93EA5" w:rsidRPr="00E962ED" w:rsidRDefault="00CB5CC7" w:rsidP="00F93EA5">
          <w:pPr>
            <w:pStyle w:val="TOC3"/>
            <w:tabs>
              <w:tab w:val="right" w:leader="dot" w:pos="9350"/>
            </w:tabs>
            <w:bidi/>
            <w:rPr>
              <w:rFonts w:ascii="Traditional Arabic" w:eastAsiaTheme="minorEastAsia" w:hAnsi="Traditional Arabic" w:cs="Traditional Arabic"/>
              <w:noProof/>
              <w:lang w:bidi="fa-IR"/>
            </w:rPr>
          </w:pPr>
          <w:hyperlink w:anchor="_Toc442783513" w:history="1">
            <w:r w:rsidR="00F93EA5" w:rsidRPr="00E962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فوا</w:t>
            </w:r>
            <w:r w:rsidR="00F93EA5" w:rsidRPr="00E962E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93EA5" w:rsidRPr="00E962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3EA5" w:rsidRPr="00E962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قسم</w:t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3EA5" w:rsidRPr="00E962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="00F93EA5" w:rsidRPr="00E962E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F93EA5" w:rsidRPr="00E962E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_Toc442783513 \h </w:instrText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F93EA5" w:rsidRPr="00E962ED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F93EA5" w:rsidRPr="00E962ED" w:rsidRDefault="00CB5CC7" w:rsidP="00F93EA5">
          <w:pPr>
            <w:pStyle w:val="TOC3"/>
            <w:tabs>
              <w:tab w:val="right" w:leader="dot" w:pos="9350"/>
            </w:tabs>
            <w:bidi/>
            <w:rPr>
              <w:rFonts w:ascii="Traditional Arabic" w:eastAsiaTheme="minorEastAsia" w:hAnsi="Traditional Arabic" w:cs="Traditional Arabic"/>
              <w:noProof/>
              <w:lang w:bidi="fa-IR"/>
            </w:rPr>
          </w:pPr>
          <w:hyperlink w:anchor="_Toc442783514" w:history="1">
            <w:r w:rsidR="00F93EA5" w:rsidRPr="00E962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فرق</w:t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3EA5" w:rsidRPr="00E962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حِکم</w:t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3EA5" w:rsidRPr="00E962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عقل</w:t>
            </w:r>
            <w:r w:rsidR="00F93EA5" w:rsidRPr="00E962E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3EA5" w:rsidRPr="00E962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3EA5" w:rsidRPr="00E962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حِکم</w:t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3EA5" w:rsidRPr="00E962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شرع</w:t>
            </w:r>
            <w:r w:rsidR="00F93EA5" w:rsidRPr="00E962E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93EA5" w:rsidRPr="00E962E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F93EA5" w:rsidRPr="00E962E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_Toc442783514 \h </w:instrText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F93EA5" w:rsidRPr="00E962ED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F93EA5" w:rsidRPr="00E962ED" w:rsidRDefault="00CB5CC7" w:rsidP="00F93EA5">
          <w:pPr>
            <w:pStyle w:val="TOC3"/>
            <w:tabs>
              <w:tab w:val="right" w:leader="dot" w:pos="9350"/>
            </w:tabs>
            <w:bidi/>
            <w:rPr>
              <w:rFonts w:ascii="Traditional Arabic" w:eastAsiaTheme="minorEastAsia" w:hAnsi="Traditional Arabic" w:cs="Traditional Arabic"/>
              <w:noProof/>
              <w:lang w:bidi="fa-IR"/>
            </w:rPr>
          </w:pPr>
          <w:hyperlink w:anchor="_Toc442783515" w:history="1">
            <w:r w:rsidR="00F93EA5" w:rsidRPr="00E962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نت</w:t>
            </w:r>
            <w:r w:rsidR="00F93EA5" w:rsidRPr="00E962E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93EA5" w:rsidRPr="00E962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جه</w:t>
            </w:r>
            <w:r w:rsidR="00F93EA5" w:rsidRPr="00E962E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F93EA5" w:rsidRPr="00E962E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_Toc442783515 \h </w:instrText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F93EA5" w:rsidRPr="00E962ED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F93EA5" w:rsidRPr="00E962ED" w:rsidRDefault="00CB5CC7" w:rsidP="00F93EA5">
          <w:pPr>
            <w:pStyle w:val="TOC2"/>
            <w:tabs>
              <w:tab w:val="right" w:leader="dot" w:pos="9350"/>
            </w:tabs>
            <w:bidi/>
            <w:rPr>
              <w:rFonts w:ascii="Traditional Arabic" w:hAnsi="Traditional Arabic" w:cs="Traditional Arabic"/>
              <w:noProof/>
              <w:lang w:bidi="fa-IR"/>
            </w:rPr>
          </w:pPr>
          <w:hyperlink w:anchor="_Toc442783516" w:history="1">
            <w:r w:rsidR="00F93EA5" w:rsidRPr="00E962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مفهوم</w:t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3EA5" w:rsidRPr="00E962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="00F93EA5" w:rsidRPr="00E962E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93EA5" w:rsidRPr="00E962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غه</w:t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3EA5" w:rsidRPr="00E962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تفض</w:t>
            </w:r>
            <w:r w:rsidR="00F93EA5" w:rsidRPr="00E962E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93EA5" w:rsidRPr="00E962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F93EA5" w:rsidRPr="00E962E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93EA5" w:rsidRPr="00E962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F93EA5" w:rsidRPr="00E962E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F93EA5" w:rsidRPr="00E962E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_Toc442783516 \h </w:instrText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F93EA5" w:rsidRPr="00E962ED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F93EA5" w:rsidRPr="00E962ED" w:rsidRDefault="00CB5CC7" w:rsidP="00F93EA5">
          <w:pPr>
            <w:pStyle w:val="TOC3"/>
            <w:tabs>
              <w:tab w:val="right" w:leader="dot" w:pos="9350"/>
            </w:tabs>
            <w:bidi/>
            <w:rPr>
              <w:rFonts w:ascii="Traditional Arabic" w:eastAsiaTheme="minorEastAsia" w:hAnsi="Traditional Arabic" w:cs="Traditional Arabic"/>
              <w:noProof/>
              <w:lang w:bidi="fa-IR"/>
            </w:rPr>
          </w:pPr>
          <w:hyperlink w:anchor="_Toc442783517" w:history="1">
            <w:r w:rsidR="00F93EA5" w:rsidRPr="00E962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تقر</w:t>
            </w:r>
            <w:r w:rsidR="00F93EA5" w:rsidRPr="00E962E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93EA5" w:rsidRPr="00E962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3EA5" w:rsidRPr="00E962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مفهوم</w:t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3EA5" w:rsidRPr="00E962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داشتن</w:t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3EA5" w:rsidRPr="00E962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="00F93EA5" w:rsidRPr="00E962E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93EA5" w:rsidRPr="00E962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</w:t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3EA5" w:rsidRPr="00E962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تفض</w:t>
            </w:r>
            <w:r w:rsidR="00F93EA5" w:rsidRPr="00E962E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93EA5" w:rsidRPr="00E962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F93EA5" w:rsidRPr="00E962E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F93EA5" w:rsidRPr="00E962E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_Toc442783517 \h </w:instrText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F93EA5" w:rsidRPr="00E962ED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F93EA5" w:rsidRPr="00E962ED" w:rsidRDefault="00CB5CC7" w:rsidP="00F93EA5">
          <w:pPr>
            <w:pStyle w:val="TOC2"/>
            <w:tabs>
              <w:tab w:val="right" w:leader="dot" w:pos="9350"/>
            </w:tabs>
            <w:bidi/>
            <w:rPr>
              <w:rFonts w:ascii="Traditional Arabic" w:hAnsi="Traditional Arabic" w:cs="Traditional Arabic"/>
              <w:noProof/>
              <w:lang w:bidi="fa-IR"/>
            </w:rPr>
          </w:pPr>
          <w:hyperlink w:anchor="_Toc442783518" w:history="1">
            <w:r w:rsidR="00F93EA5" w:rsidRPr="00E962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انواع</w:t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3EA5" w:rsidRPr="00E962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="00F93EA5" w:rsidRPr="00E962E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93EA5" w:rsidRPr="00E962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</w:t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3EA5" w:rsidRPr="00E962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تفض</w:t>
            </w:r>
            <w:r w:rsidR="00F93EA5" w:rsidRPr="00E962E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93EA5" w:rsidRPr="00E962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F93EA5" w:rsidRPr="00E962E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F93EA5" w:rsidRPr="00E962E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_Toc442783518 \h </w:instrText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F93EA5" w:rsidRPr="00E962ED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F93EA5" w:rsidRPr="00E962ED" w:rsidRDefault="00CB5CC7" w:rsidP="00F93EA5">
          <w:pPr>
            <w:pStyle w:val="TOC3"/>
            <w:tabs>
              <w:tab w:val="right" w:leader="dot" w:pos="9350"/>
            </w:tabs>
            <w:bidi/>
            <w:rPr>
              <w:rFonts w:ascii="Traditional Arabic" w:eastAsiaTheme="minorEastAsia" w:hAnsi="Traditional Arabic" w:cs="Traditional Arabic"/>
              <w:noProof/>
              <w:lang w:bidi="fa-IR"/>
            </w:rPr>
          </w:pPr>
          <w:hyperlink w:anchor="_Toc442783519" w:history="1">
            <w:r w:rsidR="00F93EA5" w:rsidRPr="00E962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تفض</w:t>
            </w:r>
            <w:r w:rsidR="00F93EA5" w:rsidRPr="00E962E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93EA5" w:rsidRPr="00E962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3EA5" w:rsidRPr="00E962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معکوس</w:t>
            </w:r>
            <w:r w:rsidR="00F93EA5" w:rsidRPr="00E962E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F93EA5" w:rsidRPr="00E962E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_Toc442783519 \h </w:instrText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F93EA5" w:rsidRPr="00E962ED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F93EA5" w:rsidRPr="00E962ED" w:rsidRDefault="00CB5CC7" w:rsidP="00F93EA5">
          <w:pPr>
            <w:pStyle w:val="TOC4"/>
            <w:tabs>
              <w:tab w:val="right" w:leader="dot" w:pos="9350"/>
            </w:tabs>
            <w:bidi/>
            <w:rPr>
              <w:rFonts w:ascii="Traditional Arabic" w:eastAsiaTheme="minorEastAsia" w:hAnsi="Traditional Arabic" w:cs="Traditional Arabic"/>
              <w:noProof/>
              <w:lang w:bidi="fa-IR"/>
            </w:rPr>
          </w:pPr>
          <w:hyperlink w:anchor="_Toc442783520" w:history="1">
            <w:r w:rsidR="00F93EA5" w:rsidRPr="00E962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وجه</w:t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3EA5" w:rsidRPr="00E962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مشترک</w:t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3EA5" w:rsidRPr="00E962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تفض</w:t>
            </w:r>
            <w:r w:rsidR="00F93EA5" w:rsidRPr="00E962E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93EA5" w:rsidRPr="00E962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3EA5" w:rsidRPr="00E962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متعارف</w:t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3EA5" w:rsidRPr="00E962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93EA5" w:rsidRPr="00E962E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معکوس</w:t>
            </w:r>
            <w:r w:rsidR="00F93EA5" w:rsidRPr="00E962E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F93EA5" w:rsidRPr="00E962E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_Toc442783520 \h </w:instrText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F93EA5" w:rsidRPr="00E962ED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F93EA5" w:rsidRPr="00E962E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F93EA5" w:rsidRPr="00E962ED" w:rsidRDefault="00F93EA5" w:rsidP="00F93EA5">
          <w:pPr>
            <w:bidi/>
            <w:rPr>
              <w:rFonts w:ascii="Traditional Arabic" w:hAnsi="Traditional Arabic" w:cs="Traditional Arabic"/>
              <w:rtl/>
              <w:cs/>
            </w:rPr>
          </w:pPr>
          <w:r w:rsidRPr="00E962ED">
            <w:rPr>
              <w:rFonts w:ascii="Traditional Arabic" w:eastAsiaTheme="minorEastAsia" w:hAnsi="Traditional Arabic" w:cs="Traditional Arabic"/>
            </w:rPr>
            <w:fldChar w:fldCharType="end"/>
          </w:r>
        </w:p>
      </w:sdtContent>
    </w:sdt>
    <w:p w:rsidR="00E61EE6" w:rsidRPr="00E962ED" w:rsidRDefault="00E61EE6" w:rsidP="00F93EA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br w:type="page"/>
      </w:r>
    </w:p>
    <w:p w:rsidR="00CD5498" w:rsidRPr="00E962ED" w:rsidRDefault="00E9414A" w:rsidP="00F93EA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lastRenderedPageBreak/>
        <w:t>بسم‌الله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الرحمن الرحیم</w:t>
      </w:r>
    </w:p>
    <w:p w:rsidR="00CD5498" w:rsidRPr="00E962ED" w:rsidRDefault="00CD5498" w:rsidP="00F93EA5">
      <w:pPr>
        <w:pStyle w:val="Heading2"/>
        <w:bidi/>
        <w:jc w:val="both"/>
        <w:rPr>
          <w:rFonts w:ascii="Traditional Arabic" w:hAnsi="Traditional Arabic" w:cs="Traditional Arabic"/>
          <w:color w:val="FF0000"/>
          <w:rtl/>
        </w:rPr>
      </w:pPr>
      <w:bookmarkStart w:id="0" w:name="_Toc442739847"/>
      <w:bookmarkStart w:id="1" w:name="_Toc442783511"/>
      <w:r w:rsidRPr="00E962ED">
        <w:rPr>
          <w:rFonts w:ascii="Traditional Arabic" w:hAnsi="Traditional Arabic" w:cs="Traditional Arabic"/>
          <w:color w:val="FF0000"/>
          <w:rtl/>
        </w:rPr>
        <w:t>اشاره</w:t>
      </w:r>
      <w:bookmarkEnd w:id="0"/>
      <w:bookmarkEnd w:id="1"/>
    </w:p>
    <w:p w:rsidR="00CD5498" w:rsidRPr="00E962ED" w:rsidRDefault="00F02380" w:rsidP="00F93EA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در مبحث قبل که بحث علت و حکمت بود باید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چند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سؤال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مطرح کرد:</w:t>
      </w:r>
    </w:p>
    <w:p w:rsidR="00CD5498" w:rsidRPr="00E962ED" w:rsidRDefault="00E61EE6" w:rsidP="00F93EA5">
      <w:pPr>
        <w:bidi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1. </w:t>
      </w:r>
      <w:r w:rsidR="00F02380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چرا به تمام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علل و ح</w:t>
      </w:r>
      <w:r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ِ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کم احکام در ادله اشاره نشده</w:t>
      </w:r>
      <w:r w:rsidR="00F02380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است؟</w:t>
      </w:r>
    </w:p>
    <w:p w:rsidR="00CD5498" w:rsidRPr="00E962ED" w:rsidRDefault="00E61EE6" w:rsidP="00F93EA5">
      <w:pPr>
        <w:bidi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2. </w:t>
      </w:r>
      <w:r w:rsidR="00C24656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ملاک‌های</w:t>
      </w:r>
      <w:r w:rsidR="007E0496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ذکرشده</w:t>
      </w:r>
      <w:r w:rsidR="00F02380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در بحث علت و حکمت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چه ارزشی دارد</w:t>
      </w:r>
      <w:r w:rsidR="00F02380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؟</w:t>
      </w:r>
    </w:p>
    <w:p w:rsidR="00F02380" w:rsidRPr="00E962ED" w:rsidRDefault="00E61EE6" w:rsidP="00F93EA5">
      <w:pPr>
        <w:bidi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3. </w:t>
      </w:r>
      <w:r w:rsidR="00AF6AF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آیا</w:t>
      </w:r>
      <w:r w:rsidR="007E0496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C24656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ملاک‌های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که ذکر نشده</w:t>
      </w:r>
      <w:r w:rsidR="00F02380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است را</w:t>
      </w:r>
      <w:r w:rsidR="00303D37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می‌توان</w:t>
      </w:r>
      <w:r w:rsidR="00303D37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F02380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با 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تلاش </w:t>
      </w:r>
      <w:r w:rsidR="00F02380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کشف کرد؟</w:t>
      </w:r>
      <w:r w:rsidR="007E0496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F02380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که در مورد این سه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سؤال</w:t>
      </w:r>
      <w:r w:rsidR="00F02380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بحث شد.</w:t>
      </w:r>
    </w:p>
    <w:p w:rsidR="00953254" w:rsidRPr="00E962ED" w:rsidRDefault="00E61EE6" w:rsidP="00F93EA5">
      <w:pPr>
        <w:bidi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4. </w:t>
      </w:r>
      <w:r w:rsidR="00F02380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در بیرون از دایره</w:t>
      </w:r>
      <w:r w:rsidR="00953254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نص</w:t>
      </w:r>
      <w:r w:rsidR="007E0496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،</w:t>
      </w:r>
      <w:r w:rsidR="00953254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اگر به علل و حکمی </w:t>
      </w:r>
      <w:r w:rsidR="00C24656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دست‌یافتیم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چه ارزشی دارد؟</w:t>
      </w:r>
    </w:p>
    <w:p w:rsidR="00953254" w:rsidRPr="00E962ED" w:rsidRDefault="00953254" w:rsidP="00F93EA5">
      <w:pPr>
        <w:pStyle w:val="Heading2"/>
        <w:bidi/>
        <w:jc w:val="both"/>
        <w:rPr>
          <w:rFonts w:ascii="Traditional Arabic" w:hAnsi="Traditional Arabic" w:cs="Traditional Arabic"/>
          <w:color w:val="FF0000"/>
          <w:rtl/>
        </w:rPr>
      </w:pPr>
      <w:bookmarkStart w:id="2" w:name="_Toc442739848"/>
      <w:bookmarkStart w:id="3" w:name="_Toc442783512"/>
      <w:r w:rsidRPr="00E962ED">
        <w:rPr>
          <w:rFonts w:ascii="Traditional Arabic" w:hAnsi="Traditional Arabic" w:cs="Traditional Arabic"/>
          <w:color w:val="FF0000"/>
          <w:rtl/>
        </w:rPr>
        <w:t>محل بحث</w:t>
      </w:r>
      <w:bookmarkEnd w:id="2"/>
      <w:bookmarkEnd w:id="3"/>
    </w:p>
    <w:p w:rsidR="00F361B5" w:rsidRPr="00E962ED" w:rsidRDefault="00953254" w:rsidP="00F93EA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ارزش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علل و ح</w:t>
      </w:r>
      <w:r w:rsidR="00E61EE6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ِ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کم </w:t>
      </w:r>
      <w:r w:rsidR="00C24656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دست‌یافته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برمی‌گردد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به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حکمت‌هایی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که در خود متون ذکر کردیم که</w:t>
      </w:r>
      <w:r w:rsidR="00F361B5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:</w:t>
      </w:r>
    </w:p>
    <w:p w:rsidR="00F361B5" w:rsidRPr="00E962ED" w:rsidRDefault="00CD5498" w:rsidP="00F93EA5">
      <w:pPr>
        <w:bidi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E61EE6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1. 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گاهی </w:t>
      </w:r>
      <w:r w:rsidR="007E0496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شخص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مطمئن </w:t>
      </w:r>
      <w:r w:rsidR="00AF6AF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می‌شود</w:t>
      </w:r>
      <w:r w:rsidR="000E081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E61EE6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حکمت وارده، </w:t>
      </w:r>
      <w:r w:rsidR="000E081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علت است</w:t>
      </w:r>
      <w:r w:rsidR="00F361B5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E61EE6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که </w:t>
      </w:r>
      <w:r w:rsidR="00F361B5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تعم</w:t>
      </w:r>
      <w:r w:rsidR="00E61EE6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F361B5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م </w:t>
      </w:r>
      <w:r w:rsidR="00C24656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و تخص</w:t>
      </w:r>
      <w:r w:rsidR="00E61EE6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C24656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ص</w:t>
      </w:r>
      <w:r w:rsidR="00F361B5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C24656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می‌دهد</w:t>
      </w:r>
      <w:r w:rsidR="00F361B5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E61EE6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و </w:t>
      </w:r>
      <w:r w:rsidR="00C24656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فایده‌اش</w:t>
      </w:r>
      <w:r w:rsidR="00F361B5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معلوم است.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</w:p>
    <w:p w:rsidR="00F361B5" w:rsidRPr="00E962ED" w:rsidRDefault="00E61EE6" w:rsidP="00F93EA5">
      <w:pPr>
        <w:bidi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2.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حالت</w:t>
      </w:r>
      <w:r w:rsidR="00F361B5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تخص</w:t>
      </w:r>
      <w:r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F361B5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ص ندارد ولی تعم</w:t>
      </w:r>
      <w:r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F361B5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 دارد.</w:t>
      </w:r>
    </w:p>
    <w:p w:rsidR="00F361B5" w:rsidRPr="00E962ED" w:rsidRDefault="00F361B5" w:rsidP="00F93EA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E61EE6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3. </w:t>
      </w:r>
      <w:r w:rsidR="000E081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گاهی حکمت محضه</w:t>
      </w:r>
      <w:r w:rsidR="00303D37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است</w:t>
      </w:r>
      <w:r w:rsidR="00D670DE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؛</w:t>
      </w:r>
      <w:r w:rsidR="00303D37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که لا تعم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م و </w:t>
      </w:r>
      <w:r w:rsid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لاتخصص</w:t>
      </w:r>
      <w:r w:rsidR="00E61EE6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است.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</w:p>
    <w:p w:rsidR="00A1743A" w:rsidRPr="00E962ED" w:rsidRDefault="00A1743A" w:rsidP="00F93EA5">
      <w:pPr>
        <w:pStyle w:val="Heading3"/>
        <w:rPr>
          <w:rFonts w:ascii="Traditional Arabic" w:hAnsi="Traditional Arabic" w:cs="Traditional Arabic"/>
          <w:color w:val="FF0000"/>
          <w:lang w:bidi="fa-IR"/>
        </w:rPr>
      </w:pPr>
      <w:bookmarkStart w:id="4" w:name="_Toc442783513"/>
      <w:r w:rsidRPr="00E962ED">
        <w:rPr>
          <w:rFonts w:ascii="Traditional Arabic" w:hAnsi="Traditional Arabic" w:cs="Traditional Arabic" w:hint="cs"/>
          <w:color w:val="FF0000"/>
          <w:rtl/>
          <w:lang w:bidi="fa-IR"/>
        </w:rPr>
        <w:t>فواید قسم سوم</w:t>
      </w:r>
      <w:bookmarkEnd w:id="4"/>
    </w:p>
    <w:p w:rsidR="00A1743A" w:rsidRPr="00E962ED" w:rsidRDefault="002B688C" w:rsidP="00F93EA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قسم سوم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از ح</w:t>
      </w:r>
      <w:r w:rsidR="00E61EE6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ِ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کم</w:t>
      </w:r>
      <w:r w:rsidR="00E61EE6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در</w:t>
      </w:r>
      <w:r w:rsidR="00E61EE6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0E081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انصرافات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و 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تنقیح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مناط‌ها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7E0496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به فقیه 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کمک </w:t>
      </w:r>
      <w:r w:rsidR="00AF6AF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می‌کند</w:t>
      </w:r>
      <w:r w:rsidR="00F361B5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. در کنار </w:t>
      </w:r>
      <w:r w:rsidR="00C24656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آن‌ها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فوایدی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ازلحاظ</w:t>
      </w:r>
      <w:r w:rsidR="00C6303B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تقویت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اعتقاد</w:t>
      </w:r>
      <w:r w:rsidR="00C6303B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ی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فرد و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بهره‌گیری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از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آن‌ها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برای نشر دین وجود دارد</w:t>
      </w:r>
      <w:r w:rsidR="00D670DE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. مثل: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جنبه‌های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تبلیغی</w:t>
      </w:r>
      <w:r w:rsidR="00E61EE6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اجتماعی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. </w:t>
      </w:r>
      <w:r w:rsidR="00E61EE6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همانند این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فواید</w:t>
      </w:r>
      <w:r w:rsidR="00C6303B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،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در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حکمت‌هایی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که عقل ما به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آن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رسیده وجود دارد</w:t>
      </w:r>
      <w:r w:rsidR="00D670DE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.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</w:p>
    <w:p w:rsidR="00A1743A" w:rsidRPr="00E962ED" w:rsidRDefault="00A1743A" w:rsidP="00F93EA5">
      <w:pPr>
        <w:pStyle w:val="Heading3"/>
        <w:rPr>
          <w:rFonts w:ascii="Traditional Arabic" w:hAnsi="Traditional Arabic" w:cs="Traditional Arabic"/>
          <w:color w:val="FF0000"/>
          <w:rtl/>
          <w:lang w:bidi="fa-IR"/>
        </w:rPr>
      </w:pPr>
      <w:bookmarkStart w:id="5" w:name="_Toc442783514"/>
      <w:r w:rsidRPr="00E962ED">
        <w:rPr>
          <w:rFonts w:ascii="Traditional Arabic" w:hAnsi="Traditional Arabic" w:cs="Traditional Arabic" w:hint="cs"/>
          <w:color w:val="FF0000"/>
          <w:rtl/>
          <w:lang w:bidi="fa-IR"/>
        </w:rPr>
        <w:t>فرق حِکم عقلی با حِکم شرعی</w:t>
      </w:r>
      <w:bookmarkEnd w:id="5"/>
    </w:p>
    <w:p w:rsidR="003F512D" w:rsidRPr="00E962ED" w:rsidRDefault="00D670DE" w:rsidP="00F93EA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در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علل و حکم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واردشده‌</w:t>
      </w:r>
      <w:r w:rsidR="00A1743A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در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نص شرعی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،</w:t>
      </w:r>
      <w:r w:rsidR="00C6303B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اصل </w:t>
      </w:r>
      <w:r w:rsidR="00C24656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بر علت</w:t>
      </w:r>
      <w:r w:rsidR="00C6303B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بودن است که</w:t>
      </w:r>
      <w:r w:rsidR="000E081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تعم</w:t>
      </w:r>
      <w:r w:rsidR="00A1743A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0E081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 و تخص</w:t>
      </w:r>
      <w:r w:rsidR="00A1743A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0E081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ص </w:t>
      </w:r>
      <w:r w:rsidR="00C24656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می‌دهد</w:t>
      </w:r>
      <w:r w:rsidR="00A1743A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</w:t>
      </w:r>
      <w:r w:rsidR="00C6303B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0E081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مگر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اینکه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قرینه‌ای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باشد که ما را 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به سمت حالتی که تعمم و </w:t>
      </w:r>
      <w:r w:rsid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لاتخصص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A1743A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است 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و یا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به حالتی که لا تعمم و </w:t>
      </w:r>
      <w:r w:rsid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لاتخصص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است</w:t>
      </w:r>
      <w:r w:rsidR="00A1743A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ببرد</w:t>
      </w:r>
      <w:r w:rsidR="00A1743A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؛</w:t>
      </w:r>
      <w:r w:rsidR="00C6303B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ضمن اینکه </w:t>
      </w:r>
      <w:r w:rsidR="00AF6AF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می‌شود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آن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را به شارع نسبت داد</w:t>
      </w:r>
      <w:r w:rsidR="00C6303B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؛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چون در شرع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واردشده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است و اصل این است که</w:t>
      </w:r>
      <w:r w:rsidR="0026017C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آن را به شارع اسناد دهیم 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و تعم</w:t>
      </w:r>
      <w:r w:rsidR="00A1743A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 و تخص</w:t>
      </w:r>
      <w:r w:rsidR="00A1743A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ص</w:t>
      </w:r>
      <w:r w:rsidR="0026017C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را جاری کنیم اما زمانی که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باعقل</w:t>
      </w:r>
      <w:r w:rsidR="0026017C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خود تلاش  </w:t>
      </w:r>
      <w:r w:rsidR="00C24656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می‌کنیم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تا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پشت‌صحنه‌ی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احکام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را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به دست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آور</w:t>
      </w:r>
      <w:r w:rsidR="0026017C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ی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</w:t>
      </w:r>
      <w:r w:rsidR="00A1743A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</w:t>
      </w:r>
      <w:r w:rsidR="0026017C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این دو اصل وجود ندارد. در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26017C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اینجا اصل این </w:t>
      </w:r>
      <w:r w:rsidR="0026017C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lastRenderedPageBreak/>
        <w:t>است که نمی‌توان آن را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به</w:t>
      </w:r>
      <w:r w:rsidR="0026017C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شارع نسبت داد</w:t>
      </w:r>
      <w:r w:rsidR="00176E14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،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بلکه باید یقین داشته باشی</w:t>
      </w:r>
      <w:r w:rsidR="0026017C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م؛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چون دخالت در جعل شارع است</w:t>
      </w:r>
      <w:r w:rsidR="00A1743A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هرچند</w:t>
      </w:r>
      <w:r w:rsidR="003F512D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علتی باشد که تعم</w:t>
      </w:r>
      <w:r w:rsidR="00A1743A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3F512D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 و تخص</w:t>
      </w:r>
      <w:r w:rsidR="00A1743A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3F512D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ص </w:t>
      </w:r>
      <w:r w:rsidR="0026017C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دهد 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یا</w:t>
      </w:r>
      <w:r w:rsidR="0026017C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فقط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تعم</w:t>
      </w:r>
      <w:r w:rsidR="00A1743A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م </w:t>
      </w:r>
      <w:r w:rsidR="0026017C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دهد</w:t>
      </w:r>
      <w:r w:rsidR="00A1743A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</w:t>
      </w:r>
      <w:r w:rsidR="0026017C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بر</w:t>
      </w:r>
      <w:r w:rsidR="0026017C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این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اساس</w:t>
      </w:r>
      <w:r w:rsidR="0026017C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نیز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نمی‌شود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آن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را تعم</w:t>
      </w:r>
      <w:r w:rsidR="00A1743A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 و تخص</w:t>
      </w:r>
      <w:r w:rsidR="00A1743A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ص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داد</w:t>
      </w:r>
      <w:r w:rsidR="00176E14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303D37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و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FD0B20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نمی‌توان 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با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نظام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سازی</w:t>
      </w:r>
      <w:r w:rsidR="00A1743A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</w:t>
      </w:r>
      <w:r w:rsidR="00176E14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احکام را کنار هم گذاشت</w:t>
      </w:r>
      <w:r w:rsidR="00FD0B20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ه</w:t>
      </w:r>
      <w:r w:rsidR="00176E14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C24656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و </w:t>
      </w:r>
      <w:r w:rsidR="00176E14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حکم را کم یا زیاد کرد</w:t>
      </w:r>
      <w:r w:rsidR="00FD0B20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؛ چراکه </w:t>
      </w:r>
      <w:r w:rsidR="00176E14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این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مؤونه‌ی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زیادی </w:t>
      </w:r>
      <w:r w:rsidR="00C24656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می‌طلبد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و باید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به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قطع رسید</w:t>
      </w:r>
      <w:r w:rsidR="00176E14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.</w:t>
      </w:r>
    </w:p>
    <w:p w:rsidR="003F512D" w:rsidRPr="00E962ED" w:rsidRDefault="00E9414A" w:rsidP="00F93EA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فواید کشف</w:t>
      </w:r>
      <w:r w:rsidR="00303D37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علل</w:t>
      </w:r>
      <w:r w:rsidR="00176E14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،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3F512D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همان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فواید فقهی یا اعتقادی و امثال 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این‌ها</w:t>
      </w:r>
      <w:r w:rsidR="003F512D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FD0B20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است که در علل مذکوره گفتیم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FD0B20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ما اولویت </w:t>
      </w:r>
      <w:r w:rsidR="00D85CAF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این‌ علل</w:t>
      </w:r>
      <w:r w:rsidR="00FD0B20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 حِکم،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در آ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ن</w:t>
      </w:r>
      <w:r w:rsidR="003F512D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جا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ی</w:t>
      </w:r>
      <w:r w:rsidR="003F512D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ی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که در کلام شارع 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آمده</w:t>
      </w:r>
      <w:r w:rsidR="00FD0B20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 مانند</w:t>
      </w:r>
      <w:r w:rsidR="00D85CAF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: </w:t>
      </w:r>
      <w:r w:rsidR="003F512D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«</w:t>
      </w:r>
      <w:r w:rsidR="00D60C7A" w:rsidRPr="00E962ED">
        <w:rPr>
          <w:rFonts w:ascii="Traditional Arabic" w:hAnsi="Traditional Arabic" w:cs="Traditional Arabic"/>
          <w:b/>
          <w:bCs/>
          <w:color w:val="008000"/>
          <w:sz w:val="28"/>
          <w:szCs w:val="28"/>
          <w:rtl/>
          <w:lang w:bidi="fa-IR"/>
        </w:rPr>
        <w:t>لا تشرب‏ الخمر لأنّه‏ مسكر</w:t>
      </w:r>
      <w:r w:rsidR="003F512D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»</w:t>
      </w:r>
      <w:r w:rsidR="00FD0B20" w:rsidRPr="00E962ED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footnoteReference w:id="1"/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یا </w:t>
      </w:r>
      <w:r w:rsidR="00FD0B20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فرموده 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این</w:t>
      </w:r>
      <w:r w:rsidR="003F512D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کار را نکن چون برای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بدن</w:t>
      </w:r>
      <w:r w:rsidR="003F512D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مضر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است</w:t>
      </w:r>
      <w:r w:rsidR="00D85CAF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؛ </w:t>
      </w:r>
      <w:r w:rsidR="00FD0B20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دارای </w:t>
      </w:r>
      <w:r w:rsidR="00D85CAF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دو اصل </w:t>
      </w:r>
      <w:r w:rsidR="00FD0B20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می‌باشد</w:t>
      </w:r>
      <w:r w:rsidR="00D85CAF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:</w:t>
      </w:r>
    </w:p>
    <w:p w:rsidR="003F512D" w:rsidRPr="00E962ED" w:rsidRDefault="00D85CAF" w:rsidP="00F93EA5">
      <w:pPr>
        <w:bidi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FD0B20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1. 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این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که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می‌توان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آن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ر</w:t>
      </w:r>
      <w:r w:rsidR="003F512D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ا به شارع اسناد داد.</w:t>
      </w:r>
    </w:p>
    <w:p w:rsidR="00FD0B20" w:rsidRPr="00E962ED" w:rsidRDefault="00FD0B20" w:rsidP="00F93EA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2. </w:t>
      </w:r>
      <w:r w:rsidR="00D85CAF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اینکه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تعم</w:t>
      </w:r>
      <w:r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 و تخص</w:t>
      </w:r>
      <w:r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ص</w:t>
      </w:r>
      <w:r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می‌‌دهد</w:t>
      </w:r>
      <w:r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</w:p>
    <w:p w:rsidR="003F512D" w:rsidRPr="00E962ED" w:rsidRDefault="00CD5498" w:rsidP="00F93EA5">
      <w:pPr>
        <w:bidi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خلاف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این‌</w:t>
      </w:r>
      <w:r w:rsidR="00FD0B20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دو اصل</w:t>
      </w:r>
      <w:r w:rsidR="008A11E8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قرینه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می‌خواهد</w:t>
      </w:r>
      <w:r w:rsidR="003F512D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.</w:t>
      </w:r>
    </w:p>
    <w:p w:rsidR="00CF7AD2" w:rsidRPr="00E962ED" w:rsidRDefault="00303D37" w:rsidP="00F93EA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اما </w:t>
      </w:r>
      <w:r w:rsidR="008A11E8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حِکمی را که عقل به آن دست می‌یابد، 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نمی‌توان</w:t>
      </w:r>
      <w:r w:rsidR="00D85CAF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به شارع اسناد داد؛ 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مگر با قطع</w:t>
      </w:r>
      <w:r w:rsidR="00D85CAF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.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D85CAF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این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تفاوت در محور اول است</w:t>
      </w:r>
      <w:r w:rsidR="00CF7AD2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. </w:t>
      </w:r>
    </w:p>
    <w:p w:rsidR="00B47933" w:rsidRPr="00E962ED" w:rsidRDefault="00D85CAF" w:rsidP="00F93EA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در محور دوم</w:t>
      </w:r>
      <w:r w:rsidR="00CF7AD2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اصل این است که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این‌یک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حکمت است و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احتمالاً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دخالتی داشته است اما اینکه جز</w:t>
      </w:r>
      <w:r w:rsidR="00B47933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ء علت یا تمام علت یا منحصره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یا غیر منحصره </w:t>
      </w:r>
      <w:r w:rsidR="00B47933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باشد</w:t>
      </w:r>
      <w:r w:rsidR="00CF7AD2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</w:t>
      </w:r>
      <w:r w:rsidR="00B47933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این‌ها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همه مشکوک است</w:t>
      </w:r>
      <w:r w:rsidR="00B47933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.</w:t>
      </w:r>
    </w:p>
    <w:p w:rsidR="00B47933" w:rsidRPr="00E962ED" w:rsidRDefault="00B47933" w:rsidP="00F93EA5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6" w:name="_Toc442739850"/>
      <w:bookmarkStart w:id="7" w:name="_Toc442783515"/>
      <w:r w:rsidRPr="00E962ED">
        <w:rPr>
          <w:rFonts w:ascii="Traditional Arabic" w:hAnsi="Traditional Arabic" w:cs="Traditional Arabic"/>
          <w:color w:val="FF0000"/>
          <w:rtl/>
        </w:rPr>
        <w:t>نتیجه</w:t>
      </w:r>
      <w:bookmarkEnd w:id="6"/>
      <w:bookmarkEnd w:id="7"/>
    </w:p>
    <w:p w:rsidR="00CD5498" w:rsidRPr="00E962ED" w:rsidRDefault="00B47933" w:rsidP="00F93EA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بنابراین، کشفیاتی که در علل و حکم آمده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ازآنجایی‌که</w:t>
      </w:r>
      <w:r w:rsidR="00A97B5C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CD5498" w:rsidRPr="00E962ED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>الا</w:t>
      </w:r>
      <w:r w:rsidRPr="00E962ED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>صل الاولی عدم اسنادها الی الشارع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و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CD5498" w:rsidRPr="00E962ED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لا </w:t>
      </w:r>
      <w:r w:rsidRPr="00E962ED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>نحکم بانها علل و تعمم و تخصص</w:t>
      </w:r>
      <w:r w:rsidR="00A97B5C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</w:t>
      </w:r>
      <w:r w:rsidR="008D75D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C24656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می‌رساند </w:t>
      </w:r>
      <w:r w:rsidR="008D75D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که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نیاز به قراین ویژه داریم تا به این سطح برسد.</w:t>
      </w:r>
    </w:p>
    <w:p w:rsidR="00CD5498" w:rsidRPr="00E962ED" w:rsidRDefault="00E9414A" w:rsidP="00F93EA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آنچه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در باب ع</w:t>
      </w:r>
      <w:r w:rsidR="008D75D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لت و احکام و نتایج علت گفتیم ،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بین قضایای انشایی و اخباری تفاوت ندارد</w:t>
      </w:r>
      <w:r w:rsidR="008D75D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؛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چه 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قائل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8D75D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به 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مفهوم باشیم یا دلالات دیگر که وجود دارد.</w:t>
      </w:r>
    </w:p>
    <w:p w:rsidR="00CD5498" w:rsidRPr="00E962ED" w:rsidRDefault="00CD5498" w:rsidP="00F93EA5">
      <w:pPr>
        <w:pStyle w:val="Heading2"/>
        <w:bidi/>
        <w:rPr>
          <w:rFonts w:ascii="Traditional Arabic" w:hAnsi="Traditional Arabic" w:cs="Traditional Arabic"/>
          <w:color w:val="FF0000"/>
          <w:rtl/>
        </w:rPr>
      </w:pPr>
      <w:bookmarkStart w:id="8" w:name="_Toc442739851"/>
      <w:bookmarkStart w:id="9" w:name="_Toc442783516"/>
      <w:r w:rsidRPr="00E962ED">
        <w:rPr>
          <w:rFonts w:ascii="Traditional Arabic" w:hAnsi="Traditional Arabic" w:cs="Traditional Arabic"/>
          <w:color w:val="FF0000"/>
          <w:rtl/>
        </w:rPr>
        <w:t xml:space="preserve">مفهوم </w:t>
      </w:r>
      <w:r w:rsidR="00A97B5C" w:rsidRPr="00E962ED">
        <w:rPr>
          <w:rFonts w:ascii="Traditional Arabic" w:hAnsi="Traditional Arabic" w:cs="Traditional Arabic" w:hint="cs"/>
          <w:color w:val="FF0000"/>
          <w:rtl/>
        </w:rPr>
        <w:t xml:space="preserve">صیغه </w:t>
      </w:r>
      <w:r w:rsidRPr="00E962ED">
        <w:rPr>
          <w:rFonts w:ascii="Traditional Arabic" w:hAnsi="Traditional Arabic" w:cs="Traditional Arabic"/>
          <w:color w:val="FF0000"/>
          <w:rtl/>
        </w:rPr>
        <w:t>تفضیل</w:t>
      </w:r>
      <w:r w:rsidR="008D75D8" w:rsidRPr="00E962ED">
        <w:rPr>
          <w:rFonts w:ascii="Traditional Arabic" w:hAnsi="Traditional Arabic" w:cs="Traditional Arabic"/>
          <w:color w:val="FF0000"/>
          <w:rtl/>
        </w:rPr>
        <w:t>یه</w:t>
      </w:r>
      <w:bookmarkEnd w:id="8"/>
      <w:bookmarkEnd w:id="9"/>
    </w:p>
    <w:p w:rsidR="00CD5498" w:rsidRPr="00E962ED" w:rsidRDefault="00CD5498" w:rsidP="00F93EA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ما در ادبیات و در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همه‌ی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زبان‌ها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یک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صیغه‌ی</w:t>
      </w:r>
      <w:r w:rsidR="008D75D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تفضیل داریم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که مشتمل بر تفضیل یک وصف در موردی </w:t>
      </w:r>
      <w:r w:rsidR="00C24656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هست</w:t>
      </w:r>
      <w:r w:rsidR="008D75D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و ممکن است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در تفضیل</w:t>
      </w:r>
      <w:r w:rsidR="008D75D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، نوعی مفهوم داشته باشیم</w:t>
      </w:r>
      <w:r w:rsidR="00A97B5C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لذا سؤال می‌شود </w:t>
      </w:r>
      <w:r w:rsidR="008D75D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زمانی که </w:t>
      </w:r>
      <w:r w:rsidR="00C24656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می‌گوییم</w:t>
      </w:r>
      <w:r w:rsidR="008D75D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افضل این اعمال</w:t>
      </w:r>
      <w:r w:rsidR="00A97B5C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</w:t>
      </w:r>
      <w:r w:rsidR="00A97B5C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این است</w:t>
      </w:r>
      <w:r w:rsidR="008D75D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،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AF6AF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آیا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8D75D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در </w:t>
      </w:r>
      <w:r w:rsidR="00C24656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اینجا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مفهومی </w:t>
      </w:r>
      <w:r w:rsidR="008D75D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وجود 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دارد؟</w:t>
      </w:r>
    </w:p>
    <w:p w:rsidR="00185F55" w:rsidRPr="00E962ED" w:rsidRDefault="00CD5498" w:rsidP="00F93EA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lastRenderedPageBreak/>
        <w:t>قبل از پرداختن به بحث</w:t>
      </w:r>
      <w:r w:rsidR="00A97B5C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باید توجه داشت کلمات</w:t>
      </w:r>
      <w:r w:rsidR="00C01AC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ی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C01AC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که 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دال بر افضلیت یک شی</w:t>
      </w:r>
      <w:r w:rsidR="00C24656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ء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در یک وصف</w:t>
      </w:r>
      <w:r w:rsidR="00C01AC1" w:rsidRPr="00E962ED">
        <w:rPr>
          <w:rFonts w:ascii="Traditional Arabic" w:hAnsi="Traditional Arabic" w:cs="Traditional Arabic"/>
          <w:sz w:val="28"/>
          <w:szCs w:val="28"/>
          <w:lang w:bidi="fa-IR"/>
        </w:rPr>
        <w:t xml:space="preserve"> </w:t>
      </w:r>
      <w:r w:rsidR="00DB193B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هست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به یک معنا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وصف‌اند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و داخل در مفهوم وصف یا</w:t>
      </w:r>
      <w:r w:rsidR="00303D37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C01AC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لقب </w:t>
      </w:r>
      <w:r w:rsidR="00DB193B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می‌باشند</w:t>
      </w:r>
      <w:r w:rsidR="00C01AC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. </w:t>
      </w:r>
      <w:r w:rsidR="00303D37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این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افضلیت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یک‌وقت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در خطاب</w:t>
      </w:r>
      <w:r w:rsidR="00C01AC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،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خود او مستقیم متعلق قرار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می‌گیرد</w:t>
      </w:r>
      <w:r w:rsidR="00C01AC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؛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C01AC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که لقب نامیده </w:t>
      </w:r>
      <w:r w:rsidR="00DB193B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می‌شود</w:t>
      </w:r>
      <w:r w:rsidR="00C01AC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و </w:t>
      </w:r>
      <w:r w:rsidR="00185F55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گاهی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وصف یک متعلق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قرار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DB193B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می‌گیرد که</w:t>
      </w:r>
      <w:r w:rsidR="00C01AC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وصف نامیده </w:t>
      </w:r>
      <w:r w:rsidR="00DB193B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می‌شود</w:t>
      </w:r>
      <w:r w:rsidR="00A97B5C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منتهی در حد وصف بودنش مفهومی ندارد.</w:t>
      </w:r>
      <w:r w:rsidR="00303D37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</w:p>
    <w:p w:rsidR="00750627" w:rsidRPr="00E962ED" w:rsidRDefault="00E9414A" w:rsidP="00F93EA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آنچه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در اینجا مطرح </w:t>
      </w:r>
      <w:r w:rsidR="00AF6AF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می‌شود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این است که</w:t>
      </w:r>
      <w:r w:rsidR="00185F55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علاوه بر موارد </w:t>
      </w:r>
      <w:r w:rsidR="00DB193B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گفته‌شده</w:t>
      </w:r>
      <w:r w:rsidR="00185F55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مدلول دیگری وجود دارد و آن اینکه 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در خود</w:t>
      </w:r>
      <w:r w:rsidR="00303D37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وضع</w:t>
      </w:r>
      <w:r w:rsidR="00185F55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،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صیغه‌ی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افعل است و افضلیت را 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می‌رساند</w:t>
      </w:r>
      <w:r w:rsidR="007F48A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نه صرف اینکه لقب یا 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وصفی است که در خطاب 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آمده</w:t>
      </w:r>
      <w:r w:rsidR="007F48A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؛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خیر چنین نیست. جدا کردن این </w:t>
      </w:r>
      <w:r w:rsidR="007F48A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مورد اخیر 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از بقیه 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به دلیل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این است که در دل این مفهوم</w:t>
      </w:r>
      <w:r w:rsidR="007F48A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،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چیزی قرار دارد</w:t>
      </w:r>
      <w:r w:rsidR="007F48A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و آن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شبیه این است که عدد یا غایت را از وصف جدا </w:t>
      </w:r>
      <w:r w:rsidR="00DB193B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می‌کردیم</w:t>
      </w:r>
      <w:r w:rsidR="007F48A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؛ چون فراتر از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حیث وصفی یک دلالت 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زائده‌ای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در 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آنجا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بود</w:t>
      </w:r>
      <w:r w:rsidR="007F48A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.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حتی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شرط نیز </w:t>
      </w:r>
      <w:r w:rsidR="00C24656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این‌طور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بود که </w:t>
      </w:r>
      <w:r w:rsidR="007F48A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همه‌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این</w:t>
      </w:r>
      <w:r w:rsidR="007F48A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اعداد یا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7F48A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غایت، 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لقب یا وصف در کلام 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می‌شدند</w:t>
      </w:r>
      <w:r w:rsidR="00A97B5C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ولی 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این‌ها</w:t>
      </w:r>
      <w:r w:rsidR="00750627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را جدا کردیم</w:t>
      </w:r>
      <w:r w:rsidR="00A97B5C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که 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به این معنا</w:t>
      </w:r>
      <w:r w:rsidR="00750627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،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AF6AF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می‌شود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گفت</w:t>
      </w:r>
      <w:r w:rsidR="00750627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: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در افعل تفضیل 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یک‌چیز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اضافه‌ی است که موجب </w:t>
      </w:r>
      <w:r w:rsidR="00AF6AF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می‌شود</w:t>
      </w:r>
      <w:r w:rsidR="00750627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ما این را جدا کرده و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اسمش </w:t>
      </w:r>
      <w:r w:rsidR="00AF6AF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را مفهوم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التفضیل </w:t>
      </w:r>
      <w:r w:rsidR="00AF6AF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‌</w:t>
      </w:r>
      <w:r w:rsidR="00750627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ب</w:t>
      </w:r>
      <w:r w:rsidR="00AF6AF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نامیم</w:t>
      </w:r>
      <w:r w:rsidR="00750627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.</w:t>
      </w:r>
    </w:p>
    <w:p w:rsidR="00EB4DA3" w:rsidRPr="00E962ED" w:rsidRDefault="00EB4DA3" w:rsidP="00F93EA5">
      <w:pPr>
        <w:pStyle w:val="Heading3"/>
        <w:rPr>
          <w:rFonts w:ascii="Traditional Arabic" w:hAnsi="Traditional Arabic" w:cs="Traditional Arabic"/>
          <w:color w:val="FF0000"/>
          <w:rtl/>
          <w:lang w:bidi="fa-IR"/>
        </w:rPr>
      </w:pPr>
      <w:bookmarkStart w:id="10" w:name="_Toc442783517"/>
      <w:r w:rsidRPr="00E962ED">
        <w:rPr>
          <w:rFonts w:ascii="Traditional Arabic" w:hAnsi="Traditional Arabic" w:cs="Traditional Arabic"/>
          <w:color w:val="FF0000"/>
          <w:rtl/>
          <w:lang w:bidi="fa-IR"/>
        </w:rPr>
        <w:t>تقریر مفهوم داشتن</w:t>
      </w:r>
      <w:r w:rsidRPr="00E962ED">
        <w:rPr>
          <w:rFonts w:ascii="Traditional Arabic" w:hAnsi="Traditional Arabic" w:cs="Traditional Arabic" w:hint="cs"/>
          <w:color w:val="FF0000"/>
          <w:rtl/>
          <w:lang w:bidi="fa-IR"/>
        </w:rPr>
        <w:t xml:space="preserve"> صیغ تفضیل</w:t>
      </w:r>
      <w:bookmarkEnd w:id="10"/>
    </w:p>
    <w:p w:rsidR="00B72FC5" w:rsidRPr="00E962ED" w:rsidRDefault="00CD5498" w:rsidP="00F93EA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AF6AF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تقریر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مفهوم داشتن یا مدلول اضافه </w:t>
      </w:r>
      <w:r w:rsidR="00750627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در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A97B5C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صیغ</w:t>
      </w:r>
      <w:r w:rsidR="00EB4DA3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ه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افعل التفضیل </w:t>
      </w:r>
      <w:r w:rsidR="00AF6AF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و </w:t>
      </w:r>
      <w:r w:rsidR="00A97B5C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صیغ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تفضیل</w:t>
      </w:r>
      <w:r w:rsidR="00EB4DA3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این است که</w:t>
      </w:r>
      <w:r w:rsidR="00750627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این مفهوم داری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750627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و </w:t>
      </w:r>
      <w:r w:rsidR="00AF6AF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مدلول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اضافه داشتن بر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آن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حد قید و وصف به این </w:t>
      </w:r>
      <w:r w:rsidR="00AF6AF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برمی‌گردد که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EB4DA3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صیغ</w:t>
      </w:r>
      <w:r w:rsidR="00EB4DA3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تفضیل چنین </w:t>
      </w:r>
      <w:r w:rsidR="00AF6AF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می‌گوید</w:t>
      </w:r>
      <w:r w:rsidR="00750627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: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EB4DA3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«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آن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وصفی که</w:t>
      </w:r>
      <w:r w:rsidR="00750627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ماده این صیغه است در این مصداق، 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بیش از همین وصف در مصداق دیگر است</w:t>
      </w:r>
      <w:r w:rsidR="00EB4DA3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»</w:t>
      </w:r>
      <w:r w:rsidR="00750627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.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وقتی </w:t>
      </w:r>
      <w:r w:rsidR="00AF6AF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می‌گوید</w:t>
      </w:r>
      <w:r w:rsidR="00750627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این اعلم </w:t>
      </w:r>
      <w:r w:rsidR="00B72FC5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یا افقه </w:t>
      </w:r>
      <w:r w:rsidR="00750627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است؛ یعنی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این علم یا فقاهت در اینجا بیش </w:t>
      </w:r>
      <w:r w:rsidR="00AF6AF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ازآنجا</w:t>
      </w:r>
      <w:r w:rsidR="00B72FC5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</w:t>
      </w:r>
      <w:r w:rsidR="00AF6AF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ست</w:t>
      </w:r>
      <w:r w:rsidR="00B72FC5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.</w:t>
      </w:r>
    </w:p>
    <w:p w:rsidR="00652E03" w:rsidRPr="00E962ED" w:rsidRDefault="00B72FC5" w:rsidP="00F93EA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بنابراین،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در ذات </w:t>
      </w:r>
      <w:r w:rsidR="00ED0E5A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صیغ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تفضیل مقایسه نهفته است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؛ یعنی 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بدون مقایسه</w:t>
      </w:r>
      <w:r w:rsidR="00ED0E5A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صیغه تفضیل معنا ندارد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و 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این 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حالت تشکیک عام دارد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،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یعنی یا اکثر است یا تشکیک عام </w:t>
      </w:r>
      <w:r w:rsidR="00AF6AF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و خاص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ED0E5A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دا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رد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.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پس زمانی که ما صیغه تفضیل را جدا </w:t>
      </w:r>
      <w:r w:rsidR="00AF6AF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می‌کنیم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به خاطر این نکته است که در درون وضع صیغه تفضیل </w:t>
      </w:r>
      <w:r w:rsidR="00AF6AF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نکته‌ای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نهفته است </w:t>
      </w:r>
      <w:r w:rsidR="00DB193B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و آن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، مقایسه دو موضوع </w:t>
      </w:r>
      <w:r w:rsidR="00AF6AF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و حکم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به </w:t>
      </w:r>
      <w:r w:rsidR="00AF6AF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این‌که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این صفت در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این‌یک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ی بیش </w:t>
      </w:r>
      <w:r w:rsidR="00AF6AF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ازآنجاست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این معنای </w:t>
      </w:r>
      <w:r w:rsidR="00ED0E5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صیغ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تفضیل است.</w:t>
      </w:r>
      <w:r w:rsidR="00303D37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</w:p>
    <w:p w:rsidR="00652E03" w:rsidRPr="00E962ED" w:rsidRDefault="00652E03" w:rsidP="00F93EA5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1" w:name="_Toc442739852"/>
      <w:bookmarkStart w:id="12" w:name="_Toc442783518"/>
      <w:r w:rsidRPr="00E962ED">
        <w:rPr>
          <w:rFonts w:ascii="Traditional Arabic" w:hAnsi="Traditional Arabic" w:cs="Traditional Arabic"/>
          <w:color w:val="FF0000"/>
          <w:rtl/>
        </w:rPr>
        <w:t xml:space="preserve">انواع </w:t>
      </w:r>
      <w:r w:rsidR="00ED0E5A" w:rsidRPr="00E962ED">
        <w:rPr>
          <w:rFonts w:ascii="Traditional Arabic" w:hAnsi="Traditional Arabic" w:cs="Traditional Arabic"/>
          <w:color w:val="FF0000"/>
          <w:rtl/>
        </w:rPr>
        <w:t>صیغ</w:t>
      </w:r>
      <w:r w:rsidRPr="00E962ED">
        <w:rPr>
          <w:rFonts w:ascii="Traditional Arabic" w:hAnsi="Traditional Arabic" w:cs="Traditional Arabic"/>
          <w:color w:val="FF0000"/>
          <w:rtl/>
        </w:rPr>
        <w:t xml:space="preserve"> تفضیل</w:t>
      </w:r>
      <w:bookmarkEnd w:id="11"/>
      <w:bookmarkEnd w:id="12"/>
    </w:p>
    <w:p w:rsidR="00652E03" w:rsidRPr="00E962ED" w:rsidRDefault="00ED0E5A" w:rsidP="00F93EA5">
      <w:pPr>
        <w:bidi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صیغ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تفضیل گاهی </w:t>
      </w:r>
      <w:r w:rsidR="00AF6AF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به‌صورت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کلمات بسیط است</w:t>
      </w:r>
      <w:r w:rsidR="00B72FC5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؛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مثل</w:t>
      </w:r>
      <w:r w:rsidR="00652E03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: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اعلم و افقه </w:t>
      </w:r>
      <w:r w:rsidR="00AF6AF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و امثال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آن</w:t>
      </w:r>
      <w:r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 </w:t>
      </w:r>
      <w:r w:rsidR="00303D37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گاهی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هم </w:t>
      </w:r>
      <w:r w:rsidR="00AF6AF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به‌صورت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ترکیبی تعیین </w:t>
      </w:r>
      <w:r w:rsidR="00AF6AF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می‌شود</w:t>
      </w:r>
      <w:r w:rsidR="00652E03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؛</w:t>
      </w:r>
      <w:r w:rsidR="00B72FC5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مانند</w:t>
      </w:r>
      <w:r w:rsidR="00652E03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:</w:t>
      </w:r>
      <w:r w:rsidR="00B72FC5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اکثر</w:t>
      </w:r>
      <w:r w:rsidR="00652E03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ُ</w:t>
      </w:r>
      <w:r w:rsidR="00B72FC5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علم</w:t>
      </w:r>
      <w:r w:rsidR="00652E03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ا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، اشد</w:t>
      </w:r>
      <w:r w:rsidR="00652E03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ُ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خوفا و امثال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آن</w:t>
      </w:r>
      <w:r w:rsidR="00652E03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.</w:t>
      </w:r>
    </w:p>
    <w:p w:rsidR="00652E03" w:rsidRPr="00E962ED" w:rsidRDefault="00AF6AF1" w:rsidP="00F93EA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این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دو نکته در مقدمه بود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و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آنچه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در افعل التفضیل است</w:t>
      </w:r>
      <w:r w:rsidR="00652E03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؛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با توجه به مقدماتی که گفتیم </w:t>
      </w:r>
      <w:r w:rsidR="00ED0E5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صیغ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تفضیل</w:t>
      </w:r>
      <w:r w:rsidR="00303D37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یک منطوق دارد </w:t>
      </w:r>
      <w:r w:rsidR="00DB193B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و آن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در اینجا بیشتر است</w:t>
      </w:r>
      <w:r w:rsidR="00F93EA5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 چون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منطوق است برتری دارد. </w:t>
      </w:r>
    </w:p>
    <w:p w:rsidR="00CD5498" w:rsidRPr="00E962ED" w:rsidRDefault="00DB193B" w:rsidP="00F93EA5">
      <w:p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fa-IR"/>
        </w:rPr>
      </w:pP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lastRenderedPageBreak/>
        <w:t>یک‌طرف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سلبی </w:t>
      </w:r>
      <w:r w:rsidR="00652E03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هم 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دارد </w:t>
      </w:r>
      <w:r w:rsidR="00652E03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که </w:t>
      </w:r>
      <w:r w:rsidR="00AF6AF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به خاطر</w:t>
      </w:r>
      <w:r w:rsidR="00652E03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ویژگی افضلیتی که 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در صیغه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آمده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استفاده </w:t>
      </w:r>
      <w:r w:rsidR="00AF6AF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می‌شود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و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آن</w:t>
      </w:r>
      <w:r w:rsidR="00652E03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افراد این و</w:t>
      </w:r>
      <w:r w:rsidR="00302484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یژگی را ندارد؛ </w:t>
      </w:r>
      <w:r w:rsidR="00652E03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در دل این مفهوم و نفی این رتبه از بقیه افراد</w:t>
      </w:r>
      <w:r w:rsidR="00F93EA5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</w:t>
      </w:r>
      <w:r w:rsidR="00652E03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ترجیحی وجود</w:t>
      </w:r>
      <w:r w:rsidR="00302484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دارد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.</w:t>
      </w:r>
      <w:r w:rsidR="00302484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مانند: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302484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«</w:t>
      </w:r>
      <w:r w:rsidRPr="00E962ED">
        <w:rPr>
          <w:rFonts w:ascii="Traditional Arabic" w:hAnsi="Traditional Arabic" w:cs="Traditional Arabic"/>
          <w:b/>
          <w:bCs/>
          <w:color w:val="008000"/>
          <w:sz w:val="28"/>
          <w:szCs w:val="28"/>
          <w:rtl/>
          <w:lang w:bidi="fa-IR"/>
        </w:rPr>
        <w:t>أَفْضَلُ‏ الْأَعْمَالِ‏ أَحْمَزُهَا</w:t>
      </w:r>
      <w:r w:rsidR="00302484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»</w:t>
      </w:r>
      <w:r w:rsidR="000B63F6" w:rsidRPr="00E962ED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footnoteReference w:id="2"/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یا </w:t>
      </w:r>
      <w:r w:rsidR="00302484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«</w:t>
      </w:r>
      <w:r w:rsidR="00B32C71" w:rsidRPr="00E962ED">
        <w:rPr>
          <w:rFonts w:ascii="Traditional Arabic" w:hAnsi="Traditional Arabic" w:cs="Traditional Arabic"/>
          <w:b/>
          <w:bCs/>
          <w:color w:val="008000"/>
          <w:sz w:val="28"/>
          <w:szCs w:val="28"/>
          <w:rtl/>
          <w:lang w:bidi="fa-IR"/>
        </w:rPr>
        <w:t>أَفْضَلَ‏ الْأَعْمَالِ‏ صَلَاةُ الرَّجُل</w:t>
      </w:r>
      <w:r w:rsidR="00302484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»</w:t>
      </w:r>
      <w:r w:rsidR="000B63F6" w:rsidRPr="00E962ED">
        <w:rPr>
          <w:rFonts w:ascii="Traditional Arabic" w:hAnsi="Traditional Arabic" w:cs="Traditional Arabic"/>
          <w:color w:val="242887"/>
          <w:sz w:val="28"/>
          <w:szCs w:val="28"/>
          <w:rtl/>
          <w:lang w:bidi="fa-IR"/>
        </w:rPr>
        <w:t>‏</w:t>
      </w:r>
      <w:r w:rsidR="000B63F6" w:rsidRPr="00E962ED">
        <w:rPr>
          <w:rStyle w:val="FootnoteReference"/>
          <w:rFonts w:ascii="Traditional Arabic" w:hAnsi="Traditional Arabic" w:cs="Traditional Arabic"/>
          <w:sz w:val="28"/>
          <w:szCs w:val="28"/>
          <w:rtl/>
          <w:lang w:bidi="fa-IR"/>
        </w:rPr>
        <w:footnoteReference w:id="3"/>
      </w:r>
      <w:r w:rsidR="00302484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. پس این کلام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مشتمل بر خصوصیتی است که نفی اصل وصف </w:t>
      </w:r>
      <w:r w:rsidR="00AF6AF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نمی‌کند</w:t>
      </w:r>
      <w:r w:rsidR="00302484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؛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بلکه نفی </w:t>
      </w:r>
      <w:r w:rsidR="00302484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رتبه‌ از 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وصف </w:t>
      </w:r>
      <w:r w:rsidR="00AF6AF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می‌کند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.</w:t>
      </w:r>
      <w:r w:rsidR="00302484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بنابراین در افعل تفضیل نفی مصرحی وجود دارد</w:t>
      </w:r>
      <w:r w:rsidR="00F93EA5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</w:t>
      </w:r>
      <w:r w:rsidR="00302484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لااقل 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زائد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بر مصرح</w:t>
      </w:r>
      <w:r w:rsidR="00302484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در کلام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AF6AF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حتماً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در اینجا وجود دارد.</w:t>
      </w:r>
    </w:p>
    <w:p w:rsidR="00F93EA5" w:rsidRPr="00E962ED" w:rsidRDefault="00F93EA5" w:rsidP="00F93EA5">
      <w:pPr>
        <w:pStyle w:val="Heading3"/>
        <w:rPr>
          <w:rFonts w:ascii="Traditional Arabic" w:hAnsi="Traditional Arabic" w:cs="Traditional Arabic"/>
          <w:color w:val="FF0000"/>
          <w:rtl/>
          <w:lang w:bidi="fa-IR"/>
        </w:rPr>
      </w:pPr>
      <w:bookmarkStart w:id="14" w:name="_Toc442783519"/>
      <w:r w:rsidRPr="00E962ED">
        <w:rPr>
          <w:rFonts w:ascii="Traditional Arabic" w:hAnsi="Traditional Arabic" w:cs="Traditional Arabic" w:hint="cs"/>
          <w:color w:val="FF0000"/>
          <w:rtl/>
          <w:lang w:bidi="fa-IR"/>
        </w:rPr>
        <w:t>تفضیل معکوس</w:t>
      </w:r>
      <w:bookmarkEnd w:id="14"/>
    </w:p>
    <w:p w:rsidR="00656148" w:rsidRPr="00E962ED" w:rsidRDefault="00CD5498" w:rsidP="00F93EA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یک مطلب دیگر این است که ما </w:t>
      </w:r>
      <w:r w:rsidR="00AF6AF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ازنظر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نحوی </w:t>
      </w:r>
      <w:r w:rsidR="00AF6AF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می‌گوییم</w:t>
      </w:r>
      <w:r w:rsidR="00302484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: افعل تفضیل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اقل و اضعف را بیان </w:t>
      </w:r>
      <w:r w:rsidR="00AF6AF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می‌کند</w:t>
      </w:r>
      <w:r w:rsidR="00302484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؛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AF6AF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مثلاً</w:t>
      </w:r>
      <w:r w:rsidR="00302484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: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302484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(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این اقل</w:t>
      </w:r>
      <w:r w:rsidR="00302484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ُ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ثوابا یا اخف</w:t>
      </w:r>
      <w:r w:rsidR="00302484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ُ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302484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مؤونه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است</w:t>
      </w:r>
      <w:r w:rsidR="00302484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)</w:t>
      </w:r>
      <w:r w:rsidR="0065614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یعنی چیز کمتر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را نشان </w:t>
      </w:r>
      <w:r w:rsidR="00AF6AF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می‌دهد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.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آنجا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وقتی </w:t>
      </w:r>
      <w:r w:rsidR="00AF6AF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می‌گوییم</w:t>
      </w:r>
      <w:r w:rsidR="0065614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: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65614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(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این اقل ضررا است</w:t>
      </w:r>
      <w:r w:rsidR="0065614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)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این نوع دوم همیشه به نوع ترکیبی افاده </w:t>
      </w:r>
      <w:r w:rsidR="00AF6AF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می‌شود</w:t>
      </w:r>
      <w:r w:rsidR="0065614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؛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مثل</w:t>
      </w:r>
      <w:r w:rsidR="0065614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: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65614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(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اقل علما یا اضعف علما</w:t>
      </w:r>
      <w:r w:rsidR="0065614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)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.</w:t>
      </w:r>
      <w:r w:rsidR="00303D37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65614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زمانی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که کمتری را بخواهیم بیان کنی</w:t>
      </w:r>
      <w:r w:rsidR="0065614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و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صیغه‌ی</w:t>
      </w:r>
      <w:r w:rsidR="00AF6AF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بسیطی ندار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یم که بگوید این کمتر است</w:t>
      </w:r>
      <w:r w:rsidR="0065614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،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در </w:t>
      </w:r>
      <w:r w:rsidR="0065614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اینجا باید ترکیب باشد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.</w:t>
      </w:r>
      <w:r w:rsidR="00303D37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این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را در باب ادبیات</w:t>
      </w:r>
      <w:r w:rsidR="0065614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،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صیغ تفضیل </w:t>
      </w:r>
      <w:r w:rsidR="00AF6AF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می‌گویند</w:t>
      </w:r>
      <w:r w:rsidR="0065614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.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ولی مفهوم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این‌ها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عکس مفهوم تفضیل اولیه است و نامش تف</w:t>
      </w:r>
      <w:r w:rsidR="0065614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ضیل معکوس و مفهومش معکوس </w:t>
      </w:r>
      <w:r w:rsidR="00DB193B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هست</w:t>
      </w:r>
      <w:r w:rsidR="00303D37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؛ 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یعنی بقیه این صف</w:t>
      </w:r>
      <w:r w:rsidR="0065614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ت را از این شخص بیشتر دارند.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AF6AF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درجه‌ای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که اینجا گفت</w:t>
      </w:r>
      <w:r w:rsidR="0065614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ی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م در </w:t>
      </w:r>
      <w:r w:rsidR="00E9414A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این‌ها</w:t>
      </w:r>
      <w:r w:rsidR="0065614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نیست؛ یعنی با </w:t>
      </w:r>
      <w:r w:rsidR="00DB193B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اضافه‌ای</w:t>
      </w:r>
      <w:r w:rsidR="0065614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نفی </w:t>
      </w:r>
      <w:r w:rsidR="00AF6AF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می‌کند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.</w:t>
      </w:r>
    </w:p>
    <w:p w:rsidR="00CD5498" w:rsidRPr="00E962ED" w:rsidRDefault="00F93EA5" w:rsidP="00F93EA5">
      <w:pPr>
        <w:bidi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 w:rsidRPr="00E962ED">
        <w:rPr>
          <w:rFonts w:ascii="Traditional Arabic" w:hAnsi="Traditional Arabic" w:cs="Traditional Arabic" w:hint="cs"/>
          <w:sz w:val="28"/>
          <w:szCs w:val="28"/>
          <w:rtl/>
        </w:rPr>
        <w:t xml:space="preserve">پس تفضیل دو نوع است: 1. 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متعارف</w:t>
      </w:r>
      <w:r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    2.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معکوس</w:t>
      </w:r>
    </w:p>
    <w:p w:rsidR="00CD5498" w:rsidRPr="00E962ED" w:rsidRDefault="00CD5498" w:rsidP="00F93EA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در متعارف دو نوع صیغه است</w:t>
      </w:r>
      <w:r w:rsidR="0065614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؛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بسیط و مرکب</w:t>
      </w:r>
      <w:r w:rsidR="00F93EA5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ولی در </w:t>
      </w:r>
      <w:r w:rsidR="0065614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معکوس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فقط ترکیبی است.</w:t>
      </w:r>
    </w:p>
    <w:p w:rsidR="00CD5498" w:rsidRPr="00E962ED" w:rsidRDefault="00CD5498" w:rsidP="00F93EA5">
      <w:pPr>
        <w:pStyle w:val="Heading4"/>
        <w:rPr>
          <w:rFonts w:ascii="Traditional Arabic" w:hAnsi="Traditional Arabic" w:cs="Traditional Arabic"/>
          <w:rtl/>
        </w:rPr>
      </w:pPr>
      <w:bookmarkStart w:id="15" w:name="_Toc442739854"/>
      <w:bookmarkStart w:id="16" w:name="_Toc442783520"/>
      <w:r w:rsidRPr="00E962ED">
        <w:rPr>
          <w:rFonts w:ascii="Traditional Arabic" w:hAnsi="Traditional Arabic" w:cs="Traditional Arabic"/>
          <w:rtl/>
        </w:rPr>
        <w:t>وجه مشترک</w:t>
      </w:r>
      <w:bookmarkEnd w:id="15"/>
      <w:r w:rsidR="00F93EA5" w:rsidRPr="00E962ED">
        <w:rPr>
          <w:rFonts w:ascii="Traditional Arabic" w:hAnsi="Traditional Arabic" w:cs="Traditional Arabic" w:hint="cs"/>
          <w:rtl/>
        </w:rPr>
        <w:t xml:space="preserve"> تفضیل متعارف و معکوس</w:t>
      </w:r>
      <w:bookmarkEnd w:id="16"/>
    </w:p>
    <w:p w:rsidR="00CD5498" w:rsidRPr="00E962ED" w:rsidRDefault="00CD5498" w:rsidP="00F93EA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هردو در </w:t>
      </w:r>
      <w:r w:rsidR="00AF6AF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ذاتشان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این وصف </w:t>
      </w:r>
      <w:r w:rsidR="00DB193B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رادارند</w:t>
      </w:r>
      <w:r w:rsidR="00ED7683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و این اندازه در مقایسه با دیگران وجود ندارد.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منتهی در قسم اول </w:t>
      </w:r>
      <w:r w:rsidR="00AF6AF1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می‌گوید</w:t>
      </w:r>
      <w:r w:rsidR="00ED7683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: کمتر از این وصف 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و در دومی بیشتر از این وصف </w:t>
      </w:r>
      <w:r w:rsidR="00ED7683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وجود دارد. با توجه به این مقدمات </w:t>
      </w:r>
      <w:r w:rsidR="00DB193B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سؤالات</w:t>
      </w:r>
      <w:r w:rsidR="00ED7683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زیر مطرح </w:t>
      </w:r>
      <w:r w:rsidR="00DB193B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می‌شود</w:t>
      </w:r>
      <w:r w:rsidR="00ED7683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:</w:t>
      </w:r>
    </w:p>
    <w:p w:rsidR="00CD5498" w:rsidRPr="00E962ED" w:rsidRDefault="00AF6AF1" w:rsidP="00F93EA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آیا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اینجا مفهوم داریم</w:t>
      </w:r>
      <w:r w:rsidR="00ED7683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؟</w:t>
      </w:r>
      <w:r w:rsidR="00F93EA5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آیا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اینجا سنخ یا نوع است</w:t>
      </w:r>
      <w:r w:rsidR="00ED7683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؟</w:t>
      </w:r>
      <w:r w:rsidR="00F93EA5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آیا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علی الاطلاق است</w:t>
      </w:r>
      <w:r w:rsidR="00ED7683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؟ یا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قید دارد </w:t>
      </w:r>
      <w:r w:rsidR="00F93EA5" w:rsidRPr="00E962ED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و آیا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همیشه </w:t>
      </w:r>
      <w:r w:rsidR="00C24656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این‌طور</w:t>
      </w:r>
      <w:r w:rsidR="00CD5498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است</w:t>
      </w:r>
      <w:r w:rsidR="00C24656" w:rsidRPr="00E962ED">
        <w:rPr>
          <w:rFonts w:ascii="Traditional Arabic" w:hAnsi="Traditional Arabic" w:cs="Traditional Arabic"/>
          <w:sz w:val="28"/>
          <w:szCs w:val="28"/>
          <w:rtl/>
          <w:lang w:bidi="fa-IR"/>
        </w:rPr>
        <w:t>؟</w:t>
      </w:r>
    </w:p>
    <w:p w:rsidR="00F729E7" w:rsidRPr="00E962ED" w:rsidRDefault="00F729E7" w:rsidP="00F93EA5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sectPr w:rsidR="00F729E7" w:rsidRPr="00E962ED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C7" w:rsidRDefault="00CB5CC7" w:rsidP="000D5800">
      <w:pPr>
        <w:spacing w:after="0"/>
      </w:pPr>
      <w:r>
        <w:separator/>
      </w:r>
    </w:p>
  </w:endnote>
  <w:endnote w:type="continuationSeparator" w:id="0">
    <w:p w:rsidR="00CB5CC7" w:rsidRDefault="00CB5CC7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altName w:val="IRLotus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2E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C7" w:rsidRDefault="00CB5CC7" w:rsidP="00E962ED">
      <w:pPr>
        <w:bidi/>
        <w:spacing w:after="0"/>
      </w:pPr>
      <w:r>
        <w:separator/>
      </w:r>
    </w:p>
  </w:footnote>
  <w:footnote w:type="continuationSeparator" w:id="0">
    <w:p w:rsidR="00CB5CC7" w:rsidRDefault="00CB5CC7" w:rsidP="000D5800">
      <w:pPr>
        <w:spacing w:after="0"/>
      </w:pPr>
      <w:r>
        <w:continuationSeparator/>
      </w:r>
    </w:p>
  </w:footnote>
  <w:footnote w:id="1">
    <w:p w:rsidR="00FD0B20" w:rsidRPr="00E962ED" w:rsidRDefault="00FD0B20" w:rsidP="00E962ED">
      <w:pPr>
        <w:pStyle w:val="FootnoteText"/>
        <w:bidi/>
        <w:jc w:val="both"/>
        <w:rPr>
          <w:rFonts w:ascii="Traditional Arabic" w:hAnsi="Traditional Arabic" w:cs="Traditional Arabic"/>
          <w:b/>
          <w:bCs/>
          <w:rtl/>
          <w:lang w:bidi="fa-IR"/>
        </w:rPr>
      </w:pPr>
      <w:r w:rsidRPr="00E962ED">
        <w:rPr>
          <w:rStyle w:val="FootnoteReference"/>
          <w:rFonts w:ascii="Traditional Arabic" w:hAnsi="Traditional Arabic" w:cs="Traditional Arabic"/>
          <w:b/>
          <w:bCs/>
        </w:rPr>
        <w:footnoteRef/>
      </w:r>
      <w:r w:rsidRPr="00E962ED">
        <w:rPr>
          <w:rFonts w:ascii="Traditional Arabic" w:hAnsi="Traditional Arabic" w:cs="Traditional Arabic"/>
          <w:b/>
          <w:bCs/>
        </w:rPr>
        <w:t xml:space="preserve"> </w:t>
      </w:r>
      <w:r w:rsidRPr="00E962ED">
        <w:rPr>
          <w:rFonts w:ascii="Traditional Arabic" w:hAnsi="Traditional Arabic" w:cs="Traditional Arabic"/>
          <w:b/>
          <w:bCs/>
          <w:rtl/>
          <w:lang w:bidi="fa-IR"/>
        </w:rPr>
        <w:t>.</w:t>
      </w:r>
      <w:r w:rsidRPr="00E962ED">
        <w:rPr>
          <w:rFonts w:ascii="Traditional Arabic" w:hAnsi="Traditional Arabic" w:cs="Traditional Arabic"/>
          <w:b/>
          <w:bCs/>
          <w:rtl/>
        </w:rPr>
        <w:t xml:space="preserve"> </w:t>
      </w:r>
      <w:r w:rsidRPr="00E962ED">
        <w:rPr>
          <w:rFonts w:ascii="Traditional Arabic" w:hAnsi="Traditional Arabic" w:cs="Traditional Arabic"/>
          <w:b/>
          <w:bCs/>
          <w:rtl/>
          <w:lang w:bidi="fa-IR"/>
        </w:rPr>
        <w:t>حاشية الوافي (للبهبهاني)   20       ج: القواعد الثانوية؛ .....  ص : 18</w:t>
      </w:r>
    </w:p>
  </w:footnote>
  <w:footnote w:id="2">
    <w:p w:rsidR="000B63F6" w:rsidRPr="00E962ED" w:rsidRDefault="000B63F6" w:rsidP="00E962ED">
      <w:pPr>
        <w:pStyle w:val="FootnoteText"/>
        <w:bidi/>
        <w:jc w:val="both"/>
        <w:rPr>
          <w:rFonts w:ascii="Traditional Arabic" w:hAnsi="Traditional Arabic" w:cs="Traditional Arabic"/>
          <w:b/>
          <w:bCs/>
          <w:rtl/>
          <w:lang w:bidi="fa-IR"/>
        </w:rPr>
      </w:pPr>
      <w:r w:rsidRPr="00E962ED">
        <w:rPr>
          <w:rStyle w:val="FootnoteReference"/>
          <w:rFonts w:ascii="Traditional Arabic" w:hAnsi="Traditional Arabic" w:cs="Traditional Arabic"/>
          <w:b/>
          <w:bCs/>
        </w:rPr>
        <w:footnoteRef/>
      </w:r>
      <w:r w:rsidRPr="00E962ED">
        <w:rPr>
          <w:rFonts w:ascii="Traditional Arabic" w:hAnsi="Traditional Arabic" w:cs="Traditional Arabic"/>
          <w:b/>
          <w:bCs/>
        </w:rPr>
        <w:t xml:space="preserve"> </w:t>
      </w:r>
      <w:r w:rsidRPr="00E962ED">
        <w:rPr>
          <w:rFonts w:ascii="Traditional Arabic" w:hAnsi="Traditional Arabic" w:cs="Traditional Arabic"/>
          <w:b/>
          <w:bCs/>
          <w:rtl/>
          <w:lang w:bidi="fa-IR"/>
        </w:rPr>
        <w:t>.</w:t>
      </w:r>
      <w:r w:rsidRPr="00E962ED">
        <w:rPr>
          <w:rFonts w:ascii="Traditional Arabic" w:hAnsi="Traditional Arabic" w:cs="Traditional Arabic"/>
          <w:b/>
          <w:bCs/>
          <w:rtl/>
        </w:rPr>
        <w:t xml:space="preserve"> </w:t>
      </w:r>
      <w:r w:rsidRPr="00E962ED">
        <w:rPr>
          <w:rFonts w:ascii="Traditional Arabic" w:hAnsi="Traditional Arabic" w:cs="Traditional Arabic"/>
          <w:b/>
          <w:bCs/>
          <w:rtl/>
          <w:lang w:bidi="fa-IR"/>
        </w:rPr>
        <w:t>مفتاح الفلاح في عمل اليوم و الليلة من الواجبات و المستحبات / (ط - القديمة)  45 / فصل في الأذان .....  ص : 37</w:t>
      </w:r>
    </w:p>
  </w:footnote>
  <w:footnote w:id="3">
    <w:p w:rsidR="000B63F6" w:rsidRPr="00E962ED" w:rsidRDefault="000B63F6" w:rsidP="00E962ED">
      <w:pPr>
        <w:pStyle w:val="FootnoteText"/>
        <w:bidi/>
        <w:jc w:val="both"/>
        <w:rPr>
          <w:rFonts w:ascii="Traditional Arabic" w:hAnsi="Traditional Arabic" w:cs="Traditional Arabic"/>
          <w:b/>
          <w:bCs/>
        </w:rPr>
      </w:pPr>
      <w:r w:rsidRPr="00E962ED">
        <w:rPr>
          <w:rFonts w:ascii="Traditional Arabic" w:hAnsi="Traditional Arabic" w:cs="Traditional Arabic"/>
          <w:b/>
          <w:bCs/>
        </w:rPr>
        <w:t>.2</w:t>
      </w:r>
      <w:r w:rsidRPr="00E962ED">
        <w:rPr>
          <w:rFonts w:ascii="Traditional Arabic" w:hAnsi="Traditional Arabic" w:cs="Traditional Arabic"/>
          <w:b/>
          <w:bCs/>
          <w:rtl/>
        </w:rPr>
        <w:t>مستدرك الوسائل و مستنبط المسائل</w:t>
      </w:r>
      <w:r w:rsidRPr="00E962ED">
        <w:rPr>
          <w:rFonts w:ascii="Traditional Arabic" w:hAnsi="Traditional Arabic" w:cs="Traditional Arabic"/>
          <w:b/>
          <w:bCs/>
        </w:rPr>
        <w:t>/</w:t>
      </w:r>
      <w:r w:rsidRPr="00E962ED">
        <w:rPr>
          <w:rFonts w:ascii="Traditional Arabic" w:hAnsi="Traditional Arabic" w:cs="Traditional Arabic"/>
          <w:b/>
          <w:bCs/>
          <w:rtl/>
        </w:rPr>
        <w:t xml:space="preserve"> ج‏6 </w:t>
      </w:r>
      <w:r w:rsidRPr="00E962ED">
        <w:rPr>
          <w:rFonts w:ascii="Traditional Arabic" w:hAnsi="Traditional Arabic" w:cs="Traditional Arabic"/>
          <w:b/>
          <w:bCs/>
        </w:rPr>
        <w:t>/</w:t>
      </w:r>
      <w:r w:rsidRPr="00E962ED">
        <w:rPr>
          <w:rFonts w:ascii="Traditional Arabic" w:hAnsi="Traditional Arabic" w:cs="Traditional Arabic"/>
          <w:b/>
          <w:bCs/>
          <w:rtl/>
        </w:rPr>
        <w:t xml:space="preserve"> 337   /  33 - باب تأكد استحباب المواظبة على صلا</w:t>
      </w:r>
      <w:bookmarkStart w:id="13" w:name="_GoBack"/>
      <w:bookmarkEnd w:id="13"/>
      <w:r w:rsidRPr="00E962ED">
        <w:rPr>
          <w:rFonts w:ascii="Traditional Arabic" w:hAnsi="Traditional Arabic" w:cs="Traditional Arabic"/>
          <w:b/>
          <w:bCs/>
          <w:rtl/>
        </w:rPr>
        <w:t>ة الليل .....  ص : 327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EB" w:rsidRDefault="00873379" w:rsidP="00152FEB">
    <w:pPr>
      <w:tabs>
        <w:tab w:val="left" w:pos="3560"/>
      </w:tabs>
      <w:bidi/>
      <w:rPr>
        <w:rFonts w:ascii="Adobe Arabic" w:hAnsi="Adobe Arabic" w:cs="Adobe Arabic"/>
        <w:b/>
        <w:bCs/>
        <w:sz w:val="24"/>
        <w:szCs w:val="24"/>
        <w:rtl/>
        <w:lang w:bidi="fa-IR"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fa-IR"/>
      </w:rPr>
      <w:drawing>
        <wp:anchor distT="0" distB="0" distL="114300" distR="114300" simplePos="0" relativeHeight="251660288" behindDoc="1" locked="0" layoutInCell="1" allowOverlap="1" wp14:anchorId="414B9B13" wp14:editId="0C88FE99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 w:rsidR="00303D37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152FEB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303D37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C409CB">
      <w:rPr>
        <w:rFonts w:ascii="Adobe Arabic" w:hAnsi="Adobe Arabic" w:cs="Adobe Arabic" w:hint="cs"/>
        <w:b/>
        <w:bCs/>
        <w:sz w:val="24"/>
        <w:szCs w:val="24"/>
        <w:rtl/>
      </w:rPr>
      <w:t>مفاهیم</w:t>
    </w:r>
    <w:r w:rsidR="00303D37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152FEB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 تاریخ جلسه</w:t>
    </w:r>
    <w:r w:rsidR="00152FEB">
      <w:rPr>
        <w:rFonts w:ascii="Adobe Arabic" w:hAnsi="Adobe Arabic" w:cs="Adobe Arabic" w:hint="cs"/>
        <w:b/>
        <w:bCs/>
        <w:sz w:val="24"/>
        <w:szCs w:val="24"/>
        <w:rtl/>
        <w:lang w:bidi="fa-IR"/>
      </w:rPr>
      <w:t>: 19/11/1394</w:t>
    </w:r>
  </w:p>
  <w:p w:rsidR="00873379" w:rsidRPr="00C409CB" w:rsidRDefault="00152FEB" w:rsidP="00E962ED">
    <w:pPr>
      <w:tabs>
        <w:tab w:val="left" w:pos="3560"/>
      </w:tabs>
      <w:bidi/>
      <w:rPr>
        <w:rFonts w:ascii="Adobe Arabic" w:hAnsi="Adobe Arabic" w:cs="Adobe Arabic"/>
        <w:sz w:val="24"/>
        <w:szCs w:val="24"/>
      </w:rPr>
    </w:pPr>
    <w:r>
      <w:rPr>
        <w:rFonts w:ascii="Adobe Arabic" w:hAnsi="Adobe Arabic" w:cs="Adobe Arabic" w:hint="cs"/>
        <w:b/>
        <w:bCs/>
        <w:sz w:val="24"/>
        <w:szCs w:val="24"/>
        <w:rtl/>
        <w:lang w:bidi="fa-IR"/>
      </w:rPr>
      <w:t xml:space="preserve">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>
      <w:rPr>
        <w:rFonts w:ascii="Adobe Arabic" w:hAnsi="Adobe Arabic" w:cs="Adobe Arabic"/>
        <w:b/>
        <w:bCs/>
        <w:sz w:val="24"/>
        <w:szCs w:val="24"/>
      </w:rPr>
      <w:t xml:space="preserve">   </w:t>
    </w:r>
    <w:r>
      <w:rPr>
        <w:rFonts w:ascii="Adobe Arabic" w:hAnsi="Adobe Arabic" w:cs="Adobe Arabic"/>
        <w:b/>
        <w:bCs/>
        <w:sz w:val="24"/>
        <w:szCs w:val="24"/>
        <w:lang w:bidi="fa-IR"/>
      </w:rPr>
      <w:t xml:space="preserve">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</w:t>
    </w:r>
    <w:r>
      <w:rPr>
        <w:rFonts w:ascii="Adobe Arabic" w:hAnsi="Adobe Arabic" w:cs="Adobe Arabic" w:hint="cs"/>
        <w:b/>
        <w:bCs/>
        <w:sz w:val="24"/>
        <w:szCs w:val="24"/>
        <w:rtl/>
        <w:lang w:bidi="fa-IR"/>
      </w:rPr>
      <w:t xml:space="preserve"> </w:t>
    </w:r>
    <w:r w:rsidR="00E9414A">
      <w:rPr>
        <w:rFonts w:ascii="Adobe Arabic" w:hAnsi="Adobe Arabic" w:cs="Adobe Arabic"/>
        <w:b/>
        <w:bCs/>
        <w:sz w:val="24"/>
        <w:szCs w:val="24"/>
        <w:rtl/>
      </w:rPr>
      <w:t>علت</w:t>
    </w:r>
    <w:r w:rsidR="00C409CB">
      <w:rPr>
        <w:rFonts w:ascii="Adobe Arabic" w:hAnsi="Adobe Arabic" w:cs="Adobe Arabic" w:hint="cs"/>
        <w:b/>
        <w:bCs/>
        <w:sz w:val="24"/>
        <w:szCs w:val="24"/>
        <w:rtl/>
      </w:rPr>
      <w:t xml:space="preserve"> و حکمت</w:t>
    </w:r>
    <w:r w:rsidR="00303D37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C409CB">
      <w:rPr>
        <w:rFonts w:ascii="Adobe Arabic" w:hAnsi="Adobe Arabic" w:cs="Adobe Arabic" w:hint="cs"/>
        <w:b/>
        <w:bCs/>
        <w:sz w:val="24"/>
        <w:szCs w:val="24"/>
        <w:rtl/>
      </w:rPr>
      <w:t xml:space="preserve">و </w:t>
    </w:r>
    <w:r w:rsidR="00AF6AF1">
      <w:rPr>
        <w:rFonts w:ascii="Adobe Arabic" w:hAnsi="Adobe Arabic" w:cs="Adobe Arabic"/>
        <w:b/>
        <w:bCs/>
        <w:sz w:val="24"/>
        <w:szCs w:val="24"/>
        <w:rtl/>
      </w:rPr>
      <w:t>ص</w:t>
    </w:r>
    <w:r w:rsidR="00AF6AF1">
      <w:rPr>
        <w:rFonts w:ascii="Adobe Arabic" w:hAnsi="Adobe Arabic" w:cs="Adobe Arabic" w:hint="cs"/>
        <w:b/>
        <w:bCs/>
        <w:sz w:val="24"/>
        <w:szCs w:val="24"/>
        <w:rtl/>
      </w:rPr>
      <w:t>یغه‌</w:t>
    </w:r>
    <w:r w:rsidR="00E962ED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C409CB">
      <w:rPr>
        <w:rFonts w:ascii="Adobe Arabic" w:hAnsi="Adobe Arabic" w:cs="Adobe Arabic" w:hint="cs"/>
        <w:b/>
        <w:bCs/>
        <w:sz w:val="24"/>
        <w:szCs w:val="24"/>
        <w:rtl/>
      </w:rPr>
      <w:t>مبالغه</w:t>
    </w:r>
    <w:r w:rsidR="00303D37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  <w:lang w:bidi="fa-IR"/>
      </w:rPr>
      <w:t xml:space="preserve">                 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>
      <w:rPr>
        <w:rFonts w:ascii="Adobe Arabic" w:hAnsi="Adobe Arabic" w:cs="Adobe Arabic" w:hint="cs"/>
        <w:sz w:val="24"/>
        <w:szCs w:val="24"/>
        <w:rtl/>
      </w:rPr>
      <w:t xml:space="preserve"> </w:t>
    </w:r>
    <w:r w:rsidRPr="00E962ED">
      <w:rPr>
        <w:rFonts w:ascii="Adobe Arabic" w:hAnsi="Adobe Arabic" w:cs="Adobe Arabic" w:hint="cs"/>
        <w:b/>
        <w:bCs/>
        <w:sz w:val="24"/>
        <w:szCs w:val="24"/>
        <w:rtl/>
      </w:rPr>
      <w:t>154</w:t>
    </w:r>
  </w:p>
  <w:p w:rsidR="000D5800" w:rsidRPr="00873379" w:rsidRDefault="00873379" w:rsidP="00152FEB">
    <w:pPr>
      <w:pStyle w:val="Header"/>
      <w:bidi/>
    </w:pPr>
    <w:r w:rsidRPr="00F32CA6">
      <w:rPr>
        <w:rFonts w:ascii="Adobe Arabic" w:hAnsi="Adobe Arabic" w:cs="Adobe Arabic"/>
        <w:b/>
        <w:bCs/>
        <w:noProof/>
        <w:sz w:val="28"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B4B8BDE" wp14:editId="4C41B730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B77B194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2311"/>
    <w:multiLevelType w:val="hybridMultilevel"/>
    <w:tmpl w:val="DA126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65D57"/>
    <w:multiLevelType w:val="hybridMultilevel"/>
    <w:tmpl w:val="0F50D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D5EC0"/>
    <w:multiLevelType w:val="hybridMultilevel"/>
    <w:tmpl w:val="484AD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55F4B"/>
    <w:multiLevelType w:val="hybridMultilevel"/>
    <w:tmpl w:val="5EA68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931CA"/>
    <w:multiLevelType w:val="hybridMultilevel"/>
    <w:tmpl w:val="F27AC334"/>
    <w:lvl w:ilvl="0" w:tplc="35DE16B8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2BB7209"/>
    <w:multiLevelType w:val="hybridMultilevel"/>
    <w:tmpl w:val="EAE04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98"/>
    <w:rsid w:val="00007060"/>
    <w:rsid w:val="000228A2"/>
    <w:rsid w:val="000324F1"/>
    <w:rsid w:val="00041FE0"/>
    <w:rsid w:val="00042E34"/>
    <w:rsid w:val="00045B14"/>
    <w:rsid w:val="00052BA3"/>
    <w:rsid w:val="0006363E"/>
    <w:rsid w:val="00063C89"/>
    <w:rsid w:val="00080DFF"/>
    <w:rsid w:val="00085ED5"/>
    <w:rsid w:val="000A1A51"/>
    <w:rsid w:val="000B63F6"/>
    <w:rsid w:val="000D2D0D"/>
    <w:rsid w:val="000D5800"/>
    <w:rsid w:val="000D6581"/>
    <w:rsid w:val="000E0818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2FEB"/>
    <w:rsid w:val="001550AE"/>
    <w:rsid w:val="00166DD8"/>
    <w:rsid w:val="001712D6"/>
    <w:rsid w:val="0017496C"/>
    <w:rsid w:val="001757C8"/>
    <w:rsid w:val="00176E14"/>
    <w:rsid w:val="00177934"/>
    <w:rsid w:val="00185F55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33777"/>
    <w:rsid w:val="002376A5"/>
    <w:rsid w:val="002417C9"/>
    <w:rsid w:val="002529C5"/>
    <w:rsid w:val="0026017C"/>
    <w:rsid w:val="00270294"/>
    <w:rsid w:val="00283229"/>
    <w:rsid w:val="002914BD"/>
    <w:rsid w:val="00297263"/>
    <w:rsid w:val="002A21AE"/>
    <w:rsid w:val="002A35E0"/>
    <w:rsid w:val="002B688C"/>
    <w:rsid w:val="002B7AD5"/>
    <w:rsid w:val="002C56FD"/>
    <w:rsid w:val="002D49E4"/>
    <w:rsid w:val="002D5BDC"/>
    <w:rsid w:val="002D720F"/>
    <w:rsid w:val="002E450B"/>
    <w:rsid w:val="002E73F9"/>
    <w:rsid w:val="002F05B9"/>
    <w:rsid w:val="00302484"/>
    <w:rsid w:val="00303D37"/>
    <w:rsid w:val="00311429"/>
    <w:rsid w:val="00323168"/>
    <w:rsid w:val="00331826"/>
    <w:rsid w:val="0033348F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3F512D"/>
    <w:rsid w:val="00405199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A790F"/>
    <w:rsid w:val="004B337F"/>
    <w:rsid w:val="004C4D9F"/>
    <w:rsid w:val="004F3596"/>
    <w:rsid w:val="00530FD7"/>
    <w:rsid w:val="00545B0C"/>
    <w:rsid w:val="00551628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610C18"/>
    <w:rsid w:val="00612385"/>
    <w:rsid w:val="0061376C"/>
    <w:rsid w:val="00617C7C"/>
    <w:rsid w:val="00627180"/>
    <w:rsid w:val="00636EFA"/>
    <w:rsid w:val="00652E03"/>
    <w:rsid w:val="00656148"/>
    <w:rsid w:val="0066229C"/>
    <w:rsid w:val="00663AAD"/>
    <w:rsid w:val="0069696C"/>
    <w:rsid w:val="00696C84"/>
    <w:rsid w:val="006A085A"/>
    <w:rsid w:val="006C125E"/>
    <w:rsid w:val="006D3A87"/>
    <w:rsid w:val="006F01B4"/>
    <w:rsid w:val="00703DD3"/>
    <w:rsid w:val="00734D59"/>
    <w:rsid w:val="0073609B"/>
    <w:rsid w:val="007378A9"/>
    <w:rsid w:val="00737A6C"/>
    <w:rsid w:val="0075033E"/>
    <w:rsid w:val="00750627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96"/>
    <w:rsid w:val="007E04EE"/>
    <w:rsid w:val="007E636F"/>
    <w:rsid w:val="007E7FA7"/>
    <w:rsid w:val="007F0721"/>
    <w:rsid w:val="007F293C"/>
    <w:rsid w:val="007F3221"/>
    <w:rsid w:val="007F48A1"/>
    <w:rsid w:val="007F4A90"/>
    <w:rsid w:val="007F7E76"/>
    <w:rsid w:val="00802D15"/>
    <w:rsid w:val="00803501"/>
    <w:rsid w:val="0080799B"/>
    <w:rsid w:val="00807BE3"/>
    <w:rsid w:val="00811F02"/>
    <w:rsid w:val="00815922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11E8"/>
    <w:rsid w:val="008A236D"/>
    <w:rsid w:val="008B2AFF"/>
    <w:rsid w:val="008B3C4A"/>
    <w:rsid w:val="008B565A"/>
    <w:rsid w:val="008C3414"/>
    <w:rsid w:val="008D030F"/>
    <w:rsid w:val="008D36D5"/>
    <w:rsid w:val="008D75D8"/>
    <w:rsid w:val="008E3903"/>
    <w:rsid w:val="008F083F"/>
    <w:rsid w:val="008F63E3"/>
    <w:rsid w:val="00900A8F"/>
    <w:rsid w:val="00913C3B"/>
    <w:rsid w:val="00915509"/>
    <w:rsid w:val="00920672"/>
    <w:rsid w:val="00927388"/>
    <w:rsid w:val="009274FE"/>
    <w:rsid w:val="009401AC"/>
    <w:rsid w:val="00940323"/>
    <w:rsid w:val="009475B7"/>
    <w:rsid w:val="00953254"/>
    <w:rsid w:val="0095758E"/>
    <w:rsid w:val="009613AC"/>
    <w:rsid w:val="00980643"/>
    <w:rsid w:val="009A39D3"/>
    <w:rsid w:val="009A42EF"/>
    <w:rsid w:val="009B46BC"/>
    <w:rsid w:val="009B61C3"/>
    <w:rsid w:val="009C7B4F"/>
    <w:rsid w:val="009E1F06"/>
    <w:rsid w:val="009F4EB3"/>
    <w:rsid w:val="009F5F6C"/>
    <w:rsid w:val="00A06D48"/>
    <w:rsid w:val="00A1743A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97B5C"/>
    <w:rsid w:val="00AA2342"/>
    <w:rsid w:val="00AD0304"/>
    <w:rsid w:val="00AD27BE"/>
    <w:rsid w:val="00AF0F1A"/>
    <w:rsid w:val="00AF6AF1"/>
    <w:rsid w:val="00B01724"/>
    <w:rsid w:val="00B07D3E"/>
    <w:rsid w:val="00B1300D"/>
    <w:rsid w:val="00B15027"/>
    <w:rsid w:val="00B21CF4"/>
    <w:rsid w:val="00B24300"/>
    <w:rsid w:val="00B32C71"/>
    <w:rsid w:val="00B330C7"/>
    <w:rsid w:val="00B34736"/>
    <w:rsid w:val="00B47933"/>
    <w:rsid w:val="00B55D51"/>
    <w:rsid w:val="00B63F15"/>
    <w:rsid w:val="00B72FC5"/>
    <w:rsid w:val="00B9119B"/>
    <w:rsid w:val="00B96A3B"/>
    <w:rsid w:val="00BA51A8"/>
    <w:rsid w:val="00BB5F7E"/>
    <w:rsid w:val="00BC26F6"/>
    <w:rsid w:val="00BC4833"/>
    <w:rsid w:val="00BD3122"/>
    <w:rsid w:val="00BD40DA"/>
    <w:rsid w:val="00BF3D67"/>
    <w:rsid w:val="00C01AC1"/>
    <w:rsid w:val="00C160AF"/>
    <w:rsid w:val="00C17970"/>
    <w:rsid w:val="00C22299"/>
    <w:rsid w:val="00C2269D"/>
    <w:rsid w:val="00C24656"/>
    <w:rsid w:val="00C25609"/>
    <w:rsid w:val="00C262D7"/>
    <w:rsid w:val="00C26607"/>
    <w:rsid w:val="00C35CF1"/>
    <w:rsid w:val="00C409CB"/>
    <w:rsid w:val="00C60D75"/>
    <w:rsid w:val="00C6303B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CC7"/>
    <w:rsid w:val="00CB5DA3"/>
    <w:rsid w:val="00CC3976"/>
    <w:rsid w:val="00CC720E"/>
    <w:rsid w:val="00CD5498"/>
    <w:rsid w:val="00CE09B7"/>
    <w:rsid w:val="00CE1DF5"/>
    <w:rsid w:val="00CE31E6"/>
    <w:rsid w:val="00CE3B74"/>
    <w:rsid w:val="00CF42E2"/>
    <w:rsid w:val="00CF7916"/>
    <w:rsid w:val="00CF7AD2"/>
    <w:rsid w:val="00D158F3"/>
    <w:rsid w:val="00D15FDC"/>
    <w:rsid w:val="00D2470E"/>
    <w:rsid w:val="00D3665C"/>
    <w:rsid w:val="00D508CC"/>
    <w:rsid w:val="00D50F4B"/>
    <w:rsid w:val="00D60547"/>
    <w:rsid w:val="00D60C7A"/>
    <w:rsid w:val="00D66444"/>
    <w:rsid w:val="00D670DE"/>
    <w:rsid w:val="00D76353"/>
    <w:rsid w:val="00D85CAF"/>
    <w:rsid w:val="00DB193B"/>
    <w:rsid w:val="00DB21CF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012D"/>
    <w:rsid w:val="00E55891"/>
    <w:rsid w:val="00E61EE6"/>
    <w:rsid w:val="00E6283A"/>
    <w:rsid w:val="00E732A3"/>
    <w:rsid w:val="00E83A85"/>
    <w:rsid w:val="00E9026B"/>
    <w:rsid w:val="00E90FC4"/>
    <w:rsid w:val="00E9414A"/>
    <w:rsid w:val="00E962ED"/>
    <w:rsid w:val="00EA01EC"/>
    <w:rsid w:val="00EA15B0"/>
    <w:rsid w:val="00EA5D97"/>
    <w:rsid w:val="00EB0BDB"/>
    <w:rsid w:val="00EB3D35"/>
    <w:rsid w:val="00EB4DA3"/>
    <w:rsid w:val="00EC4393"/>
    <w:rsid w:val="00ED0E5A"/>
    <w:rsid w:val="00ED2236"/>
    <w:rsid w:val="00ED7683"/>
    <w:rsid w:val="00EE1C07"/>
    <w:rsid w:val="00EE2C91"/>
    <w:rsid w:val="00EE3979"/>
    <w:rsid w:val="00EF138C"/>
    <w:rsid w:val="00EF27DF"/>
    <w:rsid w:val="00F02380"/>
    <w:rsid w:val="00F034CE"/>
    <w:rsid w:val="00F10A0F"/>
    <w:rsid w:val="00F1562C"/>
    <w:rsid w:val="00F25714"/>
    <w:rsid w:val="00F3446D"/>
    <w:rsid w:val="00F361B5"/>
    <w:rsid w:val="00F40284"/>
    <w:rsid w:val="00F53380"/>
    <w:rsid w:val="00F67976"/>
    <w:rsid w:val="00F70BE1"/>
    <w:rsid w:val="00F729E7"/>
    <w:rsid w:val="00F85929"/>
    <w:rsid w:val="00F93EA5"/>
    <w:rsid w:val="00FB3ED3"/>
    <w:rsid w:val="00FB4408"/>
    <w:rsid w:val="00FB7933"/>
    <w:rsid w:val="00FC0862"/>
    <w:rsid w:val="00FC70FB"/>
    <w:rsid w:val="00FD0B20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D549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02380"/>
    <w:pPr>
      <w:keepNext/>
      <w:keepLines/>
      <w:bidi/>
      <w:spacing w:after="0"/>
      <w:outlineLvl w:val="0"/>
    </w:pPr>
    <w:rPr>
      <w:rFonts w:ascii="Cambria" w:eastAsia="2  Lotus" w:hAnsi="Cambria" w:cs="B Nazanin"/>
      <w:bCs/>
      <w:sz w:val="44"/>
      <w:szCs w:val="42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E61EE6"/>
    <w:pPr>
      <w:keepNext/>
      <w:keepLines/>
      <w:bidi/>
      <w:spacing w:after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F02380"/>
    <w:rPr>
      <w:rFonts w:ascii="Cambria" w:eastAsia="2  Lotus" w:hAnsi="Cambria" w:cs="B Nazanin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E61EE6"/>
    <w:rPr>
      <w:rFonts w:ascii="Cambria" w:eastAsia="2  Lotus" w:hAnsi="Cambria" w:cstheme="minorBidi"/>
      <w:bCs/>
      <w:sz w:val="40"/>
      <w:szCs w:val="40"/>
      <w:lang w:bidi="ar-SA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B193B"/>
    <w:pPr>
      <w:tabs>
        <w:tab w:val="right" w:leader="dot" w:pos="9350"/>
      </w:tabs>
      <w:bidi/>
      <w:spacing w:after="0"/>
    </w:pPr>
    <w:rPr>
      <w:rFonts w:eastAsiaTheme="minorEastAsia" w:cs="B Nazanin"/>
      <w:sz w:val="40"/>
      <w:szCs w:val="4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20672"/>
    <w:pPr>
      <w:numPr>
        <w:numId w:val="3"/>
      </w:numPr>
      <w:bidi/>
      <w:ind w:left="360" w:firstLine="0"/>
      <w:contextualSpacing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920672"/>
    <w:rPr>
      <w:rFonts w:asciiTheme="minorHAnsi" w:eastAsia="2  Lotus" w:hAnsiTheme="minorHAnsi" w:cs="2  Lotus"/>
      <w:sz w:val="22"/>
      <w:szCs w:val="22"/>
      <w:lang w:bidi="ar-SA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193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DB19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D549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02380"/>
    <w:pPr>
      <w:keepNext/>
      <w:keepLines/>
      <w:bidi/>
      <w:spacing w:after="0"/>
      <w:outlineLvl w:val="0"/>
    </w:pPr>
    <w:rPr>
      <w:rFonts w:ascii="Cambria" w:eastAsia="2  Lotus" w:hAnsi="Cambria" w:cs="B Nazanin"/>
      <w:bCs/>
      <w:sz w:val="44"/>
      <w:szCs w:val="42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E61EE6"/>
    <w:pPr>
      <w:keepNext/>
      <w:keepLines/>
      <w:bidi/>
      <w:spacing w:after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F02380"/>
    <w:rPr>
      <w:rFonts w:ascii="Cambria" w:eastAsia="2  Lotus" w:hAnsi="Cambria" w:cs="B Nazanin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E61EE6"/>
    <w:rPr>
      <w:rFonts w:ascii="Cambria" w:eastAsia="2  Lotus" w:hAnsi="Cambria" w:cstheme="minorBidi"/>
      <w:bCs/>
      <w:sz w:val="40"/>
      <w:szCs w:val="40"/>
      <w:lang w:bidi="ar-SA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B193B"/>
    <w:pPr>
      <w:tabs>
        <w:tab w:val="right" w:leader="dot" w:pos="9350"/>
      </w:tabs>
      <w:bidi/>
      <w:spacing w:after="0"/>
    </w:pPr>
    <w:rPr>
      <w:rFonts w:eastAsiaTheme="minorEastAsia" w:cs="B Nazanin"/>
      <w:sz w:val="40"/>
      <w:szCs w:val="4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20672"/>
    <w:pPr>
      <w:numPr>
        <w:numId w:val="3"/>
      </w:numPr>
      <w:bidi/>
      <w:ind w:left="360" w:firstLine="0"/>
      <w:contextualSpacing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920672"/>
    <w:rPr>
      <w:rFonts w:asciiTheme="minorHAnsi" w:eastAsia="2  Lotus" w:hAnsiTheme="minorHAnsi" w:cs="2  Lotus"/>
      <w:sz w:val="22"/>
      <w:szCs w:val="22"/>
      <w:lang w:bidi="ar-SA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193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DB19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575;&#1588;&#1585;&#1575;&#1602;\&#1578;&#1581;&#1608;&#1740;&#1604;%20&#1570;&#1602;&#1575;&#1740;%20&#1605;&#1581;&#1605;&#1608;&#1583;&#1740;&#1575;&#1606;%2094.11.13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91E06-42DD-4AFC-B372-EB7C5A81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430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qom</dc:creator>
  <cp:lastModifiedBy>اکبریان</cp:lastModifiedBy>
  <cp:revision>12</cp:revision>
  <dcterms:created xsi:type="dcterms:W3CDTF">2016-02-09T01:54:00Z</dcterms:created>
  <dcterms:modified xsi:type="dcterms:W3CDTF">2016-02-06T08:55:00Z</dcterms:modified>
</cp:coreProperties>
</file>