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836759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853487" w:rsidRPr="009767A7" w:rsidRDefault="00853487" w:rsidP="009767A7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9767A7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853487" w:rsidRPr="009767A7" w:rsidRDefault="00853487" w:rsidP="009767A7">
          <w:pPr>
            <w:rPr>
              <w:rFonts w:ascii="Traditional Arabic" w:hAnsi="Traditional Arabic" w:cs="Traditional Arabic"/>
            </w:rPr>
          </w:pPr>
        </w:p>
        <w:p w:rsidR="005233D3" w:rsidRPr="009767A7" w:rsidRDefault="00853487" w:rsidP="009767A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9767A7">
            <w:rPr>
              <w:rFonts w:ascii="Traditional Arabic" w:hAnsi="Traditional Arabic" w:cs="Traditional Arabic"/>
            </w:rPr>
            <w:fldChar w:fldCharType="begin"/>
          </w:r>
          <w:r w:rsidRPr="009767A7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9767A7">
            <w:rPr>
              <w:rFonts w:ascii="Traditional Arabic" w:hAnsi="Traditional Arabic" w:cs="Traditional Arabic"/>
            </w:rPr>
            <w:fldChar w:fldCharType="separate"/>
          </w:r>
          <w:hyperlink w:anchor="_Toc464548398" w:history="1"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_Toc464548398 \h </w:instrTex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233D3" w:rsidRPr="009767A7" w:rsidRDefault="00D11BD8" w:rsidP="009767A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4548399" w:history="1"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اقسام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مخصص</w:t>
            </w:r>
            <w:r w:rsidR="00191490" w:rsidRPr="009767A7">
              <w:rPr>
                <w:rStyle w:val="Hyperlink"/>
                <w:rFonts w:ascii="Traditional Arabic" w:hAnsi="Traditional Arabic" w:cs="Traditional Arabic" w:hint="eastAsia"/>
                <w:noProof/>
              </w:rPr>
              <w:t>‌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ها</w: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_Toc464548399 \h </w:instrTex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233D3" w:rsidRPr="009767A7" w:rsidRDefault="00D11BD8" w:rsidP="009767A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4548400" w:history="1"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تبصره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نائ</w:t>
            </w:r>
            <w:r w:rsidR="005233D3" w:rsidRPr="009767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5233D3" w:rsidRPr="009767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</w:t>
            </w:r>
            <w:r w:rsidR="005233D3" w:rsidRPr="009767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کلام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صاحب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کفا</w:t>
            </w:r>
            <w:r w:rsidR="005233D3" w:rsidRPr="009767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_Toc464548400 \h </w:instrTex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233D3" w:rsidRPr="009767A7" w:rsidRDefault="00D11BD8" w:rsidP="009767A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4548401" w:history="1"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پنجم</w: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_Toc464548401 \h </w:instrTex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233D3" w:rsidRPr="009767A7" w:rsidRDefault="00D11BD8" w:rsidP="009767A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4548402" w:history="1"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قسم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القائ</w:t>
            </w:r>
            <w:r w:rsidR="005233D3" w:rsidRPr="009767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مولا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که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</w:t>
            </w:r>
            <w:r w:rsidR="005233D3" w:rsidRPr="009767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نه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</w:t>
            </w:r>
            <w:r w:rsidR="005233D3" w:rsidRPr="009767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تخص</w:t>
            </w:r>
            <w:r w:rsidR="005233D3" w:rsidRPr="009767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خورده</w: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_Toc464548402 \h </w:instrTex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233D3" w:rsidRPr="009767A7" w:rsidRDefault="00D11BD8" w:rsidP="009767A7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4548403" w:history="1"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ملاحظات</w: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_Toc464548403 \h </w:instrTex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233D3" w:rsidRPr="009767A7" w:rsidRDefault="00D11BD8" w:rsidP="009767A7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4548404" w:history="1"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تصور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قسم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کردن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تمسک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شبهه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مصداق</w:t>
            </w:r>
            <w:r w:rsidR="005233D3" w:rsidRPr="009767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_Toc464548404 \h </w:instrTex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5233D3" w:rsidRPr="009767A7" w:rsidRDefault="00D11BD8" w:rsidP="009767A7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64548405" w:history="1"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5233D3" w:rsidRPr="009767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آوردن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مولا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</w:t>
            </w:r>
            <w:r w:rsidR="005233D3" w:rsidRPr="009767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مکلف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تمسک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عام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شبهه</w:t>
            </w:r>
            <w:r w:rsidR="005233D3" w:rsidRPr="009767A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مصداق</w:t>
            </w:r>
            <w:r w:rsidR="005233D3" w:rsidRPr="009767A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233D3" w:rsidRPr="009767A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_Toc464548405 \h </w:instrTex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5233D3" w:rsidRPr="009767A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53487" w:rsidRPr="009767A7" w:rsidRDefault="00853487" w:rsidP="009767A7">
          <w:pPr>
            <w:rPr>
              <w:rFonts w:ascii="Traditional Arabic" w:hAnsi="Traditional Arabic" w:cs="Traditional Arabic"/>
            </w:rPr>
          </w:pPr>
          <w:r w:rsidRPr="009767A7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853487" w:rsidRPr="009767A7" w:rsidRDefault="00853487" w:rsidP="00191490">
      <w:pPr>
        <w:rPr>
          <w:rFonts w:ascii="Traditional Arabic" w:hAnsi="Traditional Arabic" w:cs="Traditional Arabic"/>
          <w:rtl/>
        </w:rPr>
      </w:pPr>
    </w:p>
    <w:p w:rsidR="00853487" w:rsidRPr="009767A7" w:rsidRDefault="00853487" w:rsidP="00191490">
      <w:pPr>
        <w:bidi w:val="0"/>
        <w:spacing w:after="0"/>
        <w:ind w:firstLine="0"/>
        <w:contextualSpacing w:val="0"/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/>
          <w:rtl/>
        </w:rPr>
        <w:br w:type="page"/>
      </w:r>
    </w:p>
    <w:p w:rsidR="009767A7" w:rsidRPr="009767A7" w:rsidRDefault="009767A7" w:rsidP="009767A7">
      <w:pPr>
        <w:jc w:val="center"/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9767A7" w:rsidRPr="009767A7" w:rsidRDefault="009767A7" w:rsidP="009767A7">
      <w:pPr>
        <w:pStyle w:val="Heading1"/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color w:val="FF0000"/>
          <w:rtl/>
        </w:rPr>
        <w:t>موضوع:</w:t>
      </w:r>
      <w:r w:rsidRPr="009767A7">
        <w:rPr>
          <w:rFonts w:ascii="Traditional Arabic" w:hAnsi="Traditional Arabic" w:cs="Traditional Arabic" w:hint="cs"/>
          <w:rtl/>
        </w:rPr>
        <w:t xml:space="preserve"> اصول فقه/عام و خاص/ تمسک</w:t>
      </w:r>
      <w:r w:rsidRPr="009767A7">
        <w:rPr>
          <w:rFonts w:ascii="Traditional Arabic" w:hAnsi="Traditional Arabic" w:cs="Traditional Arabic"/>
          <w:rtl/>
        </w:rPr>
        <w:t xml:space="preserve"> </w:t>
      </w:r>
      <w:r w:rsidRPr="009767A7">
        <w:rPr>
          <w:rFonts w:ascii="Traditional Arabic" w:hAnsi="Traditional Arabic" w:cs="Traditional Arabic" w:hint="cs"/>
          <w:rtl/>
        </w:rPr>
        <w:t>به</w:t>
      </w:r>
      <w:r w:rsidRPr="009767A7">
        <w:rPr>
          <w:rFonts w:ascii="Traditional Arabic" w:hAnsi="Traditional Arabic" w:cs="Traditional Arabic"/>
          <w:rtl/>
        </w:rPr>
        <w:t xml:space="preserve"> </w:t>
      </w:r>
      <w:r w:rsidRPr="009767A7">
        <w:rPr>
          <w:rFonts w:ascii="Traditional Arabic" w:hAnsi="Traditional Arabic" w:cs="Traditional Arabic" w:hint="cs"/>
          <w:rtl/>
        </w:rPr>
        <w:t>عام</w:t>
      </w:r>
      <w:r w:rsidRPr="009767A7">
        <w:rPr>
          <w:rFonts w:ascii="Traditional Arabic" w:hAnsi="Traditional Arabic" w:cs="Traditional Arabic"/>
          <w:rtl/>
        </w:rPr>
        <w:t xml:space="preserve"> </w:t>
      </w:r>
      <w:r w:rsidRPr="009767A7">
        <w:rPr>
          <w:rFonts w:ascii="Traditional Arabic" w:hAnsi="Traditional Arabic" w:cs="Traditional Arabic" w:hint="cs"/>
          <w:rtl/>
        </w:rPr>
        <w:t>در</w:t>
      </w:r>
      <w:r w:rsidRPr="009767A7">
        <w:rPr>
          <w:rFonts w:ascii="Traditional Arabic" w:hAnsi="Traditional Arabic" w:cs="Traditional Arabic"/>
          <w:rtl/>
        </w:rPr>
        <w:t xml:space="preserve"> </w:t>
      </w:r>
      <w:r w:rsidRPr="009767A7">
        <w:rPr>
          <w:rFonts w:ascii="Traditional Arabic" w:hAnsi="Traditional Arabic" w:cs="Traditional Arabic" w:hint="cs"/>
          <w:rtl/>
        </w:rPr>
        <w:t>شبهه</w:t>
      </w:r>
      <w:r w:rsidRPr="009767A7">
        <w:rPr>
          <w:rFonts w:ascii="Traditional Arabic" w:hAnsi="Traditional Arabic" w:cs="Traditional Arabic"/>
          <w:rtl/>
        </w:rPr>
        <w:t xml:space="preserve"> </w:t>
      </w:r>
      <w:r w:rsidRPr="009767A7">
        <w:rPr>
          <w:rFonts w:ascii="Traditional Arabic" w:hAnsi="Traditional Arabic" w:cs="Traditional Arabic" w:hint="cs"/>
          <w:rtl/>
        </w:rPr>
        <w:t>مصداقیه</w:t>
      </w:r>
      <w:r w:rsidRPr="009767A7">
        <w:rPr>
          <w:rFonts w:ascii="Traditional Arabic" w:hAnsi="Traditional Arabic" w:cs="Traditional Arabic"/>
          <w:rtl/>
        </w:rPr>
        <w:t xml:space="preserve"> </w:t>
      </w:r>
      <w:r w:rsidRPr="009767A7">
        <w:rPr>
          <w:rFonts w:ascii="Traditional Arabic" w:hAnsi="Traditional Arabic" w:cs="Traditional Arabic" w:hint="cs"/>
          <w:rtl/>
        </w:rPr>
        <w:t>خاص</w:t>
      </w:r>
    </w:p>
    <w:p w:rsidR="009767A7" w:rsidRPr="009767A7" w:rsidRDefault="009767A7" w:rsidP="009767A7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1" w:name="_Toc462173872"/>
      <w:r w:rsidRPr="009767A7">
        <w:rPr>
          <w:rFonts w:ascii="Traditional Arabic" w:hAnsi="Traditional Arabic" w:cs="Traditional Arabic"/>
          <w:color w:val="FF0000"/>
          <w:rtl/>
        </w:rPr>
        <w:t>اشاره</w:t>
      </w:r>
      <w:bookmarkEnd w:id="1"/>
      <w:r w:rsidRPr="009767A7">
        <w:rPr>
          <w:rFonts w:ascii="Traditional Arabic" w:hAnsi="Traditional Arabic" w:cs="Traditional Arabic"/>
          <w:color w:val="FF0000"/>
          <w:rtl/>
        </w:rPr>
        <w:tab/>
      </w:r>
    </w:p>
    <w:p w:rsidR="00865EFF" w:rsidRPr="009767A7" w:rsidRDefault="001F3617" w:rsidP="00191490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>بحث در تمسک</w:t>
      </w:r>
      <w:r w:rsidR="00191490" w:rsidRPr="009767A7">
        <w:rPr>
          <w:rFonts w:ascii="Traditional Arabic" w:hAnsi="Traditional Arabic" w:cs="Traditional Arabic" w:hint="cs"/>
          <w:rtl/>
        </w:rPr>
        <w:t xml:space="preserve"> به </w:t>
      </w:r>
      <w:r w:rsidRPr="009767A7">
        <w:rPr>
          <w:rFonts w:ascii="Traditional Arabic" w:hAnsi="Traditional Arabic" w:cs="Traditional Arabic" w:hint="cs"/>
          <w:rtl/>
        </w:rPr>
        <w:t xml:space="preserve">عام در شبهه مصداقیه خاص بود که چهار قول در آن </w:t>
      </w:r>
      <w:r w:rsidR="00191490" w:rsidRPr="009767A7">
        <w:rPr>
          <w:rFonts w:ascii="Traditional Arabic" w:hAnsi="Traditional Arabic" w:cs="Traditional Arabic" w:hint="cs"/>
          <w:rtl/>
        </w:rPr>
        <w:t xml:space="preserve">به شرح زیر </w:t>
      </w:r>
      <w:r w:rsidRPr="009767A7">
        <w:rPr>
          <w:rFonts w:ascii="Traditional Arabic" w:hAnsi="Traditional Arabic" w:cs="Traditional Arabic" w:hint="cs"/>
          <w:rtl/>
        </w:rPr>
        <w:t xml:space="preserve">بود: </w:t>
      </w:r>
    </w:p>
    <w:p w:rsidR="001F3617" w:rsidRPr="009767A7" w:rsidRDefault="001F3617" w:rsidP="00191490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>1- عدم جواز تمسک به عام در شبهه مصداقیه خاص مطلقاً</w:t>
      </w:r>
    </w:p>
    <w:p w:rsidR="001F3617" w:rsidRPr="009767A7" w:rsidRDefault="001F3617" w:rsidP="00191490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 xml:space="preserve">2- جواز تمسک به عام در شبهه مصداقیه خاص مطلقاً </w:t>
      </w:r>
    </w:p>
    <w:p w:rsidR="001F3617" w:rsidRPr="009767A7" w:rsidRDefault="001F3617" w:rsidP="00191490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>3- تفصیل بین مخصص متصل و منفصل</w:t>
      </w:r>
      <w:r w:rsidR="00191490" w:rsidRPr="009767A7">
        <w:rPr>
          <w:rFonts w:ascii="Traditional Arabic" w:hAnsi="Traditional Arabic" w:cs="Traditional Arabic" w:hint="cs"/>
          <w:rtl/>
        </w:rPr>
        <w:t>؛</w:t>
      </w:r>
      <w:r w:rsidRPr="009767A7">
        <w:rPr>
          <w:rFonts w:ascii="Traditional Arabic" w:hAnsi="Traditional Arabic" w:cs="Traditional Arabic" w:hint="cs"/>
          <w:rtl/>
        </w:rPr>
        <w:t xml:space="preserve"> در مخصص متصل به عام </w:t>
      </w:r>
      <w:r w:rsidR="002D6DB3" w:rsidRPr="009767A7">
        <w:rPr>
          <w:rFonts w:ascii="Traditional Arabic" w:hAnsi="Traditional Arabic" w:cs="Traditional Arabic" w:hint="cs"/>
          <w:rtl/>
        </w:rPr>
        <w:t>نمی‌شود</w:t>
      </w:r>
      <w:r w:rsidRPr="009767A7">
        <w:rPr>
          <w:rFonts w:ascii="Traditional Arabic" w:hAnsi="Traditional Arabic" w:cs="Traditional Arabic" w:hint="cs"/>
          <w:rtl/>
        </w:rPr>
        <w:t xml:space="preserve"> تمسک کرد، اما در مخصص منفصل </w:t>
      </w:r>
      <w:r w:rsidR="002D6DB3" w:rsidRPr="009767A7">
        <w:rPr>
          <w:rFonts w:ascii="Traditional Arabic" w:hAnsi="Traditional Arabic" w:cs="Traditional Arabic" w:hint="cs"/>
          <w:rtl/>
        </w:rPr>
        <w:t>می‌شود</w:t>
      </w:r>
      <w:r w:rsidRPr="009767A7">
        <w:rPr>
          <w:rFonts w:ascii="Traditional Arabic" w:hAnsi="Traditional Arabic" w:cs="Traditional Arabic" w:hint="cs"/>
          <w:rtl/>
        </w:rPr>
        <w:t xml:space="preserve"> به عام در شبهه مصداقیه تمسک کرد.</w:t>
      </w:r>
    </w:p>
    <w:p w:rsidR="001F3617" w:rsidRPr="009767A7" w:rsidRDefault="001F3617" w:rsidP="00191490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 xml:space="preserve">4- تفصیل بین مخصص لفظی و لبّی؛ </w:t>
      </w:r>
      <w:r w:rsidR="00191490" w:rsidRPr="009767A7">
        <w:rPr>
          <w:rFonts w:ascii="Traditional Arabic" w:hAnsi="Traditional Arabic" w:cs="Traditional Arabic" w:hint="cs"/>
          <w:rtl/>
        </w:rPr>
        <w:t>که</w:t>
      </w:r>
      <w:r w:rsidRPr="009767A7">
        <w:rPr>
          <w:rFonts w:ascii="Traditional Arabic" w:hAnsi="Traditional Arabic" w:cs="Traditional Arabic" w:hint="cs"/>
          <w:rtl/>
        </w:rPr>
        <w:t xml:space="preserve"> در یک</w:t>
      </w:r>
      <w:r w:rsidR="00191490" w:rsidRPr="009767A7">
        <w:rPr>
          <w:rFonts w:ascii="Traditional Arabic" w:hAnsi="Traditional Arabic" w:cs="Traditional Arabic" w:hint="cs"/>
          <w:rtl/>
        </w:rPr>
        <w:t>ی از اقسام</w:t>
      </w:r>
      <w:r w:rsidRPr="009767A7">
        <w:rPr>
          <w:rFonts w:ascii="Traditional Arabic" w:hAnsi="Traditional Arabic" w:cs="Traditional Arabic" w:hint="cs"/>
          <w:rtl/>
        </w:rPr>
        <w:t xml:space="preserve"> لبّی </w:t>
      </w:r>
      <w:r w:rsidR="00191490" w:rsidRPr="009767A7">
        <w:rPr>
          <w:rFonts w:ascii="Traditional Arabic" w:hAnsi="Traditional Arabic" w:cs="Traditional Arabic" w:hint="cs"/>
          <w:rtl/>
        </w:rPr>
        <w:t xml:space="preserve">که به حکم مخصص منفصل بود می‌شد به عام تمسک کرد. </w:t>
      </w:r>
    </w:p>
    <w:p w:rsidR="002D6DB3" w:rsidRPr="009767A7" w:rsidRDefault="002D6DB3" w:rsidP="00191490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" w:name="_Toc464548399"/>
      <w:r w:rsidRPr="009767A7">
        <w:rPr>
          <w:rFonts w:ascii="Traditional Arabic" w:hAnsi="Traditional Arabic" w:cs="Traditional Arabic" w:hint="cs"/>
          <w:color w:val="FF0000"/>
          <w:rtl/>
        </w:rPr>
        <w:t>اقسام مخصص</w:t>
      </w:r>
      <w:r w:rsidR="00191490" w:rsidRPr="009767A7">
        <w:rPr>
          <w:rFonts w:ascii="Traditional Arabic" w:hAnsi="Traditional Arabic" w:cs="Traditional Arabic" w:hint="cs"/>
          <w:color w:val="FF0000"/>
          <w:rtl/>
        </w:rPr>
        <w:t>‌</w:t>
      </w:r>
      <w:r w:rsidRPr="009767A7">
        <w:rPr>
          <w:rFonts w:ascii="Traditional Arabic" w:hAnsi="Traditional Arabic" w:cs="Traditional Arabic" w:hint="cs"/>
          <w:color w:val="FF0000"/>
          <w:rtl/>
        </w:rPr>
        <w:t>ها</w:t>
      </w:r>
      <w:bookmarkEnd w:id="2"/>
    </w:p>
    <w:p w:rsidR="001F3617" w:rsidRPr="009767A7" w:rsidRDefault="001F3617" w:rsidP="00191490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>مخصص</w:t>
      </w:r>
      <w:r w:rsidR="00191490" w:rsidRPr="009767A7">
        <w:rPr>
          <w:rFonts w:ascii="Traditional Arabic" w:hAnsi="Traditional Arabic" w:cs="Traditional Arabic" w:hint="cs"/>
          <w:rtl/>
        </w:rPr>
        <w:t>‌</w:t>
      </w:r>
      <w:r w:rsidRPr="009767A7">
        <w:rPr>
          <w:rFonts w:ascii="Traditional Arabic" w:hAnsi="Traditional Arabic" w:cs="Traditional Arabic" w:hint="cs"/>
          <w:rtl/>
        </w:rPr>
        <w:t>ها چهار صورت دارند؛ یا لفظی هستند یا لبّی؛ لفظی یا متصل است یا منفصل و لبّی هم یا لبّی به</w:t>
      </w:r>
      <w:r w:rsidR="00191490" w:rsidRPr="009767A7">
        <w:rPr>
          <w:rFonts w:ascii="Traditional Arabic" w:hAnsi="Traditional Arabic" w:cs="Traditional Arabic" w:hint="cs"/>
          <w:rtl/>
        </w:rPr>
        <w:t xml:space="preserve"> حکم</w:t>
      </w:r>
      <w:r w:rsidRPr="009767A7">
        <w:rPr>
          <w:rFonts w:ascii="Traditional Arabic" w:hAnsi="Traditional Arabic" w:cs="Traditional Arabic" w:hint="cs"/>
          <w:rtl/>
        </w:rPr>
        <w:t xml:space="preserve"> عقل واضح بدیهی و فوری است یا با حکم عقل نظری است</w:t>
      </w:r>
      <w:r w:rsidR="0044427E" w:rsidRPr="009767A7">
        <w:rPr>
          <w:rFonts w:ascii="Traditional Arabic" w:hAnsi="Traditional Arabic" w:cs="Traditional Arabic" w:hint="cs"/>
          <w:rtl/>
        </w:rPr>
        <w:t xml:space="preserve"> که </w:t>
      </w:r>
      <w:r w:rsidR="00191490" w:rsidRPr="009767A7">
        <w:rPr>
          <w:rFonts w:ascii="Traditional Arabic" w:hAnsi="Traditional Arabic" w:cs="Traditional Arabic" w:hint="cs"/>
          <w:rtl/>
        </w:rPr>
        <w:t xml:space="preserve">با </w:t>
      </w:r>
      <w:r w:rsidR="0044427E" w:rsidRPr="009767A7">
        <w:rPr>
          <w:rFonts w:ascii="Traditional Arabic" w:hAnsi="Traditional Arabic" w:cs="Traditional Arabic" w:hint="cs"/>
          <w:rtl/>
        </w:rPr>
        <w:t>ت</w:t>
      </w:r>
      <w:r w:rsidR="00191490" w:rsidRPr="009767A7">
        <w:rPr>
          <w:rFonts w:ascii="Traditional Arabic" w:hAnsi="Traditional Arabic" w:cs="Traditional Arabic" w:hint="cs"/>
          <w:rtl/>
        </w:rPr>
        <w:t>أ</w:t>
      </w:r>
      <w:r w:rsidR="0044427E" w:rsidRPr="009767A7">
        <w:rPr>
          <w:rFonts w:ascii="Traditional Arabic" w:hAnsi="Traditional Arabic" w:cs="Traditional Arabic" w:hint="cs"/>
          <w:rtl/>
        </w:rPr>
        <w:t xml:space="preserve">مل </w:t>
      </w:r>
      <w:r w:rsidR="002D6DB3" w:rsidRPr="009767A7">
        <w:rPr>
          <w:rFonts w:ascii="Traditional Arabic" w:hAnsi="Traditional Arabic" w:cs="Traditional Arabic" w:hint="cs"/>
          <w:rtl/>
        </w:rPr>
        <w:t>به دست</w:t>
      </w:r>
      <w:r w:rsidR="0044427E" w:rsidRPr="009767A7">
        <w:rPr>
          <w:rFonts w:ascii="Traditional Arabic" w:hAnsi="Traditional Arabic" w:cs="Traditional Arabic" w:hint="cs"/>
          <w:rtl/>
        </w:rPr>
        <w:t xml:space="preserve"> </w:t>
      </w:r>
      <w:r w:rsidR="002D6DB3" w:rsidRPr="009767A7">
        <w:rPr>
          <w:rFonts w:ascii="Traditional Arabic" w:hAnsi="Traditional Arabic" w:cs="Traditional Arabic" w:hint="cs"/>
          <w:rtl/>
        </w:rPr>
        <w:t>می‌آید</w:t>
      </w:r>
      <w:r w:rsidR="006427A0" w:rsidRPr="009767A7">
        <w:rPr>
          <w:rFonts w:ascii="Traditional Arabic" w:hAnsi="Traditional Arabic" w:cs="Traditional Arabic" w:hint="cs"/>
          <w:rtl/>
        </w:rPr>
        <w:t>.</w:t>
      </w:r>
    </w:p>
    <w:p w:rsidR="006427A0" w:rsidRPr="009767A7" w:rsidRDefault="006427A0" w:rsidP="00191490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 xml:space="preserve">در تفصیل صاحب کفایه؛ سه قسم </w:t>
      </w:r>
      <w:r w:rsidR="00D51BCA" w:rsidRPr="009767A7">
        <w:rPr>
          <w:rFonts w:ascii="Traditional Arabic" w:hAnsi="Traditional Arabic" w:cs="Traditional Arabic" w:hint="cs"/>
          <w:rtl/>
        </w:rPr>
        <w:t xml:space="preserve">اوّل </w:t>
      </w:r>
      <w:r w:rsidRPr="009767A7">
        <w:rPr>
          <w:rFonts w:ascii="Traditional Arabic" w:hAnsi="Traditional Arabic" w:cs="Traditional Arabic" w:hint="cs"/>
          <w:rtl/>
        </w:rPr>
        <w:t>محکوم به عدم جواز تمسک به عام در شبهه مصداقیه خاص هستند</w:t>
      </w:r>
      <w:r w:rsidR="006B2113" w:rsidRPr="009767A7">
        <w:rPr>
          <w:rFonts w:ascii="Traditional Arabic" w:hAnsi="Traditional Arabic" w:cs="Traditional Arabic" w:hint="cs"/>
          <w:rtl/>
        </w:rPr>
        <w:t>.</w:t>
      </w:r>
    </w:p>
    <w:p w:rsidR="001226EC" w:rsidRPr="009767A7" w:rsidRDefault="001226EC" w:rsidP="00191490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 xml:space="preserve">در قسم چهارم </w:t>
      </w:r>
      <w:r w:rsidR="002D6DB3" w:rsidRPr="009767A7">
        <w:rPr>
          <w:rFonts w:ascii="Traditional Arabic" w:hAnsi="Traditional Arabic" w:cs="Traditional Arabic" w:hint="cs"/>
          <w:rtl/>
        </w:rPr>
        <w:t>می‌شود</w:t>
      </w:r>
      <w:r w:rsidRPr="009767A7">
        <w:rPr>
          <w:rFonts w:ascii="Traditional Arabic" w:hAnsi="Traditional Arabic" w:cs="Traditional Arabic" w:hint="cs"/>
          <w:rtl/>
        </w:rPr>
        <w:t xml:space="preserve"> به عام در شبهه مصداقیه تمسک کرد.</w:t>
      </w:r>
    </w:p>
    <w:p w:rsidR="001226EC" w:rsidRPr="009767A7" w:rsidRDefault="001226EC" w:rsidP="00191490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 xml:space="preserve">بیان مرحوم صاحب کفایه </w:t>
      </w:r>
      <w:r w:rsidR="00191490" w:rsidRPr="009767A7">
        <w:rPr>
          <w:rFonts w:ascii="Traditional Arabic" w:hAnsi="Traditional Arabic" w:cs="Traditional Arabic" w:hint="cs"/>
          <w:rtl/>
        </w:rPr>
        <w:t xml:space="preserve">که </w:t>
      </w:r>
      <w:r w:rsidRPr="009767A7">
        <w:rPr>
          <w:rFonts w:ascii="Traditional Arabic" w:hAnsi="Traditional Arabic" w:cs="Traditional Arabic" w:hint="cs"/>
          <w:rtl/>
        </w:rPr>
        <w:t xml:space="preserve">در قسم چهارم </w:t>
      </w:r>
      <w:r w:rsidR="002D6DB3" w:rsidRPr="009767A7">
        <w:rPr>
          <w:rFonts w:ascii="Traditional Arabic" w:hAnsi="Traditional Arabic" w:cs="Traditional Arabic" w:hint="cs"/>
          <w:rtl/>
        </w:rPr>
        <w:t>می‌شود</w:t>
      </w:r>
      <w:r w:rsidRPr="009767A7">
        <w:rPr>
          <w:rFonts w:ascii="Traditional Arabic" w:hAnsi="Traditional Arabic" w:cs="Traditional Arabic" w:hint="cs"/>
          <w:rtl/>
        </w:rPr>
        <w:t xml:space="preserve"> به عام تمسک کرد</w:t>
      </w:r>
      <w:r w:rsidR="00191490" w:rsidRPr="009767A7">
        <w:rPr>
          <w:rFonts w:ascii="Traditional Arabic" w:hAnsi="Traditional Arabic" w:cs="Traditional Arabic" w:hint="cs"/>
          <w:rtl/>
        </w:rPr>
        <w:t xml:space="preserve"> را</w:t>
      </w:r>
      <w:r w:rsidRPr="009767A7">
        <w:rPr>
          <w:rFonts w:ascii="Traditional Arabic" w:hAnsi="Traditional Arabic" w:cs="Traditional Arabic" w:hint="cs"/>
          <w:rtl/>
        </w:rPr>
        <w:t xml:space="preserve"> ذکر کردیم و نقد شد.</w:t>
      </w:r>
    </w:p>
    <w:p w:rsidR="001226EC" w:rsidRPr="009767A7" w:rsidRDefault="001226EC" w:rsidP="00191490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 xml:space="preserve">پاسخی که گفته شد؛ در کلمات مرحوم نائینی و آقای خوئی و </w:t>
      </w:r>
      <w:r w:rsidR="002D6DB3" w:rsidRPr="009767A7">
        <w:rPr>
          <w:rFonts w:ascii="Traditional Arabic" w:hAnsi="Traditional Arabic" w:cs="Traditional Arabic" w:hint="cs"/>
          <w:rtl/>
        </w:rPr>
        <w:t>متأخرین</w:t>
      </w:r>
      <w:r w:rsidRPr="009767A7">
        <w:rPr>
          <w:rFonts w:ascii="Traditional Arabic" w:hAnsi="Traditional Arabic" w:cs="Traditional Arabic" w:hint="cs"/>
          <w:rtl/>
        </w:rPr>
        <w:t xml:space="preserve"> آمده بود</w:t>
      </w:r>
      <w:r w:rsidR="00DE01EE" w:rsidRPr="009767A7">
        <w:rPr>
          <w:rFonts w:ascii="Traditional Arabic" w:hAnsi="Traditional Arabic" w:cs="Traditional Arabic" w:hint="cs"/>
          <w:rtl/>
        </w:rPr>
        <w:t xml:space="preserve">، البته نوع تقریرش یک تفاوتی بود و در ابعاد پاسخ </w:t>
      </w:r>
      <w:r w:rsidR="002D6DB3" w:rsidRPr="009767A7">
        <w:rPr>
          <w:rFonts w:ascii="Traditional Arabic" w:hAnsi="Traditional Arabic" w:cs="Traditional Arabic" w:hint="cs"/>
          <w:rtl/>
        </w:rPr>
        <w:t>دقت‌هایی</w:t>
      </w:r>
      <w:r w:rsidR="00DE01EE" w:rsidRPr="009767A7">
        <w:rPr>
          <w:rFonts w:ascii="Traditional Arabic" w:hAnsi="Traditional Arabic" w:cs="Traditional Arabic" w:hint="cs"/>
          <w:rtl/>
        </w:rPr>
        <w:t xml:space="preserve"> مضاعفی وجود داشت؛ اما اصل جواب؛ </w:t>
      </w:r>
      <w:r w:rsidR="00191490" w:rsidRPr="009767A7">
        <w:rPr>
          <w:rFonts w:ascii="Traditional Arabic" w:hAnsi="Traditional Arabic" w:cs="Traditional Arabic" w:hint="cs"/>
          <w:rtl/>
        </w:rPr>
        <w:t xml:space="preserve">در </w:t>
      </w:r>
      <w:r w:rsidR="002D6DB3" w:rsidRPr="009767A7">
        <w:rPr>
          <w:rFonts w:ascii="Traditional Arabic" w:hAnsi="Traditional Arabic" w:cs="Traditional Arabic" w:hint="cs"/>
          <w:rtl/>
        </w:rPr>
        <w:t>همان</w:t>
      </w:r>
      <w:r w:rsidR="002D6DB3" w:rsidRPr="009767A7">
        <w:rPr>
          <w:rFonts w:ascii="Traditional Arabic" w:hAnsi="Traditional Arabic" w:cs="Traditional Arabic"/>
          <w:rtl/>
        </w:rPr>
        <w:t xml:space="preserve"> </w:t>
      </w:r>
      <w:r w:rsidR="002D6DB3" w:rsidRPr="009767A7">
        <w:rPr>
          <w:rFonts w:ascii="Traditional Arabic" w:hAnsi="Traditional Arabic" w:cs="Traditional Arabic" w:hint="cs"/>
          <w:rtl/>
        </w:rPr>
        <w:t>چه</w:t>
      </w:r>
      <w:r w:rsidR="00DE01EE" w:rsidRPr="009767A7">
        <w:rPr>
          <w:rFonts w:ascii="Traditional Arabic" w:hAnsi="Traditional Arabic" w:cs="Traditional Arabic" w:hint="cs"/>
          <w:rtl/>
        </w:rPr>
        <w:t xml:space="preserve"> که در تقریرات این بزرگان هست؛ وجود دارد</w:t>
      </w:r>
      <w:r w:rsidR="00E77878" w:rsidRPr="009767A7">
        <w:rPr>
          <w:rFonts w:ascii="Traditional Arabic" w:hAnsi="Traditional Arabic" w:cs="Traditional Arabic" w:hint="cs"/>
          <w:rtl/>
        </w:rPr>
        <w:t>.</w:t>
      </w:r>
    </w:p>
    <w:p w:rsidR="002D6DB3" w:rsidRPr="009767A7" w:rsidRDefault="002D6DB3" w:rsidP="0019149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" w:name="_Toc464548400"/>
      <w:r w:rsidRPr="009767A7">
        <w:rPr>
          <w:rFonts w:ascii="Traditional Arabic" w:hAnsi="Traditional Arabic" w:cs="Traditional Arabic" w:hint="cs"/>
          <w:color w:val="FF0000"/>
          <w:rtl/>
        </w:rPr>
        <w:t>تبصره مرحوم نائینی ذیل کلام صاحب کفایه</w:t>
      </w:r>
      <w:bookmarkEnd w:id="3"/>
    </w:p>
    <w:p w:rsidR="00E77878" w:rsidRPr="009767A7" w:rsidRDefault="00E77878" w:rsidP="00191490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 xml:space="preserve">یک </w:t>
      </w:r>
      <w:r w:rsidR="002D6DB3" w:rsidRPr="009767A7">
        <w:rPr>
          <w:rFonts w:ascii="Traditional Arabic" w:hAnsi="Traditional Arabic" w:cs="Traditional Arabic" w:hint="cs"/>
          <w:rtl/>
        </w:rPr>
        <w:t>تبصره‌ای</w:t>
      </w:r>
      <w:r w:rsidRPr="009767A7">
        <w:rPr>
          <w:rFonts w:ascii="Traditional Arabic" w:hAnsi="Traditional Arabic" w:cs="Traditional Arabic" w:hint="cs"/>
          <w:rtl/>
        </w:rPr>
        <w:t xml:space="preserve"> مرحوم نائینی اینجا </w:t>
      </w:r>
      <w:r w:rsidR="002D6DB3" w:rsidRPr="009767A7">
        <w:rPr>
          <w:rFonts w:ascii="Traditional Arabic" w:hAnsi="Traditional Arabic" w:cs="Traditional Arabic" w:hint="cs"/>
          <w:rtl/>
        </w:rPr>
        <w:t>آورده‌اند</w:t>
      </w:r>
      <w:r w:rsidRPr="009767A7">
        <w:rPr>
          <w:rFonts w:ascii="Traditional Arabic" w:hAnsi="Traditional Arabic" w:cs="Traditional Arabic" w:hint="cs"/>
          <w:rtl/>
        </w:rPr>
        <w:t xml:space="preserve"> که ذیل کلام صاحب کفایه است</w:t>
      </w:r>
      <w:r w:rsidR="005D079E" w:rsidRPr="009767A7">
        <w:rPr>
          <w:rFonts w:ascii="Traditional Arabic" w:hAnsi="Traditional Arabic" w:cs="Traditional Arabic" w:hint="cs"/>
          <w:rtl/>
        </w:rPr>
        <w:t xml:space="preserve">؛ اما به نحوی با این نظریه و </w:t>
      </w:r>
      <w:r w:rsidR="002D6DB3" w:rsidRPr="009767A7">
        <w:rPr>
          <w:rFonts w:ascii="Traditional Arabic" w:hAnsi="Traditional Arabic" w:cs="Traditional Arabic" w:hint="cs"/>
          <w:rtl/>
        </w:rPr>
        <w:t>تبصره</w:t>
      </w:r>
      <w:r w:rsidR="00191490" w:rsidRPr="009767A7">
        <w:rPr>
          <w:rFonts w:ascii="Traditional Arabic" w:hAnsi="Traditional Arabic" w:cs="Traditional Arabic" w:hint="cs"/>
          <w:rtl/>
        </w:rPr>
        <w:t xml:space="preserve"> </w:t>
      </w:r>
      <w:r w:rsidR="002D6DB3" w:rsidRPr="009767A7">
        <w:rPr>
          <w:rFonts w:ascii="Traditional Arabic" w:hAnsi="Traditional Arabic" w:cs="Traditional Arabic" w:hint="cs"/>
          <w:rtl/>
        </w:rPr>
        <w:t>‌ای</w:t>
      </w:r>
      <w:r w:rsidR="005D079E" w:rsidRPr="009767A7">
        <w:rPr>
          <w:rFonts w:ascii="Traditional Arabic" w:hAnsi="Traditional Arabic" w:cs="Traditional Arabic" w:hint="cs"/>
          <w:rtl/>
        </w:rPr>
        <w:t xml:space="preserve">شان که بعد مورد استقبال شاگردشان؛ جناب آقای خوئی </w:t>
      </w:r>
      <w:r w:rsidR="002D6DB3" w:rsidRPr="009767A7">
        <w:rPr>
          <w:rFonts w:ascii="Traditional Arabic" w:hAnsi="Traditional Arabic" w:cs="Traditional Arabic" w:hint="cs"/>
          <w:rtl/>
        </w:rPr>
        <w:t>قرارگرفته</w:t>
      </w:r>
      <w:r w:rsidR="005D079E" w:rsidRPr="009767A7">
        <w:rPr>
          <w:rFonts w:ascii="Traditional Arabic" w:hAnsi="Traditional Arabic" w:cs="Traditional Arabic" w:hint="cs"/>
          <w:rtl/>
        </w:rPr>
        <w:t xml:space="preserve"> است؛ </w:t>
      </w:r>
      <w:r w:rsidR="002D6DB3" w:rsidRPr="009767A7">
        <w:rPr>
          <w:rFonts w:ascii="Traditional Arabic" w:hAnsi="Traditional Arabic" w:cs="Traditional Arabic" w:hint="cs"/>
          <w:rtl/>
        </w:rPr>
        <w:t>می‌توانیم</w:t>
      </w:r>
      <w:r w:rsidR="005D079E" w:rsidRPr="009767A7">
        <w:rPr>
          <w:rFonts w:ascii="Traditional Arabic" w:hAnsi="Traditional Arabic" w:cs="Traditional Arabic" w:hint="cs"/>
          <w:rtl/>
        </w:rPr>
        <w:t xml:space="preserve"> </w:t>
      </w:r>
      <w:r w:rsidR="002D6DB3" w:rsidRPr="009767A7">
        <w:rPr>
          <w:rFonts w:ascii="Traditional Arabic" w:hAnsi="Traditional Arabic" w:cs="Traditional Arabic" w:hint="cs"/>
          <w:rtl/>
        </w:rPr>
        <w:t>به‌عنوان</w:t>
      </w:r>
      <w:r w:rsidR="005D079E" w:rsidRPr="009767A7">
        <w:rPr>
          <w:rFonts w:ascii="Traditional Arabic" w:hAnsi="Traditional Arabic" w:cs="Traditional Arabic" w:hint="cs"/>
          <w:rtl/>
        </w:rPr>
        <w:t xml:space="preserve"> یک نظر پنجم قلمداد بکنیم؛ یک تفصیلی </w:t>
      </w:r>
      <w:r w:rsidR="002D6DB3" w:rsidRPr="009767A7">
        <w:rPr>
          <w:rFonts w:ascii="Traditional Arabic" w:hAnsi="Traditional Arabic" w:cs="Traditional Arabic" w:hint="cs"/>
          <w:rtl/>
        </w:rPr>
        <w:t>به‌عنوان</w:t>
      </w:r>
      <w:r w:rsidR="005D079E" w:rsidRPr="009767A7">
        <w:rPr>
          <w:rFonts w:ascii="Traditional Arabic" w:hAnsi="Traditional Arabic" w:cs="Traditional Arabic" w:hint="cs"/>
          <w:rtl/>
        </w:rPr>
        <w:t xml:space="preserve"> قول پنجم </w:t>
      </w:r>
      <w:r w:rsidR="002D6DB3" w:rsidRPr="009767A7">
        <w:rPr>
          <w:rFonts w:ascii="Traditional Arabic" w:hAnsi="Traditional Arabic" w:cs="Traditional Arabic" w:hint="cs"/>
          <w:rtl/>
        </w:rPr>
        <w:t>می‌شود</w:t>
      </w:r>
      <w:r w:rsidR="005D079E" w:rsidRPr="009767A7">
        <w:rPr>
          <w:rFonts w:ascii="Traditional Arabic" w:hAnsi="Traditional Arabic" w:cs="Traditional Arabic" w:hint="cs"/>
          <w:rtl/>
        </w:rPr>
        <w:t xml:space="preserve"> آورد.</w:t>
      </w:r>
    </w:p>
    <w:p w:rsidR="002D6DB3" w:rsidRPr="009767A7" w:rsidRDefault="002D6DB3" w:rsidP="00191490">
      <w:pPr>
        <w:rPr>
          <w:rFonts w:ascii="Traditional Arabic" w:hAnsi="Traditional Arabic" w:cs="Traditional Arabic"/>
          <w:rtl/>
        </w:rPr>
      </w:pPr>
    </w:p>
    <w:p w:rsidR="002D6DB3" w:rsidRPr="009767A7" w:rsidRDefault="002D6DB3" w:rsidP="0019149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4" w:name="_Toc464548401"/>
      <w:r w:rsidRPr="009767A7">
        <w:rPr>
          <w:rFonts w:ascii="Traditional Arabic" w:hAnsi="Traditional Arabic" w:cs="Traditional Arabic" w:hint="cs"/>
          <w:color w:val="FF0000"/>
          <w:rtl/>
        </w:rPr>
        <w:t>قول پنجم</w:t>
      </w:r>
      <w:bookmarkEnd w:id="4"/>
    </w:p>
    <w:p w:rsidR="00947BA0" w:rsidRPr="009767A7" w:rsidRDefault="00947BA0" w:rsidP="00191490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 xml:space="preserve">قول پنجم این است که صورت چهارم صاحب کفایه را دو قسم بکنیم، یک قسمش مثل آن سه صورت محکوم به عدم جواز تمسک به عام است و یک صورت دیگر </w:t>
      </w:r>
      <w:r w:rsidR="002D6DB3" w:rsidRPr="009767A7">
        <w:rPr>
          <w:rFonts w:ascii="Traditional Arabic" w:hAnsi="Traditional Arabic" w:cs="Traditional Arabic" w:hint="cs"/>
          <w:rtl/>
        </w:rPr>
        <w:t>می‌گوید</w:t>
      </w:r>
      <w:r w:rsidRPr="009767A7">
        <w:rPr>
          <w:rFonts w:ascii="Traditional Arabic" w:hAnsi="Traditional Arabic" w:cs="Traditional Arabic" w:hint="cs"/>
          <w:rtl/>
        </w:rPr>
        <w:t xml:space="preserve"> تمسک به عام جایز است</w:t>
      </w:r>
      <w:r w:rsidR="002A2B76" w:rsidRPr="009767A7">
        <w:rPr>
          <w:rFonts w:ascii="Traditional Arabic" w:hAnsi="Traditional Arabic" w:cs="Traditional Arabic" w:hint="cs"/>
          <w:rtl/>
        </w:rPr>
        <w:t>.</w:t>
      </w:r>
    </w:p>
    <w:p w:rsidR="00947BA0" w:rsidRPr="009767A7" w:rsidRDefault="002D6DB3" w:rsidP="00191490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lastRenderedPageBreak/>
        <w:t>به‌عبارت‌دیگر</w:t>
      </w:r>
      <w:r w:rsidR="002A2B76" w:rsidRPr="009767A7">
        <w:rPr>
          <w:rFonts w:ascii="Traditional Arabic" w:hAnsi="Traditional Arabic" w:cs="Traditional Arabic" w:hint="cs"/>
          <w:rtl/>
        </w:rPr>
        <w:t xml:space="preserve"> در تفصیل پنجم </w:t>
      </w:r>
      <w:r w:rsidRPr="009767A7">
        <w:rPr>
          <w:rFonts w:ascii="Traditional Arabic" w:hAnsi="Traditional Arabic" w:cs="Traditional Arabic" w:hint="cs"/>
          <w:rtl/>
        </w:rPr>
        <w:t>می‌گوییم</w:t>
      </w:r>
      <w:r w:rsidR="002A2B76" w:rsidRPr="009767A7">
        <w:rPr>
          <w:rFonts w:ascii="Traditional Arabic" w:hAnsi="Traditional Arabic" w:cs="Traditional Arabic" w:hint="cs"/>
          <w:rtl/>
        </w:rPr>
        <w:t xml:space="preserve">؛ پنج صورت دارد: سه صورت اول که </w:t>
      </w:r>
      <w:r w:rsidRPr="009767A7">
        <w:rPr>
          <w:rFonts w:ascii="Traditional Arabic" w:hAnsi="Traditional Arabic" w:cs="Traditional Arabic" w:hint="cs"/>
          <w:rtl/>
        </w:rPr>
        <w:t>نمی‌شود</w:t>
      </w:r>
      <w:r w:rsidR="002A2B76" w:rsidRPr="009767A7">
        <w:rPr>
          <w:rFonts w:ascii="Traditional Arabic" w:hAnsi="Traditional Arabic" w:cs="Traditional Arabic" w:hint="cs"/>
          <w:rtl/>
        </w:rPr>
        <w:t xml:space="preserve"> به عام</w:t>
      </w:r>
      <w:r w:rsidR="005765CA" w:rsidRPr="009767A7">
        <w:rPr>
          <w:rFonts w:ascii="Traditional Arabic" w:hAnsi="Traditional Arabic" w:cs="Traditional Arabic" w:hint="cs"/>
          <w:rtl/>
        </w:rPr>
        <w:t xml:space="preserve"> در شبهه مصداقیه</w:t>
      </w:r>
      <w:r w:rsidR="002A2B76" w:rsidRPr="009767A7">
        <w:rPr>
          <w:rFonts w:ascii="Traditional Arabic" w:hAnsi="Traditional Arabic" w:cs="Traditional Arabic" w:hint="cs"/>
          <w:rtl/>
        </w:rPr>
        <w:t xml:space="preserve"> تمسک کرد</w:t>
      </w:r>
      <w:r w:rsidR="00DC52E7" w:rsidRPr="009767A7">
        <w:rPr>
          <w:rFonts w:ascii="Traditional Arabic" w:hAnsi="Traditional Arabic" w:cs="Traditional Arabic" w:hint="cs"/>
          <w:rtl/>
        </w:rPr>
        <w:t>، اما قسم چهارم</w:t>
      </w:r>
      <w:r w:rsidR="00494C84" w:rsidRPr="009767A7">
        <w:rPr>
          <w:rFonts w:ascii="Traditional Arabic" w:hAnsi="Traditional Arabic" w:cs="Traditional Arabic" w:hint="cs"/>
          <w:rtl/>
        </w:rPr>
        <w:t xml:space="preserve">؛ مخصص لبّی غیر بدیهی دو قسم </w:t>
      </w:r>
      <w:r w:rsidRPr="009767A7">
        <w:rPr>
          <w:rFonts w:ascii="Traditional Arabic" w:hAnsi="Traditional Arabic" w:cs="Traditional Arabic" w:hint="cs"/>
          <w:rtl/>
        </w:rPr>
        <w:t>می‌شود</w:t>
      </w:r>
      <w:r w:rsidR="00191490" w:rsidRPr="009767A7">
        <w:rPr>
          <w:rFonts w:ascii="Traditional Arabic" w:hAnsi="Traditional Arabic" w:cs="Traditional Arabic" w:hint="cs"/>
          <w:rtl/>
        </w:rPr>
        <w:t>.</w:t>
      </w:r>
    </w:p>
    <w:p w:rsidR="002D6DB3" w:rsidRPr="009767A7" w:rsidRDefault="002D6DB3" w:rsidP="00191490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5" w:name="_Toc464548402"/>
      <w:r w:rsidRPr="009767A7">
        <w:rPr>
          <w:rFonts w:ascii="Traditional Arabic" w:hAnsi="Traditional Arabic" w:cs="Traditional Arabic" w:hint="cs"/>
          <w:color w:val="FF0000"/>
          <w:rtl/>
        </w:rPr>
        <w:t>دو قسم عام القائی مولا که با قرینه عقلی تخصیص خورده</w:t>
      </w:r>
      <w:bookmarkEnd w:id="5"/>
    </w:p>
    <w:p w:rsidR="00B66CF3" w:rsidRPr="009767A7" w:rsidRDefault="00B66CF3" w:rsidP="00191490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 xml:space="preserve">توضیح </w:t>
      </w:r>
      <w:r w:rsidR="002D6DB3" w:rsidRPr="009767A7">
        <w:rPr>
          <w:rFonts w:ascii="Traditional Arabic" w:hAnsi="Traditional Arabic" w:cs="Traditional Arabic" w:hint="cs"/>
          <w:rtl/>
        </w:rPr>
        <w:t>مسئله</w:t>
      </w:r>
      <w:r w:rsidRPr="009767A7">
        <w:rPr>
          <w:rFonts w:ascii="Traditional Arabic" w:hAnsi="Traditional Arabic" w:cs="Traditional Arabic" w:hint="cs"/>
          <w:rtl/>
        </w:rPr>
        <w:t xml:space="preserve"> این است که؛ عام که مولی القاء کرده و بعد با قرینه عقلی یک خاص برایش درست کردیم؛ دو قسم است</w:t>
      </w:r>
      <w:r w:rsidR="00A91651" w:rsidRPr="009767A7">
        <w:rPr>
          <w:rFonts w:ascii="Traditional Arabic" w:hAnsi="Traditional Arabic" w:cs="Traditional Arabic" w:hint="cs"/>
          <w:rtl/>
        </w:rPr>
        <w:t xml:space="preserve">: </w:t>
      </w:r>
    </w:p>
    <w:p w:rsidR="00A91651" w:rsidRPr="009767A7" w:rsidRDefault="00A91651" w:rsidP="00191490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 xml:space="preserve">1- مولی تشخیص مصداقی عام را به خود مکلف واگذار کرده است و غالباً هم </w:t>
      </w:r>
      <w:r w:rsidR="002D6DB3" w:rsidRPr="009767A7">
        <w:rPr>
          <w:rFonts w:ascii="Traditional Arabic" w:hAnsi="Traditional Arabic" w:cs="Traditional Arabic" w:hint="cs"/>
          <w:rtl/>
        </w:rPr>
        <w:t>همین‌طور</w:t>
      </w:r>
      <w:r w:rsidRPr="009767A7">
        <w:rPr>
          <w:rFonts w:ascii="Traditional Arabic" w:hAnsi="Traditional Arabic" w:cs="Traditional Arabic" w:hint="cs"/>
          <w:rtl/>
        </w:rPr>
        <w:t xml:space="preserve"> است</w:t>
      </w:r>
      <w:r w:rsidR="00B65FF7" w:rsidRPr="009767A7">
        <w:rPr>
          <w:rFonts w:ascii="Traditional Arabic" w:hAnsi="Traditional Arabic" w:cs="Traditional Arabic" w:hint="cs"/>
          <w:rtl/>
        </w:rPr>
        <w:t xml:space="preserve">، مثلاً فرموده «اکرم جیرانی»؛ عقل </w:t>
      </w:r>
      <w:r w:rsidR="002D6DB3" w:rsidRPr="009767A7">
        <w:rPr>
          <w:rFonts w:ascii="Traditional Arabic" w:hAnsi="Traditional Arabic" w:cs="Traditional Arabic" w:hint="cs"/>
          <w:rtl/>
        </w:rPr>
        <w:t>می‌فهمد</w:t>
      </w:r>
      <w:r w:rsidR="00B65FF7" w:rsidRPr="009767A7">
        <w:rPr>
          <w:rFonts w:ascii="Traditional Arabic" w:hAnsi="Traditional Arabic" w:cs="Traditional Arabic" w:hint="cs"/>
          <w:rtl/>
        </w:rPr>
        <w:t xml:space="preserve"> </w:t>
      </w:r>
      <w:r w:rsidR="002D6DB3" w:rsidRPr="009767A7">
        <w:rPr>
          <w:rFonts w:ascii="Traditional Arabic" w:hAnsi="Traditional Arabic" w:cs="Traditional Arabic" w:hint="cs"/>
          <w:rtl/>
        </w:rPr>
        <w:t>همسایه‌ای</w:t>
      </w:r>
      <w:r w:rsidR="00B65FF7" w:rsidRPr="009767A7">
        <w:rPr>
          <w:rFonts w:ascii="Traditional Arabic" w:hAnsi="Traditional Arabic" w:cs="Traditional Arabic" w:hint="cs"/>
          <w:rtl/>
        </w:rPr>
        <w:t xml:space="preserve"> که دشمن مولا است</w:t>
      </w:r>
      <w:r w:rsidR="00930B7B" w:rsidRPr="009767A7">
        <w:rPr>
          <w:rFonts w:ascii="Traditional Arabic" w:hAnsi="Traditional Arabic" w:cs="Traditional Arabic" w:hint="cs"/>
          <w:rtl/>
        </w:rPr>
        <w:t xml:space="preserve">؛ از این عام خارج است؛ تشخیص این مطلب را در عام به خود مکلف </w:t>
      </w:r>
      <w:r w:rsidR="002D6DB3" w:rsidRPr="009767A7">
        <w:rPr>
          <w:rFonts w:ascii="Traditional Arabic" w:hAnsi="Traditional Arabic" w:cs="Traditional Arabic" w:hint="cs"/>
          <w:rtl/>
        </w:rPr>
        <w:t>واگذارشده</w:t>
      </w:r>
      <w:r w:rsidR="00930B7B" w:rsidRPr="009767A7">
        <w:rPr>
          <w:rFonts w:ascii="Traditional Arabic" w:hAnsi="Traditional Arabic" w:cs="Traditional Arabic" w:hint="cs"/>
          <w:rtl/>
        </w:rPr>
        <w:t xml:space="preserve"> است</w:t>
      </w:r>
      <w:r w:rsidR="00737829" w:rsidRPr="009767A7">
        <w:rPr>
          <w:rFonts w:ascii="Traditional Arabic" w:hAnsi="Traditional Arabic" w:cs="Traditional Arabic" w:hint="cs"/>
          <w:rtl/>
        </w:rPr>
        <w:t xml:space="preserve">؛ </w:t>
      </w:r>
      <w:r w:rsidR="002D6DB3" w:rsidRPr="009767A7">
        <w:rPr>
          <w:rFonts w:ascii="Traditional Arabic" w:hAnsi="Traditional Arabic" w:cs="Traditional Arabic" w:hint="cs"/>
          <w:rtl/>
        </w:rPr>
        <w:t>می‌گویند</w:t>
      </w:r>
      <w:r w:rsidR="00737829" w:rsidRPr="009767A7">
        <w:rPr>
          <w:rFonts w:ascii="Traditional Arabic" w:hAnsi="Traditional Arabic" w:cs="Traditional Arabic" w:hint="cs"/>
          <w:rtl/>
        </w:rPr>
        <w:t xml:space="preserve"> تشخیص مصداقی به خود مکلف ایکال شده است</w:t>
      </w:r>
      <w:r w:rsidR="000D0C30" w:rsidRPr="009767A7">
        <w:rPr>
          <w:rFonts w:ascii="Traditional Arabic" w:hAnsi="Traditional Arabic" w:cs="Traditional Arabic" w:hint="cs"/>
          <w:rtl/>
        </w:rPr>
        <w:t>.</w:t>
      </w:r>
    </w:p>
    <w:p w:rsidR="000D0C30" w:rsidRPr="009767A7" w:rsidRDefault="000D0C30" w:rsidP="009767A7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>2- تطبیق عام بر مصادیق</w:t>
      </w:r>
      <w:r w:rsidR="00191490" w:rsidRPr="009767A7">
        <w:rPr>
          <w:rFonts w:ascii="Traditional Arabic" w:hAnsi="Traditional Arabic" w:cs="Traditional Arabic" w:hint="cs"/>
          <w:rtl/>
        </w:rPr>
        <w:t xml:space="preserve"> را</w:t>
      </w:r>
      <w:r w:rsidRPr="009767A7">
        <w:rPr>
          <w:rFonts w:ascii="Traditional Arabic" w:hAnsi="Traditional Arabic" w:cs="Traditional Arabic" w:hint="cs"/>
          <w:rtl/>
        </w:rPr>
        <w:t xml:space="preserve"> خود مولی متکفل شده است؛ مثل «لعن الله </w:t>
      </w:r>
      <w:r w:rsidR="002D6DB3" w:rsidRPr="009767A7">
        <w:rPr>
          <w:rFonts w:ascii="Traditional Arabic" w:hAnsi="Traditional Arabic" w:cs="Traditional Arabic" w:hint="cs"/>
          <w:rtl/>
        </w:rPr>
        <w:t>بنی‌امی</w:t>
      </w:r>
      <w:r w:rsidR="009767A7">
        <w:rPr>
          <w:rFonts w:ascii="Traditional Arabic" w:hAnsi="Traditional Arabic" w:cs="Traditional Arabic" w:hint="cs"/>
          <w:rtl/>
        </w:rPr>
        <w:t>ة</w:t>
      </w:r>
      <w:r w:rsidRPr="009767A7">
        <w:rPr>
          <w:rFonts w:ascii="Traditional Arabic" w:hAnsi="Traditional Arabic" w:cs="Traditional Arabic" w:hint="cs"/>
          <w:rtl/>
        </w:rPr>
        <w:t xml:space="preserve"> قاطبه</w:t>
      </w:r>
      <w:r w:rsidR="003C7DB6" w:rsidRPr="009767A7">
        <w:rPr>
          <w:rFonts w:ascii="Traditional Arabic" w:hAnsi="Traditional Arabic" w:cs="Traditional Arabic" w:hint="cs"/>
          <w:rtl/>
        </w:rPr>
        <w:t xml:space="preserve">» </w:t>
      </w:r>
      <w:r w:rsidR="002D6DB3" w:rsidRPr="009767A7">
        <w:rPr>
          <w:rFonts w:ascii="Traditional Arabic" w:hAnsi="Traditional Arabic" w:cs="Traditional Arabic" w:hint="cs"/>
          <w:rtl/>
        </w:rPr>
        <w:t>ادعاشده</w:t>
      </w:r>
      <w:r w:rsidR="003C7DB6" w:rsidRPr="009767A7">
        <w:rPr>
          <w:rFonts w:ascii="Traditional Arabic" w:hAnsi="Traditional Arabic" w:cs="Traditional Arabic" w:hint="cs"/>
          <w:rtl/>
        </w:rPr>
        <w:t xml:space="preserve">؛ اینجا مولی تطبیق لعن بر </w:t>
      </w:r>
      <w:r w:rsidR="002D6DB3" w:rsidRPr="009767A7">
        <w:rPr>
          <w:rFonts w:ascii="Traditional Arabic" w:hAnsi="Traditional Arabic" w:cs="Traditional Arabic" w:hint="cs"/>
          <w:rtl/>
        </w:rPr>
        <w:t>بنی‌امیه</w:t>
      </w:r>
      <w:r w:rsidR="003C7DB6" w:rsidRPr="009767A7">
        <w:rPr>
          <w:rFonts w:ascii="Traditional Arabic" w:hAnsi="Traditional Arabic" w:cs="Traditional Arabic" w:hint="cs"/>
          <w:rtl/>
        </w:rPr>
        <w:t xml:space="preserve"> و </w:t>
      </w:r>
      <w:r w:rsidR="00191490" w:rsidRPr="009767A7">
        <w:rPr>
          <w:rFonts w:ascii="Traditional Arabic" w:hAnsi="Traditional Arabic" w:cs="Traditional Arabic" w:hint="cs"/>
          <w:rtl/>
        </w:rPr>
        <w:t xml:space="preserve">اینکه </w:t>
      </w:r>
      <w:r w:rsidR="002D6DB3" w:rsidRPr="009767A7">
        <w:rPr>
          <w:rFonts w:ascii="Traditional Arabic" w:hAnsi="Traditional Arabic" w:cs="Traditional Arabic" w:hint="cs"/>
          <w:rtl/>
        </w:rPr>
        <w:t>بنی‌امیه‌ای</w:t>
      </w:r>
      <w:r w:rsidR="003C7DB6" w:rsidRPr="009767A7">
        <w:rPr>
          <w:rFonts w:ascii="Traditional Arabic" w:hAnsi="Traditional Arabic" w:cs="Traditional Arabic" w:hint="cs"/>
          <w:rtl/>
        </w:rPr>
        <w:t xml:space="preserve"> </w:t>
      </w:r>
      <w:r w:rsidR="00191490" w:rsidRPr="009767A7">
        <w:rPr>
          <w:rFonts w:ascii="Traditional Arabic" w:hAnsi="Traditional Arabic" w:cs="Traditional Arabic" w:hint="cs"/>
          <w:rtl/>
        </w:rPr>
        <w:t xml:space="preserve">که </w:t>
      </w:r>
      <w:r w:rsidR="003C7DB6" w:rsidRPr="009767A7">
        <w:rPr>
          <w:rFonts w:ascii="Traditional Arabic" w:hAnsi="Traditional Arabic" w:cs="Traditional Arabic" w:hint="cs"/>
          <w:rtl/>
        </w:rPr>
        <w:t>مشمول لعن هستند</w:t>
      </w:r>
      <w:r w:rsidR="00555B16" w:rsidRPr="009767A7">
        <w:rPr>
          <w:rFonts w:ascii="Traditional Arabic" w:hAnsi="Traditional Arabic" w:cs="Traditional Arabic" w:hint="cs"/>
          <w:rtl/>
        </w:rPr>
        <w:t xml:space="preserve">؛ به مکلف محول نکرده است، گویا </w:t>
      </w:r>
      <w:r w:rsidR="002D6DB3" w:rsidRPr="009767A7">
        <w:rPr>
          <w:rFonts w:ascii="Traditional Arabic" w:hAnsi="Traditional Arabic" w:cs="Traditional Arabic" w:hint="cs"/>
          <w:rtl/>
        </w:rPr>
        <w:t>این‌طور</w:t>
      </w:r>
      <w:r w:rsidR="00555B16" w:rsidRPr="009767A7">
        <w:rPr>
          <w:rFonts w:ascii="Traditional Arabic" w:hAnsi="Traditional Arabic" w:cs="Traditional Arabic" w:hint="cs"/>
          <w:rtl/>
        </w:rPr>
        <w:t xml:space="preserve"> مولا </w:t>
      </w:r>
      <w:r w:rsidR="002D6DB3" w:rsidRPr="009767A7">
        <w:rPr>
          <w:rFonts w:ascii="Traditional Arabic" w:hAnsi="Traditional Arabic" w:cs="Traditional Arabic" w:hint="cs"/>
          <w:rtl/>
        </w:rPr>
        <w:t>می‌خواهد</w:t>
      </w:r>
      <w:r w:rsidR="00555B16" w:rsidRPr="009767A7">
        <w:rPr>
          <w:rFonts w:ascii="Traditional Arabic" w:hAnsi="Traditional Arabic" w:cs="Traditional Arabic" w:hint="cs"/>
          <w:rtl/>
        </w:rPr>
        <w:t xml:space="preserve"> بگوید که من همه را در نظر گرفتم و </w:t>
      </w:r>
      <w:r w:rsidR="002D6DB3" w:rsidRPr="009767A7">
        <w:rPr>
          <w:rFonts w:ascii="Traditional Arabic" w:hAnsi="Traditional Arabic" w:cs="Traditional Arabic" w:hint="cs"/>
          <w:rtl/>
        </w:rPr>
        <w:t>می‌گویم</w:t>
      </w:r>
      <w:r w:rsidR="00555B16" w:rsidRPr="009767A7">
        <w:rPr>
          <w:rFonts w:ascii="Traditional Arabic" w:hAnsi="Traditional Arabic" w:cs="Traditional Arabic" w:hint="cs"/>
          <w:rtl/>
        </w:rPr>
        <w:t xml:space="preserve"> که «</w:t>
      </w:r>
      <w:r w:rsidR="002D6DB3" w:rsidRPr="009767A7">
        <w:rPr>
          <w:rFonts w:ascii="Traditional Arabic" w:hAnsi="Traditional Arabic" w:cs="Traditional Arabic" w:hint="cs"/>
          <w:rtl/>
        </w:rPr>
        <w:t>بنی‌امیه</w:t>
      </w:r>
      <w:r w:rsidR="00555B16" w:rsidRPr="009767A7">
        <w:rPr>
          <w:rFonts w:ascii="Traditional Arabic" w:hAnsi="Traditional Arabic" w:cs="Traditional Arabic" w:hint="cs"/>
          <w:rtl/>
        </w:rPr>
        <w:t xml:space="preserve"> قاطبه» </w:t>
      </w:r>
      <w:r w:rsidR="002D6A93" w:rsidRPr="009767A7">
        <w:rPr>
          <w:rFonts w:ascii="Traditional Arabic" w:hAnsi="Traditional Arabic" w:cs="Traditional Arabic" w:hint="cs"/>
          <w:rtl/>
        </w:rPr>
        <w:t xml:space="preserve">مشمول لعن </w:t>
      </w:r>
      <w:r w:rsidR="002D6DB3" w:rsidRPr="009767A7">
        <w:rPr>
          <w:rFonts w:ascii="Traditional Arabic" w:hAnsi="Traditional Arabic" w:cs="Traditional Arabic" w:hint="cs"/>
          <w:rtl/>
        </w:rPr>
        <w:t>می‌باشند</w:t>
      </w:r>
      <w:r w:rsidR="002D6A93" w:rsidRPr="009767A7">
        <w:rPr>
          <w:rFonts w:ascii="Traditional Arabic" w:hAnsi="Traditional Arabic" w:cs="Traditional Arabic" w:hint="cs"/>
          <w:rtl/>
        </w:rPr>
        <w:t>.</w:t>
      </w:r>
    </w:p>
    <w:p w:rsidR="00231977" w:rsidRPr="009767A7" w:rsidRDefault="00231977" w:rsidP="00191490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 xml:space="preserve">گاهی </w:t>
      </w:r>
      <w:r w:rsidR="002D6DB3" w:rsidRPr="009767A7">
        <w:rPr>
          <w:rFonts w:ascii="Traditional Arabic" w:hAnsi="Traditional Arabic" w:cs="Traditional Arabic" w:hint="cs"/>
          <w:rtl/>
        </w:rPr>
        <w:t>تأکیداتی</w:t>
      </w:r>
      <w:r w:rsidRPr="009767A7">
        <w:rPr>
          <w:rFonts w:ascii="Traditional Arabic" w:hAnsi="Traditional Arabic" w:cs="Traditional Arabic" w:hint="cs"/>
          <w:rtl/>
        </w:rPr>
        <w:t xml:space="preserve"> در عام است و آن </w:t>
      </w:r>
      <w:r w:rsidR="002D6DB3" w:rsidRPr="009767A7">
        <w:rPr>
          <w:rFonts w:ascii="Traditional Arabic" w:hAnsi="Traditional Arabic" w:cs="Traditional Arabic" w:hint="cs"/>
          <w:rtl/>
        </w:rPr>
        <w:t>عام‌های</w:t>
      </w:r>
      <w:r w:rsidRPr="009767A7">
        <w:rPr>
          <w:rFonts w:ascii="Traditional Arabic" w:hAnsi="Traditional Arabic" w:cs="Traditional Arabic" w:hint="cs"/>
          <w:rtl/>
        </w:rPr>
        <w:t xml:space="preserve"> عاری از تخصیصی که مولی خود </w:t>
      </w:r>
      <w:r w:rsidR="00B96701" w:rsidRPr="009767A7">
        <w:rPr>
          <w:rFonts w:ascii="Traditional Arabic" w:hAnsi="Traditional Arabic" w:cs="Traditional Arabic" w:hint="cs"/>
          <w:rtl/>
        </w:rPr>
        <w:t>مصادیق را در نظر دارد</w:t>
      </w:r>
      <w:r w:rsidR="003146A5" w:rsidRPr="009767A7">
        <w:rPr>
          <w:rFonts w:ascii="Traditional Arabic" w:hAnsi="Traditional Arabic" w:cs="Traditional Arabic" w:hint="cs"/>
          <w:rtl/>
        </w:rPr>
        <w:t xml:space="preserve"> و تطبیق </w:t>
      </w:r>
      <w:r w:rsidR="002D6DB3" w:rsidRPr="009767A7">
        <w:rPr>
          <w:rFonts w:ascii="Traditional Arabic" w:hAnsi="Traditional Arabic" w:cs="Traditional Arabic" w:hint="cs"/>
          <w:rtl/>
        </w:rPr>
        <w:t>می‌دهند</w:t>
      </w:r>
      <w:r w:rsidR="00B96701" w:rsidRPr="009767A7">
        <w:rPr>
          <w:rFonts w:ascii="Traditional Arabic" w:hAnsi="Traditional Arabic" w:cs="Traditional Arabic" w:hint="cs"/>
          <w:rtl/>
        </w:rPr>
        <w:t>.</w:t>
      </w:r>
    </w:p>
    <w:p w:rsidR="002D6DB3" w:rsidRPr="009767A7" w:rsidRDefault="002D6DB3" w:rsidP="0019149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6" w:name="_Toc464548403"/>
      <w:r w:rsidRPr="009767A7">
        <w:rPr>
          <w:rFonts w:ascii="Traditional Arabic" w:hAnsi="Traditional Arabic" w:cs="Traditional Arabic" w:hint="cs"/>
          <w:color w:val="FF0000"/>
          <w:rtl/>
        </w:rPr>
        <w:t>ملاحظات</w:t>
      </w:r>
      <w:bookmarkEnd w:id="6"/>
    </w:p>
    <w:p w:rsidR="001529A5" w:rsidRPr="009767A7" w:rsidRDefault="00E4157D" w:rsidP="00191490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>در اینجا دو ملاحظه داریم:</w:t>
      </w:r>
    </w:p>
    <w:p w:rsidR="00E4157D" w:rsidRPr="009767A7" w:rsidRDefault="00E4157D" w:rsidP="00C56E8F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>قسم پنجم؛ یعنی آنجایی که مولی خطاب عامش طوری است که تطبیقات به ع</w:t>
      </w:r>
      <w:r w:rsidR="00191490" w:rsidRPr="009767A7">
        <w:rPr>
          <w:rFonts w:ascii="Traditional Arabic" w:hAnsi="Traditional Arabic" w:cs="Traditional Arabic" w:hint="cs"/>
          <w:rtl/>
        </w:rPr>
        <w:t>ه</w:t>
      </w:r>
      <w:r w:rsidRPr="009767A7">
        <w:rPr>
          <w:rFonts w:ascii="Traditional Arabic" w:hAnsi="Traditional Arabic" w:cs="Traditional Arabic" w:hint="cs"/>
          <w:rtl/>
        </w:rPr>
        <w:t>ده خود</w:t>
      </w:r>
      <w:r w:rsidR="00C56E8F" w:rsidRPr="009767A7">
        <w:rPr>
          <w:rFonts w:ascii="Traditional Arabic" w:hAnsi="Traditional Arabic" w:cs="Traditional Arabic" w:hint="cs"/>
          <w:rtl/>
        </w:rPr>
        <w:t xml:space="preserve"> مولا</w:t>
      </w:r>
      <w:r w:rsidRPr="009767A7">
        <w:rPr>
          <w:rFonts w:ascii="Traditional Arabic" w:hAnsi="Traditional Arabic" w:cs="Traditional Arabic" w:hint="cs"/>
          <w:rtl/>
        </w:rPr>
        <w:t xml:space="preserve"> است؛ در این صورت اختصاص به لبّی غیر بیّن ندارد، اگر در قسم سوم که مخصص لبّی بیّن هست؛ </w:t>
      </w:r>
      <w:r w:rsidR="009767A7">
        <w:rPr>
          <w:rFonts w:ascii="Traditional Arabic" w:hAnsi="Traditional Arabic" w:cs="Traditional Arabic" w:hint="cs"/>
          <w:rtl/>
        </w:rPr>
        <w:t>مثل «</w:t>
      </w:r>
      <w:r w:rsidR="009767A7" w:rsidRPr="009767A7">
        <w:rPr>
          <w:rFonts w:ascii="Traditional Arabic" w:hAnsi="Traditional Arabic" w:cs="Traditional Arabic" w:hint="cs"/>
          <w:b/>
          <w:bCs/>
          <w:color w:val="008000"/>
          <w:rtl/>
        </w:rPr>
        <w:t>ان الله علی کل شیءٍ</w:t>
      </w:r>
      <w:r w:rsidR="00E461F4" w:rsidRPr="009767A7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قدیر</w:t>
      </w:r>
      <w:r w:rsidR="00E461F4" w:rsidRPr="009767A7">
        <w:rPr>
          <w:rFonts w:ascii="Traditional Arabic" w:hAnsi="Traditional Arabic" w:cs="Traditional Arabic" w:hint="cs"/>
          <w:rtl/>
        </w:rPr>
        <w:t xml:space="preserve">»؛ یعنی نسبت به اجتماع نقیضین و ارتفاع نقیضین و محالات قدرت تعلق </w:t>
      </w:r>
      <w:r w:rsidR="002D6DB3" w:rsidRPr="009767A7">
        <w:rPr>
          <w:rFonts w:ascii="Traditional Arabic" w:hAnsi="Traditional Arabic" w:cs="Traditional Arabic" w:hint="cs"/>
          <w:rtl/>
        </w:rPr>
        <w:t>نمی‌گیرد</w:t>
      </w:r>
      <w:r w:rsidR="00741765" w:rsidRPr="009767A7">
        <w:rPr>
          <w:rFonts w:ascii="Traditional Arabic" w:hAnsi="Traditional Arabic" w:cs="Traditional Arabic" w:hint="cs"/>
          <w:rtl/>
        </w:rPr>
        <w:t xml:space="preserve">، حتی در مخصص لبّی بیّن که قسم سوم است؛ اگر خطاب یک خطابی باشد که مولا خود را </w:t>
      </w:r>
      <w:r w:rsidR="002D6DB3" w:rsidRPr="009767A7">
        <w:rPr>
          <w:rFonts w:ascii="Traditional Arabic" w:hAnsi="Traditional Arabic" w:cs="Traditional Arabic" w:hint="cs"/>
          <w:rtl/>
        </w:rPr>
        <w:t>به‌جای</w:t>
      </w:r>
      <w:r w:rsidR="00741765" w:rsidRPr="009767A7">
        <w:rPr>
          <w:rFonts w:ascii="Traditional Arabic" w:hAnsi="Traditional Arabic" w:cs="Traditional Arabic" w:hint="cs"/>
          <w:rtl/>
        </w:rPr>
        <w:t xml:space="preserve"> شما قرار داد و </w:t>
      </w:r>
      <w:r w:rsidR="002D6DB3" w:rsidRPr="009767A7">
        <w:rPr>
          <w:rFonts w:ascii="Traditional Arabic" w:hAnsi="Traditional Arabic" w:cs="Traditional Arabic" w:hint="cs"/>
          <w:rtl/>
        </w:rPr>
        <w:t>می‌گوید</w:t>
      </w:r>
      <w:r w:rsidR="00741765" w:rsidRPr="009767A7">
        <w:rPr>
          <w:rFonts w:ascii="Traditional Arabic" w:hAnsi="Traditional Arabic" w:cs="Traditional Arabic" w:hint="cs"/>
          <w:rtl/>
        </w:rPr>
        <w:t xml:space="preserve">؛ عامی که صادر </w:t>
      </w:r>
      <w:r w:rsidR="002D6DB3" w:rsidRPr="009767A7">
        <w:rPr>
          <w:rFonts w:ascii="Traditional Arabic" w:hAnsi="Traditional Arabic" w:cs="Traditional Arabic" w:hint="cs"/>
          <w:rtl/>
        </w:rPr>
        <w:t>می‌کنم</w:t>
      </w:r>
      <w:r w:rsidR="00741765" w:rsidRPr="009767A7">
        <w:rPr>
          <w:rFonts w:ascii="Traditional Arabic" w:hAnsi="Traditional Arabic" w:cs="Traditional Arabic" w:hint="cs"/>
          <w:rtl/>
        </w:rPr>
        <w:t xml:space="preserve">؛ همه مصادیقی که شما با آن مواجه هستید؛ همه را در </w:t>
      </w:r>
      <w:r w:rsidR="002D6DB3" w:rsidRPr="009767A7">
        <w:rPr>
          <w:rFonts w:ascii="Traditional Arabic" w:hAnsi="Traditional Arabic" w:cs="Traditional Arabic" w:hint="cs"/>
          <w:rtl/>
        </w:rPr>
        <w:t>بر می‌گیرد</w:t>
      </w:r>
      <w:r w:rsidR="00746289" w:rsidRPr="009767A7">
        <w:rPr>
          <w:rFonts w:ascii="Traditional Arabic" w:hAnsi="Traditional Arabic" w:cs="Traditional Arabic" w:hint="cs"/>
          <w:rtl/>
        </w:rPr>
        <w:t xml:space="preserve">، اگر عقل قطعی بیّن </w:t>
      </w:r>
      <w:r w:rsidR="002D6DB3" w:rsidRPr="009767A7">
        <w:rPr>
          <w:rFonts w:ascii="Traditional Arabic" w:hAnsi="Traditional Arabic" w:cs="Traditional Arabic" w:hint="cs"/>
          <w:rtl/>
        </w:rPr>
        <w:t>یک‌گوشه</w:t>
      </w:r>
      <w:r w:rsidR="00746289" w:rsidRPr="009767A7">
        <w:rPr>
          <w:rFonts w:ascii="Traditional Arabic" w:hAnsi="Traditional Arabic" w:cs="Traditional Arabic" w:hint="cs"/>
          <w:rtl/>
        </w:rPr>
        <w:t xml:space="preserve"> را بیرون بُرد و </w:t>
      </w:r>
      <w:r w:rsidR="002D6DB3" w:rsidRPr="009767A7">
        <w:rPr>
          <w:rFonts w:ascii="Traditional Arabic" w:hAnsi="Traditional Arabic" w:cs="Traditional Arabic" w:hint="cs"/>
          <w:rtl/>
        </w:rPr>
        <w:t>بعضی‌اش</w:t>
      </w:r>
      <w:r w:rsidR="00746289" w:rsidRPr="009767A7">
        <w:rPr>
          <w:rFonts w:ascii="Traditional Arabic" w:hAnsi="Traditional Arabic" w:cs="Traditional Arabic" w:hint="cs"/>
          <w:rtl/>
        </w:rPr>
        <w:t xml:space="preserve"> مشکوک بود</w:t>
      </w:r>
      <w:r w:rsidR="00C200B0" w:rsidRPr="009767A7">
        <w:rPr>
          <w:rFonts w:ascii="Traditional Arabic" w:hAnsi="Traditional Arabic" w:cs="Traditional Arabic" w:hint="cs"/>
          <w:rtl/>
        </w:rPr>
        <w:t xml:space="preserve">؛ یعنی آنجایی که ایشان در قسم چهارم گفتند که خطاب مولا </w:t>
      </w:r>
      <w:r w:rsidR="002D6DB3" w:rsidRPr="009767A7">
        <w:rPr>
          <w:rFonts w:ascii="Traditional Arabic" w:hAnsi="Traditional Arabic" w:cs="Traditional Arabic" w:hint="cs"/>
          <w:rtl/>
        </w:rPr>
        <w:t>به‌گونه‌ای</w:t>
      </w:r>
      <w:r w:rsidR="00C200B0" w:rsidRPr="009767A7">
        <w:rPr>
          <w:rFonts w:ascii="Traditional Arabic" w:hAnsi="Traditional Arabic" w:cs="Traditional Arabic" w:hint="cs"/>
          <w:rtl/>
        </w:rPr>
        <w:t xml:space="preserve"> است که خود را </w:t>
      </w:r>
      <w:r w:rsidR="002D6DB3" w:rsidRPr="009767A7">
        <w:rPr>
          <w:rFonts w:ascii="Traditional Arabic" w:hAnsi="Traditional Arabic" w:cs="Traditional Arabic" w:hint="cs"/>
          <w:rtl/>
        </w:rPr>
        <w:t>به‌جای</w:t>
      </w:r>
      <w:r w:rsidR="00C200B0" w:rsidRPr="009767A7">
        <w:rPr>
          <w:rFonts w:ascii="Traditional Arabic" w:hAnsi="Traditional Arabic" w:cs="Traditional Arabic" w:hint="cs"/>
          <w:rtl/>
        </w:rPr>
        <w:t xml:space="preserve"> مکلف نشانده و تطبیقات را به ذمه خود گرفته است، اگر در قسم سوم هم باشد؛ آنجا هم باید همین را بگوییم</w:t>
      </w:r>
      <w:r w:rsidR="005F27FC" w:rsidRPr="009767A7">
        <w:rPr>
          <w:rFonts w:ascii="Traditional Arabic" w:hAnsi="Traditional Arabic" w:cs="Traditional Arabic" w:hint="cs"/>
          <w:rtl/>
        </w:rPr>
        <w:t xml:space="preserve"> و فرقی </w:t>
      </w:r>
      <w:r w:rsidR="002D6DB3" w:rsidRPr="009767A7">
        <w:rPr>
          <w:rFonts w:ascii="Traditional Arabic" w:hAnsi="Traditional Arabic" w:cs="Traditional Arabic" w:hint="cs"/>
          <w:rtl/>
        </w:rPr>
        <w:t>نمی‌کند</w:t>
      </w:r>
      <w:r w:rsidR="005F27FC" w:rsidRPr="009767A7">
        <w:rPr>
          <w:rFonts w:ascii="Traditional Arabic" w:hAnsi="Traditional Arabic" w:cs="Traditional Arabic" w:hint="cs"/>
          <w:rtl/>
        </w:rPr>
        <w:t xml:space="preserve">، لبّی چه بیّن و چه غیر بیّن باشد؛ اگر خطاب یک نوع بُردی دارد که نشان </w:t>
      </w:r>
      <w:r w:rsidR="002D6DB3" w:rsidRPr="009767A7">
        <w:rPr>
          <w:rFonts w:ascii="Traditional Arabic" w:hAnsi="Traditional Arabic" w:cs="Traditional Arabic" w:hint="cs"/>
          <w:rtl/>
        </w:rPr>
        <w:t>می‌دهد</w:t>
      </w:r>
      <w:r w:rsidR="005F27FC" w:rsidRPr="009767A7">
        <w:rPr>
          <w:rFonts w:ascii="Traditional Arabic" w:hAnsi="Traditional Arabic" w:cs="Traditional Arabic" w:hint="cs"/>
          <w:rtl/>
        </w:rPr>
        <w:t xml:space="preserve"> که مولا مصداق و تطبیقات مصادیق را به عهده خود گرفته است</w:t>
      </w:r>
      <w:r w:rsidR="002228C7" w:rsidRPr="009767A7">
        <w:rPr>
          <w:rFonts w:ascii="Traditional Arabic" w:hAnsi="Traditional Arabic" w:cs="Traditional Arabic" w:hint="cs"/>
          <w:rtl/>
        </w:rPr>
        <w:t xml:space="preserve">، امر مشکوک چه در قسم سوم یا قسم چهارم باشد؛ تفاوتی </w:t>
      </w:r>
      <w:r w:rsidR="002D6DB3" w:rsidRPr="009767A7">
        <w:rPr>
          <w:rFonts w:ascii="Traditional Arabic" w:hAnsi="Traditional Arabic" w:cs="Traditional Arabic" w:hint="cs"/>
          <w:rtl/>
        </w:rPr>
        <w:t>نمی‌کند</w:t>
      </w:r>
      <w:r w:rsidR="00F95B78" w:rsidRPr="009767A7">
        <w:rPr>
          <w:rFonts w:ascii="Traditional Arabic" w:hAnsi="Traditional Arabic" w:cs="Traditional Arabic" w:hint="cs"/>
          <w:rtl/>
        </w:rPr>
        <w:t>.</w:t>
      </w:r>
    </w:p>
    <w:p w:rsidR="00373311" w:rsidRPr="009767A7" w:rsidRDefault="00F95B78" w:rsidP="00C56E8F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 xml:space="preserve">بلکه ممکن است کسی بگوید که اگر عام </w:t>
      </w:r>
      <w:r w:rsidR="002D6DB3" w:rsidRPr="009767A7">
        <w:rPr>
          <w:rFonts w:ascii="Traditional Arabic" w:hAnsi="Traditional Arabic" w:cs="Traditional Arabic" w:hint="cs"/>
          <w:rtl/>
        </w:rPr>
        <w:t>این‌طور</w:t>
      </w:r>
      <w:r w:rsidRPr="009767A7">
        <w:rPr>
          <w:rFonts w:ascii="Traditional Arabic" w:hAnsi="Traditional Arabic" w:cs="Traditional Arabic" w:hint="cs"/>
          <w:rtl/>
        </w:rPr>
        <w:t xml:space="preserve"> وضعی را دارد؛</w:t>
      </w:r>
      <w:r w:rsidR="00373311" w:rsidRPr="009767A7">
        <w:rPr>
          <w:rFonts w:ascii="Traditional Arabic" w:hAnsi="Traditional Arabic" w:cs="Traditional Arabic" w:hint="cs"/>
          <w:rtl/>
        </w:rPr>
        <w:t xml:space="preserve"> در مخصص لفظی هم حتی </w:t>
      </w:r>
      <w:r w:rsidR="002D6DB3" w:rsidRPr="009767A7">
        <w:rPr>
          <w:rFonts w:ascii="Traditional Arabic" w:hAnsi="Traditional Arabic" w:cs="Traditional Arabic" w:hint="cs"/>
          <w:rtl/>
        </w:rPr>
        <w:t>این‌طور</w:t>
      </w:r>
      <w:r w:rsidR="00373311" w:rsidRPr="009767A7">
        <w:rPr>
          <w:rFonts w:ascii="Traditional Arabic" w:hAnsi="Traditional Arabic" w:cs="Traditional Arabic" w:hint="cs"/>
          <w:rtl/>
        </w:rPr>
        <w:t xml:space="preserve"> است؛ یعنی در اینجا اگر گفته است «اللهم </w:t>
      </w:r>
      <w:r w:rsidR="00C56E8F" w:rsidRPr="009767A7">
        <w:rPr>
          <w:rFonts w:ascii="Traditional Arabic" w:hAnsi="Traditional Arabic" w:cs="Traditional Arabic" w:hint="cs"/>
          <w:rtl/>
        </w:rPr>
        <w:t>ا</w:t>
      </w:r>
      <w:r w:rsidR="00373311" w:rsidRPr="009767A7">
        <w:rPr>
          <w:rFonts w:ascii="Traditional Arabic" w:hAnsi="Traditional Arabic" w:cs="Traditional Arabic" w:hint="cs"/>
          <w:rtl/>
        </w:rPr>
        <w:t xml:space="preserve">لعن </w:t>
      </w:r>
      <w:r w:rsidR="002D6DB3" w:rsidRPr="009767A7">
        <w:rPr>
          <w:rFonts w:ascii="Traditional Arabic" w:hAnsi="Traditional Arabic" w:cs="Traditional Arabic" w:hint="cs"/>
          <w:rtl/>
        </w:rPr>
        <w:t>بنی‌امیه</w:t>
      </w:r>
      <w:r w:rsidR="00373311" w:rsidRPr="009767A7">
        <w:rPr>
          <w:rFonts w:ascii="Traditional Arabic" w:hAnsi="Traditional Arabic" w:cs="Traditional Arabic" w:hint="cs"/>
          <w:rtl/>
        </w:rPr>
        <w:t xml:space="preserve">»؛ یجوز لعن </w:t>
      </w:r>
      <w:r w:rsidR="002D6DB3" w:rsidRPr="009767A7">
        <w:rPr>
          <w:rFonts w:ascii="Traditional Arabic" w:hAnsi="Traditional Arabic" w:cs="Traditional Arabic" w:hint="cs"/>
          <w:rtl/>
        </w:rPr>
        <w:t>بنی‌امیه</w:t>
      </w:r>
      <w:r w:rsidR="00373311" w:rsidRPr="009767A7">
        <w:rPr>
          <w:rFonts w:ascii="Traditional Arabic" w:hAnsi="Traditional Arabic" w:cs="Traditional Arabic" w:hint="cs"/>
          <w:rtl/>
        </w:rPr>
        <w:t xml:space="preserve"> قاطبۀً و دلیل لفظی آمده است که؛ الا المومن منهم، اگر اینجا عام یک خطابی است که بیانات </w:t>
      </w:r>
      <w:r w:rsidR="002D6DB3" w:rsidRPr="009767A7">
        <w:rPr>
          <w:rFonts w:ascii="Traditional Arabic" w:hAnsi="Traditional Arabic" w:cs="Traditional Arabic" w:hint="cs"/>
          <w:rtl/>
        </w:rPr>
        <w:t>ضمیمه‌ای</w:t>
      </w:r>
      <w:r w:rsidR="00373311" w:rsidRPr="009767A7">
        <w:rPr>
          <w:rFonts w:ascii="Traditional Arabic" w:hAnsi="Traditional Arabic" w:cs="Traditional Arabic" w:hint="cs"/>
          <w:rtl/>
        </w:rPr>
        <w:t xml:space="preserve"> دارد</w:t>
      </w:r>
      <w:r w:rsidR="009E07BF" w:rsidRPr="009767A7">
        <w:rPr>
          <w:rFonts w:ascii="Traditional Arabic" w:hAnsi="Traditional Arabic" w:cs="Traditional Arabic" w:hint="cs"/>
          <w:rtl/>
        </w:rPr>
        <w:t xml:space="preserve"> که؛ فرد حس </w:t>
      </w:r>
      <w:r w:rsidR="002D6DB3" w:rsidRPr="009767A7">
        <w:rPr>
          <w:rFonts w:ascii="Traditional Arabic" w:hAnsi="Traditional Arabic" w:cs="Traditional Arabic" w:hint="cs"/>
          <w:rtl/>
        </w:rPr>
        <w:t>می‌کند</w:t>
      </w:r>
      <w:r w:rsidR="009E07BF" w:rsidRPr="009767A7">
        <w:rPr>
          <w:rFonts w:ascii="Traditional Arabic" w:hAnsi="Traditional Arabic" w:cs="Traditional Arabic" w:hint="cs"/>
          <w:rtl/>
        </w:rPr>
        <w:t xml:space="preserve"> مولا بنایش بر این است که؛ همه افراد را در نظر بگیرد و داخل در عام بکند؛ مگر </w:t>
      </w:r>
      <w:r w:rsidR="002D6DB3" w:rsidRPr="009767A7">
        <w:rPr>
          <w:rFonts w:ascii="Traditional Arabic" w:hAnsi="Traditional Arabic" w:cs="Traditional Arabic" w:hint="cs"/>
          <w:rtl/>
        </w:rPr>
        <w:t>درجایی</w:t>
      </w:r>
      <w:r w:rsidR="009E07BF" w:rsidRPr="009767A7">
        <w:rPr>
          <w:rFonts w:ascii="Traditional Arabic" w:hAnsi="Traditional Arabic" w:cs="Traditional Arabic" w:hint="cs"/>
          <w:rtl/>
        </w:rPr>
        <w:t xml:space="preserve"> که خیلی واضح و روشن </w:t>
      </w:r>
      <w:r w:rsidR="00C56E8F" w:rsidRPr="009767A7">
        <w:rPr>
          <w:rFonts w:ascii="Traditional Arabic" w:hAnsi="Traditional Arabic" w:cs="Traditional Arabic" w:hint="cs"/>
          <w:rtl/>
        </w:rPr>
        <w:t>باشد</w:t>
      </w:r>
      <w:r w:rsidR="009E07BF" w:rsidRPr="009767A7">
        <w:rPr>
          <w:rFonts w:ascii="Traditional Arabic" w:hAnsi="Traditional Arabic" w:cs="Traditional Arabic" w:hint="cs"/>
          <w:rtl/>
        </w:rPr>
        <w:t>.</w:t>
      </w:r>
    </w:p>
    <w:p w:rsidR="002D6DB3" w:rsidRPr="009767A7" w:rsidRDefault="00707250" w:rsidP="0019149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7" w:name="_Toc464548404"/>
      <w:r w:rsidRPr="009767A7">
        <w:rPr>
          <w:rFonts w:ascii="Traditional Arabic" w:hAnsi="Traditional Arabic" w:cs="Traditional Arabic" w:hint="cs"/>
          <w:color w:val="FF0000"/>
          <w:rtl/>
        </w:rPr>
        <w:lastRenderedPageBreak/>
        <w:t>تصور دو قسم کردن چهار صورت تمسک به عام در شبهه مصداقیه</w:t>
      </w:r>
      <w:bookmarkEnd w:id="7"/>
    </w:p>
    <w:p w:rsidR="009E07BF" w:rsidRPr="009767A7" w:rsidRDefault="009E07BF" w:rsidP="00191490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 xml:space="preserve">اگر این مطلب را بپذیریم؛ نتیجه یک مطلبی فراتر از فرمایش مرحوم نائینی </w:t>
      </w:r>
      <w:r w:rsidR="002D6DB3" w:rsidRPr="009767A7">
        <w:rPr>
          <w:rFonts w:ascii="Traditional Arabic" w:hAnsi="Traditional Arabic" w:cs="Traditional Arabic" w:hint="cs"/>
          <w:rtl/>
        </w:rPr>
        <w:t>می‌شود</w:t>
      </w:r>
      <w:r w:rsidRPr="009767A7">
        <w:rPr>
          <w:rFonts w:ascii="Traditional Arabic" w:hAnsi="Traditional Arabic" w:cs="Traditional Arabic" w:hint="cs"/>
          <w:rtl/>
        </w:rPr>
        <w:t xml:space="preserve"> و به این صورت </w:t>
      </w:r>
      <w:r w:rsidR="002D6DB3" w:rsidRPr="009767A7">
        <w:rPr>
          <w:rFonts w:ascii="Traditional Arabic" w:hAnsi="Traditional Arabic" w:cs="Traditional Arabic" w:hint="cs"/>
          <w:rtl/>
        </w:rPr>
        <w:t>می‌شود</w:t>
      </w:r>
      <w:r w:rsidR="006D2C9E" w:rsidRPr="009767A7">
        <w:rPr>
          <w:rFonts w:ascii="Traditional Arabic" w:hAnsi="Traditional Arabic" w:cs="Traditional Arabic" w:hint="cs"/>
          <w:rtl/>
        </w:rPr>
        <w:t xml:space="preserve"> که؛ هر چهار قسم دو صورت دارد</w:t>
      </w:r>
      <w:r w:rsidR="00BC0012" w:rsidRPr="009767A7">
        <w:rPr>
          <w:rFonts w:ascii="Traditional Arabic" w:hAnsi="Traditional Arabic" w:cs="Traditional Arabic" w:hint="cs"/>
          <w:rtl/>
        </w:rPr>
        <w:t>، گاهی خطاب؛ خطاب عاری از تخصیص است؛ با شرایط و قرائنی است که؛ مولا خود را در تطبیق جای شما گذاشته است</w:t>
      </w:r>
      <w:r w:rsidR="008C437D" w:rsidRPr="009767A7">
        <w:rPr>
          <w:rFonts w:ascii="Traditional Arabic" w:hAnsi="Traditional Arabic" w:cs="Traditional Arabic" w:hint="cs"/>
          <w:rtl/>
        </w:rPr>
        <w:t xml:space="preserve">؛ یعنی اصل </w:t>
      </w:r>
      <w:r w:rsidR="002D6DB3" w:rsidRPr="009767A7">
        <w:rPr>
          <w:rFonts w:ascii="Traditional Arabic" w:hAnsi="Traditional Arabic" w:cs="Traditional Arabic" w:hint="cs"/>
          <w:rtl/>
        </w:rPr>
        <w:t>می‌گوید</w:t>
      </w:r>
      <w:r w:rsidR="008C437D" w:rsidRPr="009767A7">
        <w:rPr>
          <w:rFonts w:ascii="Traditional Arabic" w:hAnsi="Traditional Arabic" w:cs="Traditional Arabic" w:hint="cs"/>
          <w:rtl/>
        </w:rPr>
        <w:t xml:space="preserve"> این عام است؛ ولی </w:t>
      </w:r>
      <w:r w:rsidR="002D6DB3" w:rsidRPr="009767A7">
        <w:rPr>
          <w:rFonts w:ascii="Traditional Arabic" w:hAnsi="Traditional Arabic" w:cs="Traditional Arabic" w:hint="cs"/>
          <w:rtl/>
        </w:rPr>
        <w:t>گوشه‌اش</w:t>
      </w:r>
      <w:r w:rsidR="008C437D" w:rsidRPr="009767A7">
        <w:rPr>
          <w:rFonts w:ascii="Traditional Arabic" w:hAnsi="Traditional Arabic" w:cs="Traditional Arabic" w:hint="cs"/>
          <w:rtl/>
        </w:rPr>
        <w:t xml:space="preserve"> را با یک خطابی زده است</w:t>
      </w:r>
      <w:r w:rsidR="00C1478D" w:rsidRPr="009767A7">
        <w:rPr>
          <w:rFonts w:ascii="Traditional Arabic" w:hAnsi="Traditional Arabic" w:cs="Traditional Arabic" w:hint="cs"/>
          <w:rtl/>
        </w:rPr>
        <w:t xml:space="preserve">، اگر </w:t>
      </w:r>
      <w:r w:rsidR="002D6DB3" w:rsidRPr="009767A7">
        <w:rPr>
          <w:rFonts w:ascii="Traditional Arabic" w:hAnsi="Traditional Arabic" w:cs="Traditional Arabic" w:hint="cs"/>
          <w:rtl/>
        </w:rPr>
        <w:t>این‌چنین</w:t>
      </w:r>
      <w:r w:rsidR="00C1478D" w:rsidRPr="009767A7">
        <w:rPr>
          <w:rFonts w:ascii="Traditional Arabic" w:hAnsi="Traditional Arabic" w:cs="Traditional Arabic" w:hint="cs"/>
          <w:rtl/>
        </w:rPr>
        <w:t xml:space="preserve"> بُردی عام دارد؛ </w:t>
      </w:r>
      <w:r w:rsidR="002D6DB3" w:rsidRPr="009767A7">
        <w:rPr>
          <w:rFonts w:ascii="Traditional Arabic" w:hAnsi="Traditional Arabic" w:cs="Traditional Arabic" w:hint="cs"/>
          <w:rtl/>
        </w:rPr>
        <w:t>می‌توان</w:t>
      </w:r>
      <w:r w:rsidR="00C1478D" w:rsidRPr="009767A7">
        <w:rPr>
          <w:rFonts w:ascii="Traditional Arabic" w:hAnsi="Traditional Arabic" w:cs="Traditional Arabic" w:hint="cs"/>
          <w:rtl/>
        </w:rPr>
        <w:t xml:space="preserve"> به عام در موارد مشکوک تمسک کرد</w:t>
      </w:r>
      <w:r w:rsidR="00A038BD" w:rsidRPr="009767A7">
        <w:rPr>
          <w:rFonts w:ascii="Traditional Arabic" w:hAnsi="Traditional Arabic" w:cs="Traditional Arabic" w:hint="cs"/>
          <w:rtl/>
        </w:rPr>
        <w:t>.</w:t>
      </w:r>
    </w:p>
    <w:p w:rsidR="00A038BD" w:rsidRPr="009767A7" w:rsidRDefault="00A038BD" w:rsidP="00191490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 xml:space="preserve">اگر ملاحظه اول ما را بپذیرید؛ </w:t>
      </w:r>
      <w:r w:rsidR="002D6DB3" w:rsidRPr="009767A7">
        <w:rPr>
          <w:rFonts w:ascii="Traditional Arabic" w:hAnsi="Traditional Arabic" w:cs="Traditional Arabic" w:hint="cs"/>
          <w:rtl/>
        </w:rPr>
        <w:t>درواقع</w:t>
      </w:r>
      <w:r w:rsidRPr="009767A7">
        <w:rPr>
          <w:rFonts w:ascii="Traditional Arabic" w:hAnsi="Traditional Arabic" w:cs="Traditional Arabic" w:hint="cs"/>
          <w:rtl/>
        </w:rPr>
        <w:t xml:space="preserve"> قول ششم </w:t>
      </w:r>
      <w:r w:rsidR="002D6DB3" w:rsidRPr="009767A7">
        <w:rPr>
          <w:rFonts w:ascii="Traditional Arabic" w:hAnsi="Traditional Arabic" w:cs="Traditional Arabic" w:hint="cs"/>
          <w:rtl/>
        </w:rPr>
        <w:t>می‌شود</w:t>
      </w:r>
      <w:r w:rsidR="002864D2" w:rsidRPr="009767A7">
        <w:rPr>
          <w:rFonts w:ascii="Traditional Arabic" w:hAnsi="Traditional Arabic" w:cs="Traditional Arabic" w:hint="cs"/>
          <w:rtl/>
        </w:rPr>
        <w:t xml:space="preserve">؛ یعنی </w:t>
      </w:r>
      <w:r w:rsidR="002D6DB3" w:rsidRPr="009767A7">
        <w:rPr>
          <w:rFonts w:ascii="Traditional Arabic" w:hAnsi="Traditional Arabic" w:cs="Traditional Arabic" w:hint="cs"/>
          <w:rtl/>
        </w:rPr>
        <w:t>می‌فرماید</w:t>
      </w:r>
      <w:r w:rsidR="002864D2" w:rsidRPr="009767A7">
        <w:rPr>
          <w:rFonts w:ascii="Traditional Arabic" w:hAnsi="Traditional Arabic" w:cs="Traditional Arabic" w:hint="cs"/>
          <w:rtl/>
        </w:rPr>
        <w:t xml:space="preserve"> که همه این حالات چهارگانه دو صورت دارد</w:t>
      </w:r>
      <w:r w:rsidR="009514C7" w:rsidRPr="009767A7">
        <w:rPr>
          <w:rFonts w:ascii="Traditional Arabic" w:hAnsi="Traditional Arabic" w:cs="Traditional Arabic" w:hint="cs"/>
          <w:rtl/>
        </w:rPr>
        <w:t xml:space="preserve">؛ </w:t>
      </w:r>
      <w:r w:rsidR="002D6DB3" w:rsidRPr="009767A7">
        <w:rPr>
          <w:rFonts w:ascii="Traditional Arabic" w:hAnsi="Traditional Arabic" w:cs="Traditional Arabic" w:hint="cs"/>
          <w:rtl/>
        </w:rPr>
        <w:t>لااقل</w:t>
      </w:r>
      <w:r w:rsidR="009514C7" w:rsidRPr="009767A7">
        <w:rPr>
          <w:rFonts w:ascii="Traditional Arabic" w:hAnsi="Traditional Arabic" w:cs="Traditional Arabic" w:hint="cs"/>
          <w:rtl/>
        </w:rPr>
        <w:t xml:space="preserve"> صورت سوم و چهارمش دو صورت دارد که </w:t>
      </w:r>
      <w:r w:rsidR="002D6DB3" w:rsidRPr="009767A7">
        <w:rPr>
          <w:rFonts w:ascii="Traditional Arabic" w:hAnsi="Traditional Arabic" w:cs="Traditional Arabic" w:hint="cs"/>
          <w:rtl/>
        </w:rPr>
        <w:t>دریکی</w:t>
      </w:r>
      <w:r w:rsidR="009514C7" w:rsidRPr="009767A7">
        <w:rPr>
          <w:rFonts w:ascii="Traditional Arabic" w:hAnsi="Traditional Arabic" w:cs="Traditional Arabic" w:hint="cs"/>
          <w:rtl/>
        </w:rPr>
        <w:t xml:space="preserve"> به عام </w:t>
      </w:r>
      <w:r w:rsidR="002D6DB3" w:rsidRPr="009767A7">
        <w:rPr>
          <w:rFonts w:ascii="Traditional Arabic" w:hAnsi="Traditional Arabic" w:cs="Traditional Arabic" w:hint="cs"/>
          <w:rtl/>
        </w:rPr>
        <w:t>می‌شود</w:t>
      </w:r>
      <w:r w:rsidR="009514C7" w:rsidRPr="009767A7">
        <w:rPr>
          <w:rFonts w:ascii="Traditional Arabic" w:hAnsi="Traditional Arabic" w:cs="Traditional Arabic" w:hint="cs"/>
          <w:rtl/>
        </w:rPr>
        <w:t xml:space="preserve"> تمسک کرد و در دیگری </w:t>
      </w:r>
      <w:r w:rsidR="002D6DB3" w:rsidRPr="009767A7">
        <w:rPr>
          <w:rFonts w:ascii="Traditional Arabic" w:hAnsi="Traditional Arabic" w:cs="Traditional Arabic" w:hint="cs"/>
          <w:rtl/>
        </w:rPr>
        <w:t>نمی‌شود</w:t>
      </w:r>
      <w:r w:rsidR="009514C7" w:rsidRPr="009767A7">
        <w:rPr>
          <w:rFonts w:ascii="Traditional Arabic" w:hAnsi="Traditional Arabic" w:cs="Traditional Arabic" w:hint="cs"/>
          <w:rtl/>
        </w:rPr>
        <w:t xml:space="preserve"> تمسک کرد</w:t>
      </w:r>
      <w:r w:rsidR="00114E19" w:rsidRPr="009767A7">
        <w:rPr>
          <w:rFonts w:ascii="Traditional Arabic" w:hAnsi="Traditional Arabic" w:cs="Traditional Arabic" w:hint="cs"/>
          <w:rtl/>
        </w:rPr>
        <w:t>.</w:t>
      </w:r>
    </w:p>
    <w:p w:rsidR="00114E19" w:rsidRPr="009767A7" w:rsidRDefault="00114E19" w:rsidP="00191490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 xml:space="preserve">ملاحظه دیگر این است که؛ </w:t>
      </w:r>
      <w:r w:rsidR="008C0224" w:rsidRPr="009767A7">
        <w:rPr>
          <w:rFonts w:ascii="Traditional Arabic" w:hAnsi="Traditional Arabic" w:cs="Traditional Arabic" w:hint="cs"/>
          <w:rtl/>
        </w:rPr>
        <w:t>ممکن است فردی بگوید در اینجا</w:t>
      </w:r>
      <w:r w:rsidR="00D83128" w:rsidRPr="009767A7">
        <w:rPr>
          <w:rFonts w:ascii="Traditional Arabic" w:hAnsi="Traditional Arabic" w:cs="Traditional Arabic" w:hint="cs"/>
          <w:rtl/>
        </w:rPr>
        <w:t xml:space="preserve">؛ </w:t>
      </w:r>
      <w:r w:rsidR="002D6DB3" w:rsidRPr="009767A7">
        <w:rPr>
          <w:rFonts w:ascii="Traditional Arabic" w:hAnsi="Traditional Arabic" w:cs="Traditional Arabic" w:hint="cs"/>
          <w:rtl/>
        </w:rPr>
        <w:t>درواقع</w:t>
      </w:r>
      <w:r w:rsidR="00D83128" w:rsidRPr="009767A7">
        <w:rPr>
          <w:rFonts w:ascii="Traditional Arabic" w:hAnsi="Traditional Arabic" w:cs="Traditional Arabic" w:hint="cs"/>
          <w:rtl/>
        </w:rPr>
        <w:t xml:space="preserve"> تمسک عام در شبهه مصداقیه نیست؛ اینجایی که مولا خود را جای مکلف در تطبیق قرار داده است؛ </w:t>
      </w:r>
      <w:r w:rsidR="002D6DB3" w:rsidRPr="009767A7">
        <w:rPr>
          <w:rFonts w:ascii="Traditional Arabic" w:hAnsi="Traditional Arabic" w:cs="Traditional Arabic" w:hint="cs"/>
          <w:rtl/>
        </w:rPr>
        <w:t>درواقع</w:t>
      </w:r>
      <w:r w:rsidR="00D83128" w:rsidRPr="009767A7">
        <w:rPr>
          <w:rFonts w:ascii="Traditional Arabic" w:hAnsi="Traditional Arabic" w:cs="Traditional Arabic" w:hint="cs"/>
          <w:rtl/>
        </w:rPr>
        <w:t xml:space="preserve"> روح مخصص لبّی این است که؛ فردی که معلوم است که </w:t>
      </w:r>
      <w:r w:rsidR="002D6DB3" w:rsidRPr="009767A7">
        <w:rPr>
          <w:rFonts w:ascii="Traditional Arabic" w:hAnsi="Traditional Arabic" w:cs="Traditional Arabic" w:hint="cs"/>
          <w:rtl/>
        </w:rPr>
        <w:t>مؤمن</w:t>
      </w:r>
      <w:r w:rsidR="00D83128" w:rsidRPr="009767A7">
        <w:rPr>
          <w:rFonts w:ascii="Traditional Arabic" w:hAnsi="Traditional Arabic" w:cs="Traditional Arabic" w:hint="cs"/>
          <w:rtl/>
        </w:rPr>
        <w:t xml:space="preserve"> است از یجوز لعن </w:t>
      </w:r>
      <w:r w:rsidR="002D6DB3" w:rsidRPr="009767A7">
        <w:rPr>
          <w:rFonts w:ascii="Traditional Arabic" w:hAnsi="Traditional Arabic" w:cs="Traditional Arabic" w:hint="cs"/>
          <w:rtl/>
        </w:rPr>
        <w:t>بنی‌امیه</w:t>
      </w:r>
      <w:r w:rsidR="00D83128" w:rsidRPr="009767A7">
        <w:rPr>
          <w:rFonts w:ascii="Traditional Arabic" w:hAnsi="Traditional Arabic" w:cs="Traditional Arabic" w:hint="cs"/>
          <w:rtl/>
        </w:rPr>
        <w:t xml:space="preserve"> قاطبه؛ </w:t>
      </w:r>
      <w:r w:rsidR="002D6DB3" w:rsidRPr="009767A7">
        <w:rPr>
          <w:rFonts w:ascii="Traditional Arabic" w:hAnsi="Traditional Arabic" w:cs="Traditional Arabic" w:hint="cs"/>
          <w:rtl/>
        </w:rPr>
        <w:t>خارج‌شده</w:t>
      </w:r>
      <w:r w:rsidR="00D83128" w:rsidRPr="009767A7">
        <w:rPr>
          <w:rFonts w:ascii="Traditional Arabic" w:hAnsi="Traditional Arabic" w:cs="Traditional Arabic" w:hint="cs"/>
          <w:rtl/>
        </w:rPr>
        <w:t xml:space="preserve"> است</w:t>
      </w:r>
      <w:r w:rsidR="00CB65D0" w:rsidRPr="009767A7">
        <w:rPr>
          <w:rFonts w:ascii="Traditional Arabic" w:hAnsi="Traditional Arabic" w:cs="Traditional Arabic" w:hint="cs"/>
          <w:rtl/>
        </w:rPr>
        <w:t xml:space="preserve">، گویا در اینجا وقتی عقل درک </w:t>
      </w:r>
      <w:r w:rsidR="002D6DB3" w:rsidRPr="009767A7">
        <w:rPr>
          <w:rFonts w:ascii="Traditional Arabic" w:hAnsi="Traditional Arabic" w:cs="Traditional Arabic" w:hint="cs"/>
          <w:rtl/>
        </w:rPr>
        <w:t>می‌کند</w:t>
      </w:r>
      <w:r w:rsidR="00CB65D0" w:rsidRPr="009767A7">
        <w:rPr>
          <w:rFonts w:ascii="Traditional Arabic" w:hAnsi="Traditional Arabic" w:cs="Traditional Arabic" w:hint="cs"/>
          <w:rtl/>
        </w:rPr>
        <w:t xml:space="preserve"> که مولا با قاطعیت </w:t>
      </w:r>
      <w:r w:rsidR="002D6DB3" w:rsidRPr="009767A7">
        <w:rPr>
          <w:rFonts w:ascii="Traditional Arabic" w:hAnsi="Traditional Arabic" w:cs="Traditional Arabic" w:hint="cs"/>
          <w:rtl/>
        </w:rPr>
        <w:t>می‌فرماید</w:t>
      </w:r>
      <w:r w:rsidR="00CB65D0" w:rsidRPr="009767A7">
        <w:rPr>
          <w:rFonts w:ascii="Traditional Arabic" w:hAnsi="Traditional Arabic" w:cs="Traditional Arabic" w:hint="cs"/>
          <w:rtl/>
        </w:rPr>
        <w:t xml:space="preserve"> که </w:t>
      </w:r>
      <w:r w:rsidR="002D6DB3" w:rsidRPr="009767A7">
        <w:rPr>
          <w:rFonts w:ascii="Traditional Arabic" w:hAnsi="Traditional Arabic" w:cs="Traditional Arabic" w:hint="cs"/>
          <w:rtl/>
        </w:rPr>
        <w:t>همه‌اش</w:t>
      </w:r>
      <w:r w:rsidR="00CB65D0" w:rsidRPr="009767A7">
        <w:rPr>
          <w:rFonts w:ascii="Traditional Arabic" w:hAnsi="Traditional Arabic" w:cs="Traditional Arabic" w:hint="cs"/>
          <w:rtl/>
        </w:rPr>
        <w:t xml:space="preserve"> را لعن کنید، عقل در اینجا تخصیصش را </w:t>
      </w:r>
      <w:r w:rsidR="002D6DB3" w:rsidRPr="009767A7">
        <w:rPr>
          <w:rFonts w:ascii="Traditional Arabic" w:hAnsi="Traditional Arabic" w:cs="Traditional Arabic" w:hint="cs"/>
          <w:rtl/>
        </w:rPr>
        <w:t>این‌طور</w:t>
      </w:r>
      <w:r w:rsidR="00CB65D0" w:rsidRPr="009767A7">
        <w:rPr>
          <w:rFonts w:ascii="Traditional Arabic" w:hAnsi="Traditional Arabic" w:cs="Traditional Arabic" w:hint="cs"/>
          <w:rtl/>
        </w:rPr>
        <w:t xml:space="preserve"> وارد </w:t>
      </w:r>
      <w:r w:rsidR="002D6DB3" w:rsidRPr="009767A7">
        <w:rPr>
          <w:rFonts w:ascii="Traditional Arabic" w:hAnsi="Traditional Arabic" w:cs="Traditional Arabic" w:hint="cs"/>
          <w:rtl/>
        </w:rPr>
        <w:t>می‌کند</w:t>
      </w:r>
      <w:r w:rsidR="00CB65D0" w:rsidRPr="009767A7">
        <w:rPr>
          <w:rFonts w:ascii="Traditional Arabic" w:hAnsi="Traditional Arabic" w:cs="Traditional Arabic" w:hint="cs"/>
          <w:rtl/>
        </w:rPr>
        <w:t xml:space="preserve">؛ </w:t>
      </w:r>
      <w:r w:rsidR="002D6DB3" w:rsidRPr="009767A7">
        <w:rPr>
          <w:rFonts w:ascii="Traditional Arabic" w:hAnsi="Traditional Arabic" w:cs="Traditional Arabic" w:hint="cs"/>
          <w:rtl/>
        </w:rPr>
        <w:t>می‌گوید</w:t>
      </w:r>
      <w:r w:rsidR="00CB65D0" w:rsidRPr="009767A7">
        <w:rPr>
          <w:rFonts w:ascii="Traditional Arabic" w:hAnsi="Traditional Arabic" w:cs="Traditional Arabic" w:hint="cs"/>
          <w:rtl/>
        </w:rPr>
        <w:t>: فردی که معلوم الایمان است از عام خارج کردم</w:t>
      </w:r>
      <w:r w:rsidR="00005C12" w:rsidRPr="009767A7">
        <w:rPr>
          <w:rFonts w:ascii="Traditional Arabic" w:hAnsi="Traditional Arabic" w:cs="Traditional Arabic" w:hint="cs"/>
          <w:rtl/>
        </w:rPr>
        <w:t xml:space="preserve">؛ یعنی علم را جزء موضوع قرار </w:t>
      </w:r>
      <w:r w:rsidR="002D6DB3" w:rsidRPr="009767A7">
        <w:rPr>
          <w:rFonts w:ascii="Traditional Arabic" w:hAnsi="Traditional Arabic" w:cs="Traditional Arabic" w:hint="cs"/>
          <w:rtl/>
        </w:rPr>
        <w:t>می‌دهد</w:t>
      </w:r>
      <w:r w:rsidR="00AE1E7D" w:rsidRPr="009767A7">
        <w:rPr>
          <w:rFonts w:ascii="Traditional Arabic" w:hAnsi="Traditional Arabic" w:cs="Traditional Arabic" w:hint="cs"/>
          <w:rtl/>
        </w:rPr>
        <w:t>.</w:t>
      </w:r>
    </w:p>
    <w:p w:rsidR="00AE1E7D" w:rsidRPr="009767A7" w:rsidRDefault="00AE1E7D" w:rsidP="00270059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>اگر علم و یقین جزء موضوع خاص بشود</w:t>
      </w:r>
      <w:r w:rsidR="00785243" w:rsidRPr="009767A7">
        <w:rPr>
          <w:rFonts w:ascii="Traditional Arabic" w:hAnsi="Traditional Arabic" w:cs="Traditional Arabic" w:hint="cs"/>
          <w:rtl/>
        </w:rPr>
        <w:t>؛ در اینجا تمسک به عام در شبهه مصداقیه نیست</w:t>
      </w:r>
      <w:r w:rsidR="003B4231" w:rsidRPr="009767A7">
        <w:rPr>
          <w:rFonts w:ascii="Traditional Arabic" w:hAnsi="Traditional Arabic" w:cs="Traditional Arabic" w:hint="cs"/>
          <w:rtl/>
        </w:rPr>
        <w:t xml:space="preserve">، برای اینکه </w:t>
      </w:r>
      <w:r w:rsidR="00270059" w:rsidRPr="009767A7">
        <w:rPr>
          <w:rFonts w:ascii="Traditional Arabic" w:hAnsi="Traditional Arabic" w:cs="Traditional Arabic" w:hint="cs"/>
          <w:rtl/>
        </w:rPr>
        <w:t xml:space="preserve">در </w:t>
      </w:r>
      <w:r w:rsidR="003B4231" w:rsidRPr="009767A7">
        <w:rPr>
          <w:rFonts w:ascii="Traditional Arabic" w:hAnsi="Traditional Arabic" w:cs="Traditional Arabic" w:hint="cs"/>
          <w:rtl/>
        </w:rPr>
        <w:t xml:space="preserve">خاص شما علم به نحو موضوعیت در آن </w:t>
      </w:r>
      <w:r w:rsidR="002D6DB3" w:rsidRPr="009767A7">
        <w:rPr>
          <w:rFonts w:ascii="Traditional Arabic" w:hAnsi="Traditional Arabic" w:cs="Traditional Arabic" w:hint="cs"/>
          <w:rtl/>
        </w:rPr>
        <w:t>اخذشده</w:t>
      </w:r>
      <w:r w:rsidR="003B4231" w:rsidRPr="009767A7">
        <w:rPr>
          <w:rFonts w:ascii="Traditional Arabic" w:hAnsi="Traditional Arabic" w:cs="Traditional Arabic" w:hint="cs"/>
          <w:rtl/>
        </w:rPr>
        <w:t xml:space="preserve"> است</w:t>
      </w:r>
      <w:r w:rsidR="0002587F" w:rsidRPr="009767A7">
        <w:rPr>
          <w:rFonts w:ascii="Traditional Arabic" w:hAnsi="Traditional Arabic" w:cs="Traditional Arabic" w:hint="cs"/>
          <w:rtl/>
        </w:rPr>
        <w:t xml:space="preserve"> و </w:t>
      </w:r>
      <w:r w:rsidR="002D6DB3" w:rsidRPr="009767A7">
        <w:rPr>
          <w:rFonts w:ascii="Traditional Arabic" w:hAnsi="Traditional Arabic" w:cs="Traditional Arabic" w:hint="cs"/>
          <w:rtl/>
        </w:rPr>
        <w:t>خارج‌شده</w:t>
      </w:r>
      <w:r w:rsidR="0002587F" w:rsidRPr="009767A7">
        <w:rPr>
          <w:rFonts w:ascii="Traditional Arabic" w:hAnsi="Traditional Arabic" w:cs="Traditional Arabic" w:hint="cs"/>
          <w:rtl/>
        </w:rPr>
        <w:t xml:space="preserve"> از عام؛ معلوم الایمان است</w:t>
      </w:r>
      <w:r w:rsidR="00FF6668" w:rsidRPr="009767A7">
        <w:rPr>
          <w:rFonts w:ascii="Traditional Arabic" w:hAnsi="Traditional Arabic" w:cs="Traditional Arabic" w:hint="cs"/>
          <w:rtl/>
        </w:rPr>
        <w:t xml:space="preserve"> و </w:t>
      </w:r>
      <w:r w:rsidR="00270059" w:rsidRPr="009767A7">
        <w:rPr>
          <w:rFonts w:ascii="Traditional Arabic" w:hAnsi="Traditional Arabic" w:cs="Traditional Arabic" w:hint="cs"/>
          <w:rtl/>
        </w:rPr>
        <w:t>مورد</w:t>
      </w:r>
      <w:r w:rsidR="00FF6668" w:rsidRPr="009767A7">
        <w:rPr>
          <w:rFonts w:ascii="Traditional Arabic" w:hAnsi="Traditional Arabic" w:cs="Traditional Arabic" w:hint="cs"/>
          <w:rtl/>
        </w:rPr>
        <w:t xml:space="preserve"> مشکوک هم از معلوم بیرون است</w:t>
      </w:r>
      <w:r w:rsidR="001735C6" w:rsidRPr="009767A7">
        <w:rPr>
          <w:rFonts w:ascii="Traditional Arabic" w:hAnsi="Traditional Arabic" w:cs="Traditional Arabic" w:hint="cs"/>
          <w:rtl/>
        </w:rPr>
        <w:t xml:space="preserve"> و در عام وارد است</w:t>
      </w:r>
      <w:r w:rsidR="00E4314C" w:rsidRPr="009767A7">
        <w:rPr>
          <w:rFonts w:ascii="Traditional Arabic" w:hAnsi="Traditional Arabic" w:cs="Traditional Arabic" w:hint="cs"/>
          <w:rtl/>
        </w:rPr>
        <w:t>.</w:t>
      </w:r>
    </w:p>
    <w:p w:rsidR="007B5FBD" w:rsidRPr="009767A7" w:rsidRDefault="00E4314C" w:rsidP="00191490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 xml:space="preserve">ممکن است که فردی در مورد تمسک عام در مشکوکات بگوید که؛ مخصص لبّی عقل با توجه به عام نگاه </w:t>
      </w:r>
      <w:r w:rsidR="002D6DB3" w:rsidRPr="009767A7">
        <w:rPr>
          <w:rFonts w:ascii="Traditional Arabic" w:hAnsi="Traditional Arabic" w:cs="Traditional Arabic" w:hint="cs"/>
          <w:rtl/>
        </w:rPr>
        <w:t>می‌کند</w:t>
      </w:r>
      <w:r w:rsidRPr="009767A7">
        <w:rPr>
          <w:rFonts w:ascii="Traditional Arabic" w:hAnsi="Traditional Arabic" w:cs="Traditional Arabic" w:hint="cs"/>
          <w:rtl/>
        </w:rPr>
        <w:t xml:space="preserve">؛ در مخصص قید علم به نحو جزء الموضوع در آن اخذ </w:t>
      </w:r>
      <w:r w:rsidR="002D6DB3" w:rsidRPr="009767A7">
        <w:rPr>
          <w:rFonts w:ascii="Traditional Arabic" w:hAnsi="Traditional Arabic" w:cs="Traditional Arabic" w:hint="cs"/>
          <w:rtl/>
        </w:rPr>
        <w:t>می‌کند</w:t>
      </w:r>
      <w:r w:rsidRPr="009767A7">
        <w:rPr>
          <w:rFonts w:ascii="Traditional Arabic" w:hAnsi="Traditional Arabic" w:cs="Traditional Arabic" w:hint="cs"/>
          <w:rtl/>
        </w:rPr>
        <w:t>، وقتی علم جزء موضوع مخصص شد؛ دیگر مشکوک مصداق معلوم نیست</w:t>
      </w:r>
      <w:r w:rsidR="000C74C0" w:rsidRPr="009767A7">
        <w:rPr>
          <w:rFonts w:ascii="Traditional Arabic" w:hAnsi="Traditional Arabic" w:cs="Traditional Arabic" w:hint="cs"/>
          <w:rtl/>
        </w:rPr>
        <w:t xml:space="preserve"> و لذا به عام تمسک </w:t>
      </w:r>
      <w:r w:rsidR="002D6DB3" w:rsidRPr="009767A7">
        <w:rPr>
          <w:rFonts w:ascii="Traditional Arabic" w:hAnsi="Traditional Arabic" w:cs="Traditional Arabic" w:hint="cs"/>
          <w:rtl/>
        </w:rPr>
        <w:t>می‌کنیم</w:t>
      </w:r>
      <w:r w:rsidR="007B5FBD" w:rsidRPr="009767A7">
        <w:rPr>
          <w:rFonts w:ascii="Traditional Arabic" w:hAnsi="Traditional Arabic" w:cs="Traditional Arabic" w:hint="cs"/>
          <w:rtl/>
        </w:rPr>
        <w:t>.</w:t>
      </w:r>
    </w:p>
    <w:p w:rsidR="009A4248" w:rsidRPr="009767A7" w:rsidRDefault="007B5FBD" w:rsidP="00191490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 xml:space="preserve">فراوان انسان </w:t>
      </w:r>
      <w:r w:rsidR="002D6DB3" w:rsidRPr="009767A7">
        <w:rPr>
          <w:rFonts w:ascii="Traditional Arabic" w:hAnsi="Traditional Arabic" w:cs="Traditional Arabic" w:hint="cs"/>
          <w:rtl/>
        </w:rPr>
        <w:t>می‌بیند</w:t>
      </w:r>
      <w:r w:rsidRPr="009767A7">
        <w:rPr>
          <w:rFonts w:ascii="Traditional Arabic" w:hAnsi="Traditional Arabic" w:cs="Traditional Arabic" w:hint="cs"/>
          <w:rtl/>
        </w:rPr>
        <w:t xml:space="preserve"> که در عمومات و اطلاقات </w:t>
      </w:r>
      <w:r w:rsidR="002D6DB3" w:rsidRPr="009767A7">
        <w:rPr>
          <w:rFonts w:ascii="Traditional Arabic" w:hAnsi="Traditional Arabic" w:cs="Traditional Arabic" w:hint="cs"/>
          <w:rtl/>
        </w:rPr>
        <w:t>به‌جایی</w:t>
      </w:r>
      <w:r w:rsidRPr="009767A7">
        <w:rPr>
          <w:rFonts w:ascii="Traditional Arabic" w:hAnsi="Traditional Arabic" w:cs="Traditional Arabic" w:hint="cs"/>
          <w:rtl/>
        </w:rPr>
        <w:t xml:space="preserve"> </w:t>
      </w:r>
      <w:r w:rsidR="002D6DB3" w:rsidRPr="009767A7">
        <w:rPr>
          <w:rFonts w:ascii="Traditional Arabic" w:hAnsi="Traditional Arabic" w:cs="Traditional Arabic" w:hint="cs"/>
          <w:rtl/>
        </w:rPr>
        <w:t>می‌رسد</w:t>
      </w:r>
      <w:r w:rsidRPr="009767A7">
        <w:rPr>
          <w:rFonts w:ascii="Traditional Arabic" w:hAnsi="Traditional Arabic" w:cs="Traditional Arabic" w:hint="cs"/>
          <w:rtl/>
        </w:rPr>
        <w:t xml:space="preserve"> که هیچ دلیل لفظی نیست؛ اما عقل </w:t>
      </w:r>
      <w:r w:rsidR="002D6DB3" w:rsidRPr="009767A7">
        <w:rPr>
          <w:rFonts w:ascii="Traditional Arabic" w:hAnsi="Traditional Arabic" w:cs="Traditional Arabic" w:hint="cs"/>
          <w:rtl/>
        </w:rPr>
        <w:t>می‌فهمد</w:t>
      </w:r>
      <w:r w:rsidRPr="009767A7">
        <w:rPr>
          <w:rFonts w:ascii="Traditional Arabic" w:hAnsi="Traditional Arabic" w:cs="Traditional Arabic" w:hint="cs"/>
          <w:rtl/>
        </w:rPr>
        <w:t xml:space="preserve"> که این فرد دیگر داخل در عامی که مولا گفته است؛ نیست</w:t>
      </w:r>
      <w:r w:rsidR="009A4248" w:rsidRPr="009767A7">
        <w:rPr>
          <w:rFonts w:ascii="Traditional Arabic" w:hAnsi="Traditional Arabic" w:cs="Traditional Arabic" w:hint="cs"/>
          <w:rtl/>
        </w:rPr>
        <w:t>.</w:t>
      </w:r>
    </w:p>
    <w:p w:rsidR="00707250" w:rsidRPr="009767A7" w:rsidRDefault="00707250" w:rsidP="00191490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8" w:name="_Toc464548405"/>
      <w:r w:rsidRPr="009767A7">
        <w:rPr>
          <w:rFonts w:ascii="Traditional Arabic" w:hAnsi="Traditional Arabic" w:cs="Traditional Arabic" w:hint="cs"/>
          <w:color w:val="FF0000"/>
          <w:rtl/>
        </w:rPr>
        <w:t xml:space="preserve">قید آوردن </w:t>
      </w:r>
      <w:r w:rsidR="00853487" w:rsidRPr="009767A7">
        <w:rPr>
          <w:rFonts w:ascii="Traditional Arabic" w:hAnsi="Traditional Arabic" w:cs="Traditional Arabic" w:hint="cs"/>
          <w:color w:val="FF0000"/>
          <w:rtl/>
        </w:rPr>
        <w:t xml:space="preserve">مولا </w:t>
      </w:r>
      <w:r w:rsidRPr="009767A7">
        <w:rPr>
          <w:rFonts w:ascii="Traditional Arabic" w:hAnsi="Traditional Arabic" w:cs="Traditional Arabic" w:hint="cs"/>
          <w:color w:val="FF0000"/>
          <w:rtl/>
        </w:rPr>
        <w:t>برای علم مکلف در تمسک به عام در شبهه مصداقیه</w:t>
      </w:r>
      <w:bookmarkEnd w:id="8"/>
    </w:p>
    <w:p w:rsidR="0007113B" w:rsidRPr="009767A7" w:rsidRDefault="009A4248" w:rsidP="00191490">
      <w:pPr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 xml:space="preserve">اگر </w:t>
      </w:r>
      <w:r w:rsidR="00270059" w:rsidRPr="009767A7">
        <w:rPr>
          <w:rFonts w:ascii="Traditional Arabic" w:hAnsi="Traditional Arabic" w:cs="Traditional Arabic" w:hint="cs"/>
          <w:rtl/>
        </w:rPr>
        <w:t xml:space="preserve">کلام مولا </w:t>
      </w:r>
      <w:r w:rsidRPr="009767A7">
        <w:rPr>
          <w:rFonts w:ascii="Traditional Arabic" w:hAnsi="Traditional Arabic" w:cs="Traditional Arabic" w:hint="cs"/>
          <w:rtl/>
        </w:rPr>
        <w:t xml:space="preserve">به این صورت است که؛ «اکرم العلماء باجمعهم» </w:t>
      </w:r>
      <w:r w:rsidR="00270059" w:rsidRPr="009767A7">
        <w:rPr>
          <w:rFonts w:ascii="Traditional Arabic" w:hAnsi="Traditional Arabic" w:cs="Traditional Arabic" w:hint="cs"/>
          <w:rtl/>
        </w:rPr>
        <w:t xml:space="preserve">و </w:t>
      </w:r>
      <w:r w:rsidRPr="009767A7">
        <w:rPr>
          <w:rFonts w:ascii="Traditional Arabic" w:hAnsi="Traditional Arabic" w:cs="Traditional Arabic" w:hint="cs"/>
          <w:rtl/>
        </w:rPr>
        <w:t>تعابیری</w:t>
      </w:r>
      <w:r w:rsidR="00270059" w:rsidRPr="009767A7">
        <w:rPr>
          <w:rFonts w:ascii="Traditional Arabic" w:hAnsi="Traditional Arabic" w:cs="Traditional Arabic" w:hint="cs"/>
          <w:rtl/>
        </w:rPr>
        <w:t xml:space="preserve"> داشته</w:t>
      </w:r>
      <w:r w:rsidRPr="009767A7">
        <w:rPr>
          <w:rFonts w:ascii="Traditional Arabic" w:hAnsi="Traditional Arabic" w:cs="Traditional Arabic" w:hint="cs"/>
          <w:rtl/>
        </w:rPr>
        <w:t xml:space="preserve"> باشد که فرد را از شک و </w:t>
      </w:r>
      <w:r w:rsidR="002D6DB3" w:rsidRPr="009767A7">
        <w:rPr>
          <w:rFonts w:ascii="Traditional Arabic" w:hAnsi="Traditional Arabic" w:cs="Traditional Arabic" w:hint="cs"/>
          <w:rtl/>
        </w:rPr>
        <w:t>شبهه‌ها</w:t>
      </w:r>
      <w:r w:rsidRPr="009767A7">
        <w:rPr>
          <w:rFonts w:ascii="Traditional Arabic" w:hAnsi="Traditional Arabic" w:cs="Traditional Arabic" w:hint="cs"/>
          <w:rtl/>
        </w:rPr>
        <w:t xml:space="preserve"> راحت بکند؛ بگوید کسی که عالم شد؛ باید اکرامش بکنیم، عقل من </w:t>
      </w:r>
      <w:r w:rsidR="002D6DB3" w:rsidRPr="009767A7">
        <w:rPr>
          <w:rFonts w:ascii="Traditional Arabic" w:hAnsi="Traditional Arabic" w:cs="Traditional Arabic" w:hint="cs"/>
          <w:rtl/>
        </w:rPr>
        <w:t>می‌فهمد</w:t>
      </w:r>
      <w:r w:rsidRPr="009767A7">
        <w:rPr>
          <w:rFonts w:ascii="Traditional Arabic" w:hAnsi="Traditional Arabic" w:cs="Traditional Arabic" w:hint="cs"/>
          <w:rtl/>
        </w:rPr>
        <w:t xml:space="preserve"> که این فرد عالم مثلاً کافر مطلق است و یا اینکه لفظ آمده است که این فرد از علماء را اکرام نکن</w:t>
      </w:r>
      <w:r w:rsidR="00F36CE3" w:rsidRPr="009767A7">
        <w:rPr>
          <w:rFonts w:ascii="Traditional Arabic" w:hAnsi="Traditional Arabic" w:cs="Traditional Arabic" w:hint="cs"/>
          <w:rtl/>
        </w:rPr>
        <w:t xml:space="preserve"> که در </w:t>
      </w:r>
      <w:r w:rsidR="002D6DB3" w:rsidRPr="009767A7">
        <w:rPr>
          <w:rFonts w:ascii="Traditional Arabic" w:hAnsi="Traditional Arabic" w:cs="Traditional Arabic" w:hint="cs"/>
          <w:rtl/>
        </w:rPr>
        <w:t>این صورت</w:t>
      </w:r>
      <w:r w:rsidR="00F36CE3" w:rsidRPr="009767A7">
        <w:rPr>
          <w:rFonts w:ascii="Traditional Arabic" w:hAnsi="Traditional Arabic" w:cs="Traditional Arabic" w:hint="cs"/>
          <w:rtl/>
        </w:rPr>
        <w:t xml:space="preserve"> </w:t>
      </w:r>
      <w:r w:rsidR="00C44F36" w:rsidRPr="009767A7">
        <w:rPr>
          <w:rFonts w:ascii="Traditional Arabic" w:hAnsi="Traditional Arabic" w:cs="Traditional Arabic" w:hint="cs"/>
          <w:rtl/>
        </w:rPr>
        <w:t xml:space="preserve">در شبهه مصداقیه </w:t>
      </w:r>
      <w:r w:rsidR="00F36CE3" w:rsidRPr="009767A7">
        <w:rPr>
          <w:rFonts w:ascii="Traditional Arabic" w:hAnsi="Traditional Arabic" w:cs="Traditional Arabic" w:hint="cs"/>
          <w:rtl/>
        </w:rPr>
        <w:t xml:space="preserve">از عام خارج است، اما در مشکوکات داخل در عام هست؛ </w:t>
      </w:r>
      <w:r w:rsidR="002D6DB3" w:rsidRPr="009767A7">
        <w:rPr>
          <w:rFonts w:ascii="Traditional Arabic" w:hAnsi="Traditional Arabic" w:cs="Traditional Arabic" w:hint="cs"/>
          <w:rtl/>
        </w:rPr>
        <w:t>به خاطر</w:t>
      </w:r>
      <w:r w:rsidR="00F36CE3" w:rsidRPr="009767A7">
        <w:rPr>
          <w:rFonts w:ascii="Traditional Arabic" w:hAnsi="Traditional Arabic" w:cs="Traditional Arabic" w:hint="cs"/>
          <w:rtl/>
        </w:rPr>
        <w:t xml:space="preserve"> اینکه دیگر علمی نیست که از عام بخواهد خارج بشود</w:t>
      </w:r>
      <w:r w:rsidR="0007113B" w:rsidRPr="009767A7">
        <w:rPr>
          <w:rFonts w:ascii="Traditional Arabic" w:hAnsi="Traditional Arabic" w:cs="Traditional Arabic" w:hint="cs"/>
          <w:rtl/>
        </w:rPr>
        <w:t>.</w:t>
      </w:r>
    </w:p>
    <w:p w:rsidR="00E4314C" w:rsidRPr="009767A7" w:rsidRDefault="0007113B" w:rsidP="00191490">
      <w:pPr>
        <w:ind w:firstLine="0"/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 xml:space="preserve">قرینه ارتکازی پیدا </w:t>
      </w:r>
      <w:r w:rsidR="002D6DB3" w:rsidRPr="009767A7">
        <w:rPr>
          <w:rFonts w:ascii="Traditional Arabic" w:hAnsi="Traditional Arabic" w:cs="Traditional Arabic" w:hint="cs"/>
          <w:rtl/>
        </w:rPr>
        <w:t>می‌شود</w:t>
      </w:r>
      <w:r w:rsidRPr="009767A7">
        <w:rPr>
          <w:rFonts w:ascii="Traditional Arabic" w:hAnsi="Traditional Arabic" w:cs="Traditional Arabic" w:hint="cs"/>
          <w:rtl/>
        </w:rPr>
        <w:t xml:space="preserve"> که منظور از لا تکرم الفاسق؛ یعنی کسی را که یقین دارید که فاسق است که دیگر تمسک به شبهه مصداقیه </w:t>
      </w:r>
      <w:r w:rsidR="002D6DB3" w:rsidRPr="009767A7">
        <w:rPr>
          <w:rFonts w:ascii="Traditional Arabic" w:hAnsi="Traditional Arabic" w:cs="Traditional Arabic" w:hint="cs"/>
          <w:rtl/>
        </w:rPr>
        <w:t>نمی‌شود</w:t>
      </w:r>
      <w:r w:rsidRPr="009767A7">
        <w:rPr>
          <w:rFonts w:ascii="Traditional Arabic" w:hAnsi="Traditional Arabic" w:cs="Traditional Arabic" w:hint="cs"/>
          <w:rtl/>
        </w:rPr>
        <w:t xml:space="preserve"> و معادله تغییر پیدا </w:t>
      </w:r>
      <w:r w:rsidR="002D6DB3" w:rsidRPr="009767A7">
        <w:rPr>
          <w:rFonts w:ascii="Traditional Arabic" w:hAnsi="Traditional Arabic" w:cs="Traditional Arabic" w:hint="cs"/>
          <w:rtl/>
        </w:rPr>
        <w:t>می‌کند</w:t>
      </w:r>
      <w:r w:rsidRPr="009767A7">
        <w:rPr>
          <w:rFonts w:ascii="Traditional Arabic" w:hAnsi="Traditional Arabic" w:cs="Traditional Arabic" w:hint="cs"/>
          <w:rtl/>
        </w:rPr>
        <w:t>.</w:t>
      </w:r>
    </w:p>
    <w:p w:rsidR="0007113B" w:rsidRPr="009767A7" w:rsidRDefault="0007113B" w:rsidP="00191490">
      <w:pPr>
        <w:ind w:firstLine="0"/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 xml:space="preserve">بنابراین این تعمیم را در فرمایش مرحوم نائینی بدهیم؛ قول ششم </w:t>
      </w:r>
      <w:r w:rsidR="002D6DB3" w:rsidRPr="009767A7">
        <w:rPr>
          <w:rFonts w:ascii="Traditional Arabic" w:hAnsi="Traditional Arabic" w:cs="Traditional Arabic" w:hint="cs"/>
          <w:rtl/>
        </w:rPr>
        <w:t>می‌شود</w:t>
      </w:r>
      <w:r w:rsidRPr="009767A7">
        <w:rPr>
          <w:rFonts w:ascii="Traditional Arabic" w:hAnsi="Traditional Arabic" w:cs="Traditional Arabic" w:hint="cs"/>
          <w:rtl/>
        </w:rPr>
        <w:t xml:space="preserve"> و این را بعید </w:t>
      </w:r>
      <w:r w:rsidR="002D6DB3" w:rsidRPr="009767A7">
        <w:rPr>
          <w:rFonts w:ascii="Traditional Arabic" w:hAnsi="Traditional Arabic" w:cs="Traditional Arabic" w:hint="cs"/>
          <w:rtl/>
        </w:rPr>
        <w:t>نمی‌دانیم</w:t>
      </w:r>
      <w:r w:rsidR="005109FC" w:rsidRPr="009767A7">
        <w:rPr>
          <w:rFonts w:ascii="Traditional Arabic" w:hAnsi="Traditional Arabic" w:cs="Traditional Arabic" w:hint="cs"/>
          <w:rtl/>
        </w:rPr>
        <w:t>.</w:t>
      </w:r>
    </w:p>
    <w:p w:rsidR="005109FC" w:rsidRPr="009767A7" w:rsidRDefault="005109FC" w:rsidP="00191490">
      <w:pPr>
        <w:ind w:firstLine="0"/>
        <w:rPr>
          <w:rFonts w:ascii="Traditional Arabic" w:hAnsi="Traditional Arabic" w:cs="Traditional Arabic"/>
          <w:rtl/>
        </w:rPr>
      </w:pPr>
      <w:r w:rsidRPr="009767A7">
        <w:rPr>
          <w:rFonts w:ascii="Traditional Arabic" w:hAnsi="Traditional Arabic" w:cs="Traditional Arabic" w:hint="cs"/>
          <w:rtl/>
        </w:rPr>
        <w:t xml:space="preserve">مرحوم شهید صدر یک حواشی مفصلی دارند که ضرورتی ندارد در اینجا به </w:t>
      </w:r>
      <w:r w:rsidR="002D6DB3" w:rsidRPr="009767A7">
        <w:rPr>
          <w:rFonts w:ascii="Traditional Arabic" w:hAnsi="Traditional Arabic" w:cs="Traditional Arabic" w:hint="cs"/>
          <w:rtl/>
        </w:rPr>
        <w:t>آن‌ها</w:t>
      </w:r>
      <w:r w:rsidRPr="009767A7">
        <w:rPr>
          <w:rFonts w:ascii="Traditional Arabic" w:hAnsi="Traditional Arabic" w:cs="Traditional Arabic" w:hint="cs"/>
          <w:rtl/>
        </w:rPr>
        <w:t xml:space="preserve"> بپردازیم</w:t>
      </w:r>
      <w:r w:rsidR="00C44F36" w:rsidRPr="009767A7">
        <w:rPr>
          <w:rFonts w:ascii="Traditional Arabic" w:hAnsi="Traditional Arabic" w:cs="Traditional Arabic" w:hint="cs"/>
          <w:rtl/>
        </w:rPr>
        <w:t>.</w:t>
      </w:r>
    </w:p>
    <w:p w:rsidR="00B96701" w:rsidRPr="009767A7" w:rsidRDefault="00B96701" w:rsidP="00191490">
      <w:pPr>
        <w:rPr>
          <w:rFonts w:ascii="Traditional Arabic" w:hAnsi="Traditional Arabic" w:cs="Traditional Arabic"/>
          <w:rtl/>
        </w:rPr>
      </w:pPr>
    </w:p>
    <w:p w:rsidR="00B96701" w:rsidRPr="009767A7" w:rsidRDefault="00B96701" w:rsidP="00191490">
      <w:pPr>
        <w:rPr>
          <w:rFonts w:ascii="Traditional Arabic" w:hAnsi="Traditional Arabic" w:cs="Traditional Arabic"/>
          <w:rtl/>
        </w:rPr>
      </w:pPr>
    </w:p>
    <w:sectPr w:rsidR="00B96701" w:rsidRPr="009767A7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D8" w:rsidRDefault="00D11BD8" w:rsidP="000D5800">
      <w:pPr>
        <w:spacing w:after="0"/>
      </w:pPr>
      <w:r>
        <w:separator/>
      </w:r>
    </w:p>
  </w:endnote>
  <w:endnote w:type="continuationSeparator" w:id="0">
    <w:p w:rsidR="00D11BD8" w:rsidRDefault="00D11BD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4D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D8" w:rsidRDefault="00D11BD8" w:rsidP="000D5800">
      <w:pPr>
        <w:spacing w:after="0"/>
      </w:pPr>
      <w:r>
        <w:separator/>
      </w:r>
    </w:p>
  </w:footnote>
  <w:footnote w:type="continuationSeparator" w:id="0">
    <w:p w:rsidR="00D11BD8" w:rsidRDefault="00D11BD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90" w:rsidRDefault="00191490" w:rsidP="00F334D7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4897FE69" wp14:editId="0A07D16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7A7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خارج </w:t>
    </w:r>
    <w:r w:rsidR="00F334D7">
      <w:rPr>
        <w:rFonts w:ascii="Adobe Arabic" w:hAnsi="Adobe Arabic" w:cs="Adobe Arabic" w:hint="cs"/>
        <w:b/>
        <w:bCs/>
        <w:sz w:val="24"/>
        <w:szCs w:val="24"/>
        <w:rtl/>
      </w:rPr>
      <w:t>اصول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="00F334D7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عام و خاص                                                       تاریخ جلسه:</w:t>
    </w:r>
    <w:r>
      <w:rPr>
        <w:rFonts w:ascii="Adobe Arabic" w:hAnsi="Adobe Arabic" w:cs="Adobe Arabic" w:hint="cs"/>
        <w:sz w:val="24"/>
        <w:szCs w:val="24"/>
        <w:rtl/>
      </w:rPr>
      <w:t xml:space="preserve"> 26/07/1395</w:t>
    </w:r>
  </w:p>
  <w:p w:rsidR="00191490" w:rsidRDefault="009767A7" w:rsidP="00191490">
    <w:pPr>
      <w:pStyle w:val="Header"/>
      <w:ind w:firstLine="0"/>
      <w:rPr>
        <w:rFonts w:eastAsiaTheme="minorHAnsi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191490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19149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</w:t>
    </w:r>
    <w:r w:rsidR="00191490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191490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191490" w:rsidRPr="00DE7DBF">
      <w:rPr>
        <w:rFonts w:ascii="Adobe Arabic" w:hAnsi="Adobe Arabic" w:cs="Adobe Arabic" w:hint="cs"/>
        <w:b/>
        <w:bCs/>
        <w:sz w:val="24"/>
        <w:szCs w:val="24"/>
        <w:rtl/>
      </w:rPr>
      <w:t>تمسک</w:t>
    </w:r>
    <w:r w:rsidR="00191490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91490" w:rsidRPr="00DE7DBF">
      <w:rPr>
        <w:rFonts w:ascii="Adobe Arabic" w:hAnsi="Adobe Arabic" w:cs="Adobe Arabic" w:hint="cs"/>
        <w:b/>
        <w:bCs/>
        <w:sz w:val="24"/>
        <w:szCs w:val="24"/>
        <w:rtl/>
      </w:rPr>
      <w:t>به</w:t>
    </w:r>
    <w:r w:rsidR="00191490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91490" w:rsidRPr="00DE7DBF">
      <w:rPr>
        <w:rFonts w:ascii="Adobe Arabic" w:hAnsi="Adobe Arabic" w:cs="Adobe Arabic" w:hint="cs"/>
        <w:b/>
        <w:bCs/>
        <w:sz w:val="24"/>
        <w:szCs w:val="24"/>
        <w:rtl/>
      </w:rPr>
      <w:t>عام</w:t>
    </w:r>
    <w:r w:rsidR="00191490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91490" w:rsidRPr="00DE7DBF">
      <w:rPr>
        <w:rFonts w:ascii="Adobe Arabic" w:hAnsi="Adobe Arabic" w:cs="Adobe Arabic" w:hint="cs"/>
        <w:b/>
        <w:bCs/>
        <w:sz w:val="24"/>
        <w:szCs w:val="24"/>
        <w:rtl/>
      </w:rPr>
      <w:t>در</w:t>
    </w:r>
    <w:r w:rsidR="00191490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91490" w:rsidRPr="00DE7DBF">
      <w:rPr>
        <w:rFonts w:ascii="Adobe Arabic" w:hAnsi="Adobe Arabic" w:cs="Adobe Arabic" w:hint="cs"/>
        <w:b/>
        <w:bCs/>
        <w:sz w:val="24"/>
        <w:szCs w:val="24"/>
        <w:rtl/>
      </w:rPr>
      <w:t>شبهه</w:t>
    </w:r>
    <w:r w:rsidR="00191490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91490" w:rsidRPr="00DE7DBF">
      <w:rPr>
        <w:rFonts w:ascii="Adobe Arabic" w:hAnsi="Adobe Arabic" w:cs="Adobe Arabic" w:hint="cs"/>
        <w:b/>
        <w:bCs/>
        <w:sz w:val="24"/>
        <w:szCs w:val="24"/>
        <w:rtl/>
      </w:rPr>
      <w:t>مصداقیه</w:t>
    </w:r>
    <w:r w:rsidR="00191490" w:rsidRPr="00DE7DBF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91490" w:rsidRPr="00DE7DBF">
      <w:rPr>
        <w:rFonts w:ascii="Adobe Arabic" w:hAnsi="Adobe Arabic" w:cs="Adobe Arabic" w:hint="cs"/>
        <w:b/>
        <w:bCs/>
        <w:sz w:val="24"/>
        <w:szCs w:val="24"/>
        <w:rtl/>
      </w:rPr>
      <w:t>خاص</w:t>
    </w:r>
    <w:r w:rsidR="0019149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شماره جلسه: </w:t>
    </w:r>
    <w:r w:rsidR="00191490">
      <w:rPr>
        <w:rFonts w:ascii="Adobe Arabic" w:eastAsiaTheme="minorHAnsi" w:hAnsi="Adobe Arabic" w:cs="Adobe Arabic" w:hint="cs"/>
        <w:rtl/>
      </w:rPr>
      <w:t>200</w:t>
    </w:r>
    <w:r w:rsidR="00191490">
      <w:rPr>
        <w:rFonts w:eastAsiaTheme="minorHAnsi" w:hint="cs"/>
        <w:rtl/>
      </w:rPr>
      <w:t xml:space="preserve"> 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12AAC67" wp14:editId="0D24D37F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FD8DE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FF"/>
    <w:rsid w:val="00005C12"/>
    <w:rsid w:val="00007060"/>
    <w:rsid w:val="000228A2"/>
    <w:rsid w:val="0002587F"/>
    <w:rsid w:val="000324F1"/>
    <w:rsid w:val="00041FE0"/>
    <w:rsid w:val="00042E34"/>
    <w:rsid w:val="00045B14"/>
    <w:rsid w:val="00052BA3"/>
    <w:rsid w:val="0006363E"/>
    <w:rsid w:val="00063C89"/>
    <w:rsid w:val="0007113B"/>
    <w:rsid w:val="00080DFF"/>
    <w:rsid w:val="00085ED5"/>
    <w:rsid w:val="000A1A51"/>
    <w:rsid w:val="000C74C0"/>
    <w:rsid w:val="000D0C30"/>
    <w:rsid w:val="000D2D0D"/>
    <w:rsid w:val="000D5800"/>
    <w:rsid w:val="000D6581"/>
    <w:rsid w:val="000E3693"/>
    <w:rsid w:val="000F1897"/>
    <w:rsid w:val="000F7E72"/>
    <w:rsid w:val="00101E2D"/>
    <w:rsid w:val="00102405"/>
    <w:rsid w:val="00102CEB"/>
    <w:rsid w:val="00114C37"/>
    <w:rsid w:val="00114E19"/>
    <w:rsid w:val="00117955"/>
    <w:rsid w:val="001226EC"/>
    <w:rsid w:val="00133E1D"/>
    <w:rsid w:val="0013617D"/>
    <w:rsid w:val="00136442"/>
    <w:rsid w:val="001370B6"/>
    <w:rsid w:val="00150D4B"/>
    <w:rsid w:val="00152670"/>
    <w:rsid w:val="001529A5"/>
    <w:rsid w:val="001550AE"/>
    <w:rsid w:val="00166DD8"/>
    <w:rsid w:val="001712D6"/>
    <w:rsid w:val="001735C6"/>
    <w:rsid w:val="001757C8"/>
    <w:rsid w:val="00177934"/>
    <w:rsid w:val="00191490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1F3617"/>
    <w:rsid w:val="00206B69"/>
    <w:rsid w:val="00210F67"/>
    <w:rsid w:val="002228C7"/>
    <w:rsid w:val="00224C0A"/>
    <w:rsid w:val="00231977"/>
    <w:rsid w:val="00233777"/>
    <w:rsid w:val="002376A5"/>
    <w:rsid w:val="002417C9"/>
    <w:rsid w:val="002529C5"/>
    <w:rsid w:val="00254BC1"/>
    <w:rsid w:val="002634FC"/>
    <w:rsid w:val="00270059"/>
    <w:rsid w:val="00270294"/>
    <w:rsid w:val="00283229"/>
    <w:rsid w:val="002864D2"/>
    <w:rsid w:val="002914BD"/>
    <w:rsid w:val="00297263"/>
    <w:rsid w:val="002A21AE"/>
    <w:rsid w:val="002A2B76"/>
    <w:rsid w:val="002A35E0"/>
    <w:rsid w:val="002B7AD5"/>
    <w:rsid w:val="002C56FD"/>
    <w:rsid w:val="002D49E4"/>
    <w:rsid w:val="002D5BDC"/>
    <w:rsid w:val="002D6A93"/>
    <w:rsid w:val="002D6DB3"/>
    <w:rsid w:val="002D720F"/>
    <w:rsid w:val="002E450B"/>
    <w:rsid w:val="002E73F9"/>
    <w:rsid w:val="002F05B9"/>
    <w:rsid w:val="00311429"/>
    <w:rsid w:val="003146A5"/>
    <w:rsid w:val="00323168"/>
    <w:rsid w:val="00331826"/>
    <w:rsid w:val="00340BA3"/>
    <w:rsid w:val="00360B50"/>
    <w:rsid w:val="00366400"/>
    <w:rsid w:val="00373311"/>
    <w:rsid w:val="003963D7"/>
    <w:rsid w:val="00396F28"/>
    <w:rsid w:val="003A1A05"/>
    <w:rsid w:val="003A2654"/>
    <w:rsid w:val="003B4231"/>
    <w:rsid w:val="003C06BF"/>
    <w:rsid w:val="003C7899"/>
    <w:rsid w:val="003C7DB6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427E"/>
    <w:rsid w:val="0044591E"/>
    <w:rsid w:val="004476F0"/>
    <w:rsid w:val="00455B91"/>
    <w:rsid w:val="004651D2"/>
    <w:rsid w:val="00465D26"/>
    <w:rsid w:val="004679F8"/>
    <w:rsid w:val="00494C84"/>
    <w:rsid w:val="004A790F"/>
    <w:rsid w:val="004B337F"/>
    <w:rsid w:val="004C4D9F"/>
    <w:rsid w:val="004F3596"/>
    <w:rsid w:val="005109FC"/>
    <w:rsid w:val="0051349B"/>
    <w:rsid w:val="005233D3"/>
    <w:rsid w:val="00530FD7"/>
    <w:rsid w:val="00545B0C"/>
    <w:rsid w:val="00551628"/>
    <w:rsid w:val="00555B16"/>
    <w:rsid w:val="00572E2D"/>
    <w:rsid w:val="005765CA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D079E"/>
    <w:rsid w:val="005F27FC"/>
    <w:rsid w:val="006025FF"/>
    <w:rsid w:val="00610C18"/>
    <w:rsid w:val="00612385"/>
    <w:rsid w:val="0061376C"/>
    <w:rsid w:val="00617C7C"/>
    <w:rsid w:val="00627180"/>
    <w:rsid w:val="00636EFA"/>
    <w:rsid w:val="006427A0"/>
    <w:rsid w:val="0066229C"/>
    <w:rsid w:val="00663AAD"/>
    <w:rsid w:val="0069696C"/>
    <w:rsid w:val="00696C84"/>
    <w:rsid w:val="006A085A"/>
    <w:rsid w:val="006B2113"/>
    <w:rsid w:val="006C125E"/>
    <w:rsid w:val="006D2C9E"/>
    <w:rsid w:val="006D3A87"/>
    <w:rsid w:val="006F01B4"/>
    <w:rsid w:val="00703DD3"/>
    <w:rsid w:val="00705187"/>
    <w:rsid w:val="00707250"/>
    <w:rsid w:val="00734D59"/>
    <w:rsid w:val="0073609B"/>
    <w:rsid w:val="00737829"/>
    <w:rsid w:val="007378A9"/>
    <w:rsid w:val="00737A6C"/>
    <w:rsid w:val="00741765"/>
    <w:rsid w:val="00746289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5243"/>
    <w:rsid w:val="00787B13"/>
    <w:rsid w:val="00792FAC"/>
    <w:rsid w:val="007A431B"/>
    <w:rsid w:val="007A5D2F"/>
    <w:rsid w:val="007B0062"/>
    <w:rsid w:val="007B5FBD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53487"/>
    <w:rsid w:val="0086243C"/>
    <w:rsid w:val="008644F4"/>
    <w:rsid w:val="00864CA5"/>
    <w:rsid w:val="00865EFF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0224"/>
    <w:rsid w:val="008C3414"/>
    <w:rsid w:val="008C437D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30B7B"/>
    <w:rsid w:val="009401AC"/>
    <w:rsid w:val="00940323"/>
    <w:rsid w:val="009475B7"/>
    <w:rsid w:val="00947BA0"/>
    <w:rsid w:val="009514C7"/>
    <w:rsid w:val="0095758E"/>
    <w:rsid w:val="009613AC"/>
    <w:rsid w:val="009767A7"/>
    <w:rsid w:val="00980643"/>
    <w:rsid w:val="009A4248"/>
    <w:rsid w:val="009A42EF"/>
    <w:rsid w:val="009B46BC"/>
    <w:rsid w:val="009B61C3"/>
    <w:rsid w:val="009C7B4F"/>
    <w:rsid w:val="009E07BF"/>
    <w:rsid w:val="009E1F06"/>
    <w:rsid w:val="009F4EB3"/>
    <w:rsid w:val="009F5F6C"/>
    <w:rsid w:val="00A038BD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1651"/>
    <w:rsid w:val="00A9616A"/>
    <w:rsid w:val="00A96F68"/>
    <w:rsid w:val="00AA2342"/>
    <w:rsid w:val="00AD0304"/>
    <w:rsid w:val="00AD27BE"/>
    <w:rsid w:val="00AE1E7D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65FF7"/>
    <w:rsid w:val="00B66CF3"/>
    <w:rsid w:val="00B9119B"/>
    <w:rsid w:val="00B96701"/>
    <w:rsid w:val="00B96A3B"/>
    <w:rsid w:val="00BA51A8"/>
    <w:rsid w:val="00BB5F7E"/>
    <w:rsid w:val="00BC0012"/>
    <w:rsid w:val="00BC26F6"/>
    <w:rsid w:val="00BC4833"/>
    <w:rsid w:val="00BC69EA"/>
    <w:rsid w:val="00BD3122"/>
    <w:rsid w:val="00BD40DA"/>
    <w:rsid w:val="00BF3D67"/>
    <w:rsid w:val="00C1478D"/>
    <w:rsid w:val="00C160AF"/>
    <w:rsid w:val="00C17970"/>
    <w:rsid w:val="00C200B0"/>
    <w:rsid w:val="00C22299"/>
    <w:rsid w:val="00C2269D"/>
    <w:rsid w:val="00C25609"/>
    <w:rsid w:val="00C262D7"/>
    <w:rsid w:val="00C26607"/>
    <w:rsid w:val="00C35CF1"/>
    <w:rsid w:val="00C44F36"/>
    <w:rsid w:val="00C56E8F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B65D0"/>
    <w:rsid w:val="00CC3976"/>
    <w:rsid w:val="00CC720E"/>
    <w:rsid w:val="00CE09B7"/>
    <w:rsid w:val="00CE1DF5"/>
    <w:rsid w:val="00CE31E6"/>
    <w:rsid w:val="00CE3B74"/>
    <w:rsid w:val="00CF42E2"/>
    <w:rsid w:val="00CF7916"/>
    <w:rsid w:val="00D11BD8"/>
    <w:rsid w:val="00D158F3"/>
    <w:rsid w:val="00D15FDC"/>
    <w:rsid w:val="00D2470E"/>
    <w:rsid w:val="00D3665C"/>
    <w:rsid w:val="00D508CC"/>
    <w:rsid w:val="00D50F4B"/>
    <w:rsid w:val="00D51BCA"/>
    <w:rsid w:val="00D60547"/>
    <w:rsid w:val="00D66444"/>
    <w:rsid w:val="00D76353"/>
    <w:rsid w:val="00D83128"/>
    <w:rsid w:val="00DB21CF"/>
    <w:rsid w:val="00DB28BB"/>
    <w:rsid w:val="00DC1312"/>
    <w:rsid w:val="00DC52E7"/>
    <w:rsid w:val="00DC603F"/>
    <w:rsid w:val="00DD3C0D"/>
    <w:rsid w:val="00DD4864"/>
    <w:rsid w:val="00DD71A2"/>
    <w:rsid w:val="00DE01EE"/>
    <w:rsid w:val="00DE1DC4"/>
    <w:rsid w:val="00E0639C"/>
    <w:rsid w:val="00E067E6"/>
    <w:rsid w:val="00E12531"/>
    <w:rsid w:val="00E143B0"/>
    <w:rsid w:val="00E4012D"/>
    <w:rsid w:val="00E4157D"/>
    <w:rsid w:val="00E4314C"/>
    <w:rsid w:val="00E461F4"/>
    <w:rsid w:val="00E55891"/>
    <w:rsid w:val="00E6283A"/>
    <w:rsid w:val="00E732A3"/>
    <w:rsid w:val="00E77878"/>
    <w:rsid w:val="00E83A85"/>
    <w:rsid w:val="00E9026B"/>
    <w:rsid w:val="00E90FC4"/>
    <w:rsid w:val="00E93518"/>
    <w:rsid w:val="00EA01EC"/>
    <w:rsid w:val="00EA15B0"/>
    <w:rsid w:val="00EA5D97"/>
    <w:rsid w:val="00EB0BDB"/>
    <w:rsid w:val="00EB3D35"/>
    <w:rsid w:val="00EC4393"/>
    <w:rsid w:val="00ED2236"/>
    <w:rsid w:val="00ED4309"/>
    <w:rsid w:val="00EE1C07"/>
    <w:rsid w:val="00EE2C91"/>
    <w:rsid w:val="00EE3979"/>
    <w:rsid w:val="00EF138C"/>
    <w:rsid w:val="00F034CE"/>
    <w:rsid w:val="00F10A0F"/>
    <w:rsid w:val="00F1562C"/>
    <w:rsid w:val="00F25714"/>
    <w:rsid w:val="00F334D7"/>
    <w:rsid w:val="00F3446D"/>
    <w:rsid w:val="00F36CE3"/>
    <w:rsid w:val="00F40284"/>
    <w:rsid w:val="00F53380"/>
    <w:rsid w:val="00F67976"/>
    <w:rsid w:val="00F70BE1"/>
    <w:rsid w:val="00F729E7"/>
    <w:rsid w:val="00F85929"/>
    <w:rsid w:val="00F95B78"/>
    <w:rsid w:val="00FB1AF9"/>
    <w:rsid w:val="00FB3ED3"/>
    <w:rsid w:val="00FB4408"/>
    <w:rsid w:val="00FB7933"/>
    <w:rsid w:val="00FC0862"/>
    <w:rsid w:val="00FC70FB"/>
    <w:rsid w:val="00FD143D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3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3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5;&#1585;&#1587;&#1575;&#1604;&#1740;%2095.06.24\&#1605;&#1607;&#1585;%20&#1605;&#1575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9BD84-A020-46D1-B260-969AC5F3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239</TotalTime>
  <Pages>5</Pages>
  <Words>1075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74</cp:revision>
  <dcterms:created xsi:type="dcterms:W3CDTF">2016-10-17T16:05:00Z</dcterms:created>
  <dcterms:modified xsi:type="dcterms:W3CDTF">2016-11-07T05:32:00Z</dcterms:modified>
</cp:coreProperties>
</file>