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69965989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390ADE" w:rsidRPr="00304B59" w:rsidRDefault="00390ADE" w:rsidP="003E535B">
          <w:pPr>
            <w:pStyle w:val="TOCHeading"/>
            <w:spacing w:line="480" w:lineRule="auto"/>
            <w:jc w:val="center"/>
            <w:rPr>
              <w:rFonts w:ascii="Traditional Arabic" w:hAnsi="Traditional Arabic" w:cs="Traditional Arabic"/>
              <w:rtl/>
            </w:rPr>
          </w:pPr>
          <w:r w:rsidRPr="00304B59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3E535B" w:rsidRPr="00304B59" w:rsidRDefault="00390ADE" w:rsidP="003E535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304B59">
            <w:rPr>
              <w:rFonts w:ascii="Traditional Arabic" w:hAnsi="Traditional Arabic" w:cs="Traditional Arabic"/>
            </w:rPr>
            <w:fldChar w:fldCharType="begin"/>
          </w:r>
          <w:r w:rsidRPr="00304B59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304B59">
            <w:rPr>
              <w:rFonts w:ascii="Traditional Arabic" w:hAnsi="Traditional Arabic" w:cs="Traditional Arabic"/>
            </w:rPr>
            <w:fldChar w:fldCharType="separate"/>
          </w:r>
          <w:hyperlink w:anchor="_Toc470176768" w:history="1"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3E535B" w:rsidRPr="00304B5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E535B" w:rsidRPr="00304B5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_Toc470176768 \h </w:instrTex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E535B" w:rsidRPr="00304B5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E535B" w:rsidRPr="00304B59" w:rsidRDefault="007B2958" w:rsidP="003E535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0176769" w:history="1"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تجل</w:t>
            </w:r>
            <w:r w:rsidR="003E535B" w:rsidRPr="00304B5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ظرائف</w: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معان</w:t>
            </w:r>
            <w:r w:rsidR="003E535B" w:rsidRPr="00304B5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فحوا</w:t>
            </w:r>
            <w:r w:rsidR="003E535B" w:rsidRPr="00304B5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لفظ</w:t>
            </w:r>
            <w:r w:rsidR="003E535B" w:rsidRPr="00304B5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E535B" w:rsidRPr="00304B5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_Toc470176769 \h </w:instrTex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E535B" w:rsidRPr="00304B5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E535B" w:rsidRPr="00304B59" w:rsidRDefault="007B2958" w:rsidP="003E535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0176770" w:history="1"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عوامل</w: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3E535B" w:rsidRPr="00304B5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رگذار</w: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3E535B" w:rsidRPr="00304B5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E535B" w:rsidRPr="00304B5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_Toc470176770 \h </w:instrTex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E535B" w:rsidRPr="00304B5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E535B" w:rsidRPr="00304B59" w:rsidRDefault="007B2958" w:rsidP="003E535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0176771" w:history="1"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تأک</w:t>
            </w:r>
            <w:r w:rsidR="003E535B" w:rsidRPr="00304B5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دات</w: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هرمنوت</w:t>
            </w:r>
            <w:r w:rsidR="003E535B" w:rsidRPr="00304B5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3E535B" w:rsidRPr="00304B5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E535B" w:rsidRPr="00304B5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_Toc470176771 \h </w:instrTex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E535B" w:rsidRPr="00304B59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E535B" w:rsidRPr="00304B59" w:rsidRDefault="007B2958" w:rsidP="003E535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0176772" w:history="1"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علت</w: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برداشت‌ها؛</w: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3E535B" w:rsidRPr="00304B5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535B" w:rsidRPr="00304B5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3E535B" w:rsidRPr="00304B5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E535B" w:rsidRPr="00304B5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_Toc470176772 \h </w:instrTex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E535B" w:rsidRPr="00304B59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3E535B" w:rsidRPr="00304B59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90ADE" w:rsidRPr="00304B59" w:rsidRDefault="00390ADE" w:rsidP="003E535B">
          <w:pPr>
            <w:spacing w:line="480" w:lineRule="auto"/>
            <w:rPr>
              <w:rFonts w:ascii="Traditional Arabic" w:hAnsi="Traditional Arabic" w:cs="Traditional Arabic"/>
            </w:rPr>
          </w:pPr>
          <w:r w:rsidRPr="00304B59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390ADE" w:rsidRPr="00304B59" w:rsidRDefault="00390ADE" w:rsidP="003E535B">
      <w:pPr>
        <w:spacing w:after="0" w:line="48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/>
          <w:rtl/>
        </w:rPr>
        <w:br w:type="page"/>
      </w:r>
    </w:p>
    <w:p w:rsidR="00304B59" w:rsidRPr="00304B59" w:rsidRDefault="00304B59" w:rsidP="00304B59">
      <w:pPr>
        <w:jc w:val="center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304B59" w:rsidRPr="00304B59" w:rsidRDefault="00304B59" w:rsidP="00304B59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color w:val="FF0000"/>
          <w:rtl/>
        </w:rPr>
        <w:t>موضوع:</w:t>
      </w:r>
      <w:r w:rsidRPr="00304B59">
        <w:rPr>
          <w:rFonts w:ascii="Traditional Arabic" w:hAnsi="Traditional Arabic" w:cs="Traditional Arabic" w:hint="cs"/>
          <w:rtl/>
        </w:rPr>
        <w:t xml:space="preserve"> اصول فقه/عام و خاص/ لزوم</w:t>
      </w:r>
      <w:r w:rsidRPr="00304B59">
        <w:rPr>
          <w:rFonts w:ascii="Traditional Arabic" w:hAnsi="Traditional Arabic" w:cs="Traditional Arabic"/>
          <w:rtl/>
        </w:rPr>
        <w:t xml:space="preserve"> </w:t>
      </w:r>
      <w:r w:rsidRPr="00304B59">
        <w:rPr>
          <w:rFonts w:ascii="Traditional Arabic" w:hAnsi="Traditional Arabic" w:cs="Traditional Arabic" w:hint="cs"/>
          <w:rtl/>
        </w:rPr>
        <w:t>فحص</w:t>
      </w:r>
      <w:r w:rsidRPr="00304B59">
        <w:rPr>
          <w:rFonts w:ascii="Traditional Arabic" w:hAnsi="Traditional Arabic" w:cs="Traditional Arabic"/>
          <w:rtl/>
        </w:rPr>
        <w:t xml:space="preserve"> </w:t>
      </w:r>
      <w:r w:rsidRPr="00304B59">
        <w:rPr>
          <w:rFonts w:ascii="Traditional Arabic" w:hAnsi="Traditional Arabic" w:cs="Traditional Arabic" w:hint="cs"/>
          <w:rtl/>
        </w:rPr>
        <w:t>از</w:t>
      </w:r>
      <w:r w:rsidRPr="00304B59">
        <w:rPr>
          <w:rFonts w:ascii="Traditional Arabic" w:hAnsi="Traditional Arabic" w:cs="Traditional Arabic"/>
          <w:rtl/>
        </w:rPr>
        <w:t xml:space="preserve"> </w:t>
      </w:r>
      <w:r w:rsidRPr="00304B59">
        <w:rPr>
          <w:rFonts w:ascii="Traditional Arabic" w:hAnsi="Traditional Arabic" w:cs="Traditional Arabic" w:hint="cs"/>
          <w:rtl/>
        </w:rPr>
        <w:t>مخصص</w:t>
      </w:r>
    </w:p>
    <w:p w:rsidR="00304B59" w:rsidRPr="00304B59" w:rsidRDefault="00304B59" w:rsidP="00304B59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0" w:name="_Toc462173872"/>
      <w:r w:rsidRPr="00304B59">
        <w:rPr>
          <w:rFonts w:ascii="Traditional Arabic" w:hAnsi="Traditional Arabic" w:cs="Traditional Arabic"/>
          <w:color w:val="FF0000"/>
          <w:rtl/>
        </w:rPr>
        <w:t>اشاره</w:t>
      </w:r>
      <w:bookmarkEnd w:id="0"/>
      <w:r w:rsidRPr="00304B59">
        <w:rPr>
          <w:rFonts w:ascii="Traditional Arabic" w:hAnsi="Traditional Arabic" w:cs="Traditional Arabic"/>
          <w:color w:val="FF0000"/>
          <w:rtl/>
        </w:rPr>
        <w:tab/>
      </w:r>
    </w:p>
    <w:p w:rsidR="00396952" w:rsidRPr="00304B59" w:rsidRDefault="00396952" w:rsidP="003E535B">
      <w:pPr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ذیل بحث مخصص منفصل؛ به مقوله تقطیع در روایات و به مناسبت تقطیع؛ به </w:t>
      </w:r>
      <w:r w:rsidR="00390ADE" w:rsidRPr="00304B59">
        <w:rPr>
          <w:rFonts w:ascii="Traditional Arabic" w:hAnsi="Traditional Arabic" w:cs="Traditional Arabic" w:hint="cs"/>
          <w:rtl/>
        </w:rPr>
        <w:t>مقوله‌ای</w:t>
      </w:r>
      <w:r w:rsidRPr="00304B59">
        <w:rPr>
          <w:rFonts w:ascii="Traditional Arabic" w:hAnsi="Traditional Arabic" w:cs="Traditional Arabic" w:hint="cs"/>
          <w:rtl/>
        </w:rPr>
        <w:t xml:space="preserve">؛ ولو اینکه تقطیع نامیده </w:t>
      </w:r>
      <w:r w:rsidR="00390ADE" w:rsidRPr="00304B59">
        <w:rPr>
          <w:rFonts w:ascii="Traditional Arabic" w:hAnsi="Traditional Arabic" w:cs="Traditional Arabic" w:hint="cs"/>
          <w:rtl/>
        </w:rPr>
        <w:t>نمی‌شود</w:t>
      </w:r>
      <w:r w:rsidRPr="00304B59">
        <w:rPr>
          <w:rFonts w:ascii="Traditional Arabic" w:hAnsi="Traditional Arabic" w:cs="Traditional Arabic" w:hint="cs"/>
          <w:rtl/>
        </w:rPr>
        <w:t xml:space="preserve">؛ اما مناطاً با بحث در ارتباط هست؛ رسیدیم و آن </w:t>
      </w:r>
      <w:r w:rsidR="00390ADE" w:rsidRPr="00304B59">
        <w:rPr>
          <w:rFonts w:ascii="Traditional Arabic" w:hAnsi="Traditional Arabic" w:cs="Traditional Arabic" w:hint="cs"/>
          <w:rtl/>
        </w:rPr>
        <w:t>مقوله ‌ای</w:t>
      </w:r>
      <w:r w:rsidRPr="00304B59">
        <w:rPr>
          <w:rFonts w:ascii="Traditional Arabic" w:hAnsi="Traditional Arabic" w:cs="Traditional Arabic" w:hint="cs"/>
          <w:rtl/>
        </w:rPr>
        <w:t xml:space="preserve">ن بود که؛ وقتی کلامی از معصوم صادر </w:t>
      </w:r>
      <w:r w:rsidR="00390ADE" w:rsidRPr="00304B59">
        <w:rPr>
          <w:rFonts w:ascii="Traditional Arabic" w:hAnsi="Traditional Arabic" w:cs="Traditional Arabic" w:hint="cs"/>
          <w:rtl/>
        </w:rPr>
        <w:t>می‌شود</w:t>
      </w:r>
      <w:r w:rsidRPr="00304B59">
        <w:rPr>
          <w:rFonts w:ascii="Traditional Arabic" w:hAnsi="Traditional Arabic" w:cs="Traditional Arabic" w:hint="cs"/>
          <w:rtl/>
        </w:rPr>
        <w:t>، یا کسی دیگر؛ احتمالاً این کلام تحت تأثیر شرایط زما</w:t>
      </w:r>
      <w:bookmarkStart w:id="1" w:name="_GoBack"/>
      <w:bookmarkEnd w:id="1"/>
      <w:r w:rsidRPr="00304B59">
        <w:rPr>
          <w:rFonts w:ascii="Traditional Arabic" w:hAnsi="Traditional Arabic" w:cs="Traditional Arabic" w:hint="cs"/>
          <w:rtl/>
        </w:rPr>
        <w:t xml:space="preserve">ن و مکان و </w:t>
      </w:r>
      <w:r w:rsidR="00390ADE" w:rsidRPr="00304B59">
        <w:rPr>
          <w:rFonts w:ascii="Traditional Arabic" w:hAnsi="Traditional Arabic" w:cs="Traditional Arabic" w:hint="cs"/>
          <w:rtl/>
        </w:rPr>
        <w:t>اوضاع‌واحوال</w:t>
      </w:r>
      <w:r w:rsidRPr="00304B59">
        <w:rPr>
          <w:rFonts w:ascii="Traditional Arabic" w:hAnsi="Traditional Arabic" w:cs="Traditional Arabic" w:hint="cs"/>
          <w:rtl/>
        </w:rPr>
        <w:t xml:space="preserve">؛ پیرامون خود قرار بگیرد و مدلول کلام با آن قرائن و </w:t>
      </w:r>
      <w:r w:rsidR="00390ADE" w:rsidRPr="00304B59">
        <w:rPr>
          <w:rFonts w:ascii="Traditional Arabic" w:hAnsi="Traditional Arabic" w:cs="Traditional Arabic" w:hint="cs"/>
          <w:rtl/>
        </w:rPr>
        <w:t>اوضاع‌واحوال</w:t>
      </w:r>
      <w:r w:rsidRPr="00304B59">
        <w:rPr>
          <w:rFonts w:ascii="Traditional Arabic" w:hAnsi="Traditional Arabic" w:cs="Traditional Arabic" w:hint="cs"/>
          <w:rtl/>
        </w:rPr>
        <w:t xml:space="preserve"> فراگیرنده و </w:t>
      </w:r>
      <w:r w:rsidR="00390ADE" w:rsidRPr="00304B59">
        <w:rPr>
          <w:rFonts w:ascii="Traditional Arabic" w:hAnsi="Traditional Arabic" w:cs="Traditional Arabic" w:hint="cs"/>
          <w:rtl/>
        </w:rPr>
        <w:t>دربرگیرنده</w:t>
      </w:r>
      <w:r w:rsidRPr="00304B59">
        <w:rPr>
          <w:rFonts w:ascii="Traditional Arabic" w:hAnsi="Traditional Arabic" w:cs="Traditional Arabic" w:hint="cs"/>
          <w:rtl/>
        </w:rPr>
        <w:t xml:space="preserve"> کلام؛ شکل </w:t>
      </w:r>
      <w:r w:rsidR="00390ADE" w:rsidRPr="00304B59">
        <w:rPr>
          <w:rFonts w:ascii="Traditional Arabic" w:hAnsi="Traditional Arabic" w:cs="Traditional Arabic" w:hint="cs"/>
          <w:rtl/>
        </w:rPr>
        <w:t>می‌گیرد</w:t>
      </w:r>
      <w:r w:rsidRPr="00304B59">
        <w:rPr>
          <w:rFonts w:ascii="Traditional Arabic" w:hAnsi="Traditional Arabic" w:cs="Traditional Arabic" w:hint="cs"/>
          <w:rtl/>
        </w:rPr>
        <w:t xml:space="preserve"> و </w:t>
      </w:r>
      <w:r w:rsidR="00390ADE" w:rsidRPr="00304B59">
        <w:rPr>
          <w:rFonts w:ascii="Traditional Arabic" w:hAnsi="Traditional Arabic" w:cs="Traditional Arabic" w:hint="cs"/>
          <w:rtl/>
        </w:rPr>
        <w:t>می‌تواند</w:t>
      </w:r>
      <w:r w:rsidRPr="00304B59">
        <w:rPr>
          <w:rFonts w:ascii="Traditional Arabic" w:hAnsi="Traditional Arabic" w:cs="Traditional Arabic" w:hint="cs"/>
          <w:rtl/>
        </w:rPr>
        <w:t xml:space="preserve"> این حوادث و وقایع بیرون از متن؛ در معنای متن؛ </w:t>
      </w:r>
      <w:r w:rsidR="00390ADE" w:rsidRPr="00304B59">
        <w:rPr>
          <w:rFonts w:ascii="Traditional Arabic" w:hAnsi="Traditional Arabic" w:cs="Traditional Arabic" w:hint="cs"/>
          <w:rtl/>
        </w:rPr>
        <w:t>اثرگذار</w:t>
      </w:r>
      <w:r w:rsidRPr="00304B59">
        <w:rPr>
          <w:rFonts w:ascii="Traditional Arabic" w:hAnsi="Traditional Arabic" w:cs="Traditional Arabic" w:hint="cs"/>
          <w:rtl/>
        </w:rPr>
        <w:t xml:space="preserve"> باشد</w:t>
      </w:r>
      <w:r w:rsidR="00C85916" w:rsidRPr="00304B59">
        <w:rPr>
          <w:rFonts w:ascii="Traditional Arabic" w:hAnsi="Traditional Arabic" w:cs="Traditional Arabic" w:hint="cs"/>
          <w:rtl/>
        </w:rPr>
        <w:t>.</w:t>
      </w:r>
    </w:p>
    <w:p w:rsidR="00DC439A" w:rsidRPr="00304B59" w:rsidRDefault="00DC439A" w:rsidP="003E535B">
      <w:pPr>
        <w:pStyle w:val="Heading1"/>
        <w:jc w:val="mediumKashida"/>
        <w:rPr>
          <w:rFonts w:ascii="Traditional Arabic" w:hAnsi="Traditional Arabic" w:cs="Traditional Arabic"/>
          <w:color w:val="FF0000"/>
          <w:rtl/>
        </w:rPr>
      </w:pPr>
      <w:bookmarkStart w:id="2" w:name="_Toc470176769"/>
      <w:r w:rsidRPr="00304B59">
        <w:rPr>
          <w:rFonts w:ascii="Traditional Arabic" w:hAnsi="Traditional Arabic" w:cs="Traditional Arabic" w:hint="cs"/>
          <w:color w:val="FF0000"/>
          <w:rtl/>
        </w:rPr>
        <w:t>تجلی ظرائف معانی از فحوای لفظ</w:t>
      </w:r>
      <w:bookmarkEnd w:id="2"/>
    </w:p>
    <w:p w:rsidR="00C85916" w:rsidRPr="00304B59" w:rsidRDefault="00C85916" w:rsidP="003E535B">
      <w:pPr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کلام در عین اینکه؛ از بیرون متأثر است، از درون شخص؛ یعنی </w:t>
      </w:r>
      <w:r w:rsidR="00390ADE" w:rsidRPr="00304B59">
        <w:rPr>
          <w:rFonts w:ascii="Traditional Arabic" w:hAnsi="Traditional Arabic" w:cs="Traditional Arabic" w:hint="cs"/>
          <w:rtl/>
        </w:rPr>
        <w:t>پیش‌فرض‌ها</w:t>
      </w:r>
      <w:r w:rsidRPr="00304B59">
        <w:rPr>
          <w:rFonts w:ascii="Traditional Arabic" w:hAnsi="Traditional Arabic" w:cs="Traditional Arabic" w:hint="cs"/>
          <w:rtl/>
        </w:rPr>
        <w:t xml:space="preserve"> که در درون شخص است؛ تأثیر </w:t>
      </w:r>
      <w:r w:rsidR="00390ADE" w:rsidRPr="00304B59">
        <w:rPr>
          <w:rFonts w:ascii="Traditional Arabic" w:hAnsi="Traditional Arabic" w:cs="Traditional Arabic" w:hint="cs"/>
          <w:rtl/>
        </w:rPr>
        <w:t>می‌گیرد</w:t>
      </w:r>
      <w:r w:rsidR="004A075A" w:rsidRPr="00304B59">
        <w:rPr>
          <w:rFonts w:ascii="Traditional Arabic" w:hAnsi="Traditional Arabic" w:cs="Traditional Arabic" w:hint="cs"/>
          <w:rtl/>
        </w:rPr>
        <w:t xml:space="preserve">، </w:t>
      </w:r>
      <w:r w:rsidR="00390ADE" w:rsidRPr="00304B59">
        <w:rPr>
          <w:rFonts w:ascii="Traditional Arabic" w:hAnsi="Traditional Arabic" w:cs="Traditional Arabic" w:hint="cs"/>
          <w:rtl/>
        </w:rPr>
        <w:t>بنابراین</w:t>
      </w:r>
      <w:r w:rsidR="004A075A" w:rsidRPr="00304B59">
        <w:rPr>
          <w:rFonts w:ascii="Traditional Arabic" w:hAnsi="Traditional Arabic" w:cs="Traditional Arabic" w:hint="cs"/>
          <w:rtl/>
        </w:rPr>
        <w:t xml:space="preserve">؛ کلمات و سخنان صادره از گوینده و متکلم؛ </w:t>
      </w:r>
      <w:r w:rsidR="00390ADE" w:rsidRPr="00304B59">
        <w:rPr>
          <w:rFonts w:ascii="Traditional Arabic" w:hAnsi="Traditional Arabic" w:cs="Traditional Arabic" w:hint="cs"/>
          <w:rtl/>
        </w:rPr>
        <w:t>این‌طور</w:t>
      </w:r>
      <w:r w:rsidR="004A075A" w:rsidRPr="00304B59">
        <w:rPr>
          <w:rFonts w:ascii="Traditional Arabic" w:hAnsi="Traditional Arabic" w:cs="Traditional Arabic" w:hint="cs"/>
          <w:rtl/>
        </w:rPr>
        <w:t xml:space="preserve"> نیست که فقط در شکل لفظی معنای کامل پیدا بکند</w:t>
      </w:r>
      <w:r w:rsidR="00DF3A9A" w:rsidRPr="00304B59">
        <w:rPr>
          <w:rFonts w:ascii="Traditional Arabic" w:hAnsi="Traditional Arabic" w:cs="Traditional Arabic" w:hint="cs"/>
          <w:rtl/>
        </w:rPr>
        <w:t xml:space="preserve"> و بگوییم؛ هر چه در بطن این معنا هست؛ در قالب لفظ؛ تجلی کرده است</w:t>
      </w:r>
      <w:r w:rsidR="008D6872" w:rsidRPr="00304B59">
        <w:rPr>
          <w:rFonts w:ascii="Traditional Arabic" w:hAnsi="Traditional Arabic" w:cs="Traditional Arabic" w:hint="cs"/>
          <w:rtl/>
        </w:rPr>
        <w:t xml:space="preserve">، این </w:t>
      </w:r>
      <w:r w:rsidR="00390ADE" w:rsidRPr="00304B59">
        <w:rPr>
          <w:rFonts w:ascii="Traditional Arabic" w:hAnsi="Traditional Arabic" w:cs="Traditional Arabic" w:hint="cs"/>
          <w:rtl/>
        </w:rPr>
        <w:t>بحث‌های</w:t>
      </w:r>
      <w:r w:rsidR="008D6872" w:rsidRPr="00304B59">
        <w:rPr>
          <w:rFonts w:ascii="Traditional Arabic" w:hAnsi="Traditional Arabic" w:cs="Traditional Arabic" w:hint="cs"/>
          <w:rtl/>
        </w:rPr>
        <w:t xml:space="preserve"> مهمی است که در</w:t>
      </w:r>
      <w:r w:rsidR="00390ADE" w:rsidRPr="00304B59">
        <w:rPr>
          <w:rFonts w:ascii="Traditional Arabic" w:hAnsi="Traditional Arabic" w:cs="Traditional Arabic" w:hint="cs"/>
          <w:rtl/>
        </w:rPr>
        <w:t xml:space="preserve"> </w:t>
      </w:r>
      <w:r w:rsidR="003379DB" w:rsidRPr="00304B59">
        <w:rPr>
          <w:rFonts w:ascii="Traditional Arabic" w:hAnsi="Traditional Arabic" w:cs="Traditional Arabic" w:hint="cs"/>
          <w:rtl/>
        </w:rPr>
        <w:t>هرمنوتیک</w:t>
      </w:r>
      <w:r w:rsidR="008D6872" w:rsidRPr="00304B59">
        <w:rPr>
          <w:rFonts w:ascii="Traditional Arabic" w:hAnsi="Traditional Arabic" w:cs="Traditional Arabic" w:hint="cs"/>
          <w:rtl/>
        </w:rPr>
        <w:t xml:space="preserve"> گفته </w:t>
      </w:r>
      <w:r w:rsidR="00390ADE" w:rsidRPr="00304B59">
        <w:rPr>
          <w:rFonts w:ascii="Traditional Arabic" w:hAnsi="Traditional Arabic" w:cs="Traditional Arabic" w:hint="cs"/>
          <w:rtl/>
        </w:rPr>
        <w:t>می‌شود</w:t>
      </w:r>
      <w:r w:rsidR="008D6872" w:rsidRPr="00304B59">
        <w:rPr>
          <w:rFonts w:ascii="Traditional Arabic" w:hAnsi="Traditional Arabic" w:cs="Traditional Arabic" w:hint="cs"/>
          <w:rtl/>
        </w:rPr>
        <w:t xml:space="preserve"> و در یک سطحی؛ در اصول باید توجه بشود</w:t>
      </w:r>
      <w:r w:rsidR="00F30F61" w:rsidRPr="00304B59">
        <w:rPr>
          <w:rFonts w:ascii="Traditional Arabic" w:hAnsi="Traditional Arabic" w:cs="Traditional Arabic" w:hint="cs"/>
          <w:rtl/>
        </w:rPr>
        <w:t>.</w:t>
      </w:r>
    </w:p>
    <w:p w:rsidR="00F30F61" w:rsidRPr="00304B59" w:rsidRDefault="00F30F61" w:rsidP="003E535B">
      <w:pPr>
        <w:pStyle w:val="Heading1"/>
        <w:jc w:val="mediumKashida"/>
        <w:rPr>
          <w:rFonts w:ascii="Traditional Arabic" w:hAnsi="Traditional Arabic" w:cs="Traditional Arabic"/>
          <w:color w:val="FF0000"/>
          <w:rtl/>
        </w:rPr>
      </w:pPr>
      <w:bookmarkStart w:id="3" w:name="_Toc470176770"/>
      <w:r w:rsidRPr="00304B59">
        <w:rPr>
          <w:rFonts w:ascii="Traditional Arabic" w:hAnsi="Traditional Arabic" w:cs="Traditional Arabic" w:hint="cs"/>
          <w:color w:val="FF0000"/>
          <w:rtl/>
        </w:rPr>
        <w:t>عوامل تأثیرگذار در معنا</w:t>
      </w:r>
      <w:bookmarkEnd w:id="3"/>
    </w:p>
    <w:p w:rsidR="00F30F61" w:rsidRPr="00304B59" w:rsidRDefault="008D6872" w:rsidP="003E535B">
      <w:pPr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وقتی سخنی از کسی صادر </w:t>
      </w:r>
      <w:r w:rsidR="00390ADE" w:rsidRPr="00304B59">
        <w:rPr>
          <w:rFonts w:ascii="Traditional Arabic" w:hAnsi="Traditional Arabic" w:cs="Traditional Arabic" w:hint="cs"/>
          <w:rtl/>
        </w:rPr>
        <w:t>می‌شود</w:t>
      </w:r>
      <w:r w:rsidRPr="00304B59">
        <w:rPr>
          <w:rFonts w:ascii="Traditional Arabic" w:hAnsi="Traditional Arabic" w:cs="Traditional Arabic" w:hint="cs"/>
          <w:rtl/>
        </w:rPr>
        <w:t xml:space="preserve">؛ آیا همه ظرائف و دقائق که در معنا مؤثر است؛ در قالب الفاظ خودش را نشان </w:t>
      </w:r>
      <w:r w:rsidR="00390ADE" w:rsidRPr="00304B59">
        <w:rPr>
          <w:rFonts w:ascii="Traditional Arabic" w:hAnsi="Traditional Arabic" w:cs="Traditional Arabic" w:hint="cs"/>
          <w:rtl/>
        </w:rPr>
        <w:t>می‌دهد</w:t>
      </w:r>
      <w:r w:rsidRPr="00304B59">
        <w:rPr>
          <w:rFonts w:ascii="Traditional Arabic" w:hAnsi="Traditional Arabic" w:cs="Traditional Arabic" w:hint="cs"/>
          <w:rtl/>
        </w:rPr>
        <w:t xml:space="preserve">؛ یعنی این مجموعه کلام؛ هر چه </w:t>
      </w:r>
      <w:r w:rsidR="00390ADE" w:rsidRPr="00304B59">
        <w:rPr>
          <w:rFonts w:ascii="Traditional Arabic" w:hAnsi="Traditional Arabic" w:cs="Traditional Arabic" w:hint="cs"/>
          <w:rtl/>
        </w:rPr>
        <w:t>می‌خواهد</w:t>
      </w:r>
      <w:r w:rsidRPr="00304B59">
        <w:rPr>
          <w:rFonts w:ascii="Traditional Arabic" w:hAnsi="Traditional Arabic" w:cs="Traditional Arabic" w:hint="cs"/>
          <w:rtl/>
        </w:rPr>
        <w:t xml:space="preserve"> افاده کند؛ در قالب یک حرف یا کلمه یا اسمی یا حرفی ریخته شده و افاده </w:t>
      </w:r>
      <w:r w:rsidR="00390ADE" w:rsidRPr="00304B59">
        <w:rPr>
          <w:rFonts w:ascii="Traditional Arabic" w:hAnsi="Traditional Arabic" w:cs="Traditional Arabic" w:hint="cs"/>
          <w:rtl/>
        </w:rPr>
        <w:t>می‌کند</w:t>
      </w:r>
      <w:r w:rsidR="000A5AC4" w:rsidRPr="00304B59">
        <w:rPr>
          <w:rFonts w:ascii="Traditional Arabic" w:hAnsi="Traditional Arabic" w:cs="Traditional Arabic" w:hint="cs"/>
          <w:rtl/>
        </w:rPr>
        <w:t xml:space="preserve"> یا اینکه؛ این کلام بار معنایی با لفظ حمل </w:t>
      </w:r>
      <w:r w:rsidR="00390ADE" w:rsidRPr="00304B59">
        <w:rPr>
          <w:rFonts w:ascii="Traditional Arabic" w:hAnsi="Traditional Arabic" w:cs="Traditional Arabic" w:hint="cs"/>
          <w:rtl/>
        </w:rPr>
        <w:t>می‌کند</w:t>
      </w:r>
      <w:r w:rsidR="001F3FB8" w:rsidRPr="00304B59">
        <w:rPr>
          <w:rFonts w:ascii="Traditional Arabic" w:hAnsi="Traditional Arabic" w:cs="Traditional Arabic" w:hint="cs"/>
          <w:rtl/>
        </w:rPr>
        <w:t xml:space="preserve">، اما </w:t>
      </w:r>
      <w:r w:rsidR="00390ADE" w:rsidRPr="00304B59">
        <w:rPr>
          <w:rFonts w:ascii="Traditional Arabic" w:hAnsi="Traditional Arabic" w:cs="Traditional Arabic" w:hint="cs"/>
          <w:rtl/>
        </w:rPr>
        <w:t>درعین‌حال</w:t>
      </w:r>
      <w:r w:rsidR="001F3FB8" w:rsidRPr="00304B59">
        <w:rPr>
          <w:rFonts w:ascii="Traditional Arabic" w:hAnsi="Traditional Arabic" w:cs="Traditional Arabic" w:hint="cs"/>
          <w:rtl/>
        </w:rPr>
        <w:t>؛ تحت تأثیر دو عامل مهم دیگر است</w:t>
      </w:r>
      <w:r w:rsidR="00F30F61" w:rsidRPr="00304B59">
        <w:rPr>
          <w:rFonts w:ascii="Traditional Arabic" w:hAnsi="Traditional Arabic" w:cs="Traditional Arabic" w:hint="cs"/>
          <w:rtl/>
        </w:rPr>
        <w:t>:</w:t>
      </w:r>
      <w:r w:rsidR="001F3FB8" w:rsidRPr="00304B59">
        <w:rPr>
          <w:rFonts w:ascii="Traditional Arabic" w:hAnsi="Traditional Arabic" w:cs="Traditional Arabic" w:hint="cs"/>
          <w:rtl/>
        </w:rPr>
        <w:t xml:space="preserve"> </w:t>
      </w:r>
    </w:p>
    <w:p w:rsidR="008D6872" w:rsidRPr="00304B59" w:rsidRDefault="00F30F61" w:rsidP="003E535B">
      <w:pPr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1- </w:t>
      </w:r>
      <w:r w:rsidR="001F3FB8" w:rsidRPr="00304B59">
        <w:rPr>
          <w:rFonts w:ascii="Traditional Arabic" w:hAnsi="Traditional Arabic" w:cs="Traditional Arabic" w:hint="cs"/>
          <w:rtl/>
        </w:rPr>
        <w:t xml:space="preserve">عالم درونی متکلم است که عبارت است از؛ </w:t>
      </w:r>
      <w:r w:rsidR="00390ADE" w:rsidRPr="00304B59">
        <w:rPr>
          <w:rFonts w:ascii="Traditional Arabic" w:hAnsi="Traditional Arabic" w:cs="Traditional Arabic" w:hint="cs"/>
          <w:rtl/>
        </w:rPr>
        <w:t>پیش‌فرض‌ها</w:t>
      </w:r>
      <w:r w:rsidR="001F3FB8" w:rsidRPr="00304B59">
        <w:rPr>
          <w:rFonts w:ascii="Traditional Arabic" w:hAnsi="Traditional Arabic" w:cs="Traditional Arabic" w:hint="cs"/>
          <w:rtl/>
        </w:rPr>
        <w:t xml:space="preserve"> و </w:t>
      </w:r>
      <w:r w:rsidR="00390ADE" w:rsidRPr="00304B59">
        <w:rPr>
          <w:rFonts w:ascii="Traditional Arabic" w:hAnsi="Traditional Arabic" w:cs="Traditional Arabic" w:hint="cs"/>
          <w:rtl/>
        </w:rPr>
        <w:t>یافته‌های</w:t>
      </w:r>
      <w:r w:rsidR="001F3FB8" w:rsidRPr="00304B59">
        <w:rPr>
          <w:rFonts w:ascii="Traditional Arabic" w:hAnsi="Traditional Arabic" w:cs="Traditional Arabic" w:hint="cs"/>
          <w:rtl/>
        </w:rPr>
        <w:t xml:space="preserve"> قبلی او و مسائلی از این قبیل </w:t>
      </w:r>
      <w:r w:rsidRPr="00304B59">
        <w:rPr>
          <w:rFonts w:ascii="Traditional Arabic" w:hAnsi="Traditional Arabic" w:cs="Traditional Arabic" w:hint="cs"/>
          <w:rtl/>
        </w:rPr>
        <w:t>که شنونده باید</w:t>
      </w:r>
      <w:r w:rsidR="001F3FB8" w:rsidRPr="00304B59">
        <w:rPr>
          <w:rFonts w:ascii="Traditional Arabic" w:hAnsi="Traditional Arabic" w:cs="Traditional Arabic" w:hint="cs"/>
          <w:rtl/>
        </w:rPr>
        <w:t xml:space="preserve"> مطلع بشود که او؛ صاحب این افکار و آراء هست</w:t>
      </w:r>
      <w:r w:rsidR="0036310F" w:rsidRPr="00304B59">
        <w:rPr>
          <w:rFonts w:ascii="Traditional Arabic" w:hAnsi="Traditional Arabic" w:cs="Traditional Arabic" w:hint="cs"/>
          <w:rtl/>
        </w:rPr>
        <w:t>.</w:t>
      </w:r>
    </w:p>
    <w:p w:rsidR="006D036E" w:rsidRPr="00304B59" w:rsidRDefault="0036310F" w:rsidP="003E535B">
      <w:pPr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2- تحت تأثیر عوامل بیرونی؛ یعنی شرایط و </w:t>
      </w:r>
      <w:r w:rsidR="00390ADE" w:rsidRPr="00304B59">
        <w:rPr>
          <w:rFonts w:ascii="Traditional Arabic" w:hAnsi="Traditional Arabic" w:cs="Traditional Arabic" w:hint="cs"/>
          <w:rtl/>
        </w:rPr>
        <w:t>اوضاع‌واحوال</w:t>
      </w:r>
      <w:r w:rsidRPr="00304B59">
        <w:rPr>
          <w:rFonts w:ascii="Traditional Arabic" w:hAnsi="Traditional Arabic" w:cs="Traditional Arabic" w:hint="cs"/>
          <w:rtl/>
        </w:rPr>
        <w:t xml:space="preserve"> بیرونی است</w:t>
      </w:r>
      <w:r w:rsidR="004F18A2" w:rsidRPr="00304B59">
        <w:rPr>
          <w:rFonts w:ascii="Traditional Arabic" w:hAnsi="Traditional Arabic" w:cs="Traditional Arabic" w:hint="cs"/>
          <w:rtl/>
        </w:rPr>
        <w:t xml:space="preserve"> که؛ </w:t>
      </w:r>
      <w:r w:rsidR="00390ADE" w:rsidRPr="00304B59">
        <w:rPr>
          <w:rFonts w:ascii="Traditional Arabic" w:hAnsi="Traditional Arabic" w:cs="Traditional Arabic" w:hint="cs"/>
          <w:rtl/>
        </w:rPr>
        <w:t>اوضاع‌واحوال</w:t>
      </w:r>
      <w:r w:rsidR="004F18A2" w:rsidRPr="00304B59">
        <w:rPr>
          <w:rFonts w:ascii="Traditional Arabic" w:hAnsi="Traditional Arabic" w:cs="Traditional Arabic" w:hint="cs"/>
          <w:rtl/>
        </w:rPr>
        <w:t xml:space="preserve"> بیرونی؛ در معنا؛ بخصوص در </w:t>
      </w:r>
      <w:r w:rsidR="00390ADE" w:rsidRPr="00304B59">
        <w:rPr>
          <w:rFonts w:ascii="Traditional Arabic" w:hAnsi="Traditional Arabic" w:cs="Traditional Arabic" w:hint="cs"/>
          <w:rtl/>
        </w:rPr>
        <w:t>ریزه‌کاری‌ها</w:t>
      </w:r>
      <w:r w:rsidR="004F18A2" w:rsidRPr="00304B59">
        <w:rPr>
          <w:rFonts w:ascii="Traditional Arabic" w:hAnsi="Traditional Arabic" w:cs="Traditional Arabic" w:hint="cs"/>
          <w:rtl/>
        </w:rPr>
        <w:t>؛ اثر دارد</w:t>
      </w:r>
      <w:r w:rsidR="002F38CB" w:rsidRPr="00304B59">
        <w:rPr>
          <w:rFonts w:ascii="Traditional Arabic" w:hAnsi="Traditional Arabic" w:cs="Traditional Arabic" w:hint="cs"/>
          <w:rtl/>
        </w:rPr>
        <w:t xml:space="preserve">، مثلاً امام باقر </w:t>
      </w:r>
      <w:r w:rsidR="00390ADE" w:rsidRPr="00304B59">
        <w:rPr>
          <w:rFonts w:ascii="Traditional Arabic" w:hAnsi="Traditional Arabic" w:cs="Traditional Arabic" w:hint="cs"/>
          <w:rtl/>
        </w:rPr>
        <w:t>علیه‌السلام</w:t>
      </w:r>
      <w:r w:rsidR="002F38CB" w:rsidRPr="00304B59">
        <w:rPr>
          <w:rFonts w:ascii="Traditional Arabic" w:hAnsi="Traditional Arabic" w:cs="Traditional Arabic" w:hint="cs"/>
          <w:rtl/>
        </w:rPr>
        <w:t>؛ راجع به همکاری نکردن عدم تعاون با ظلمه؛ روایاتی دارند</w:t>
      </w:r>
      <w:r w:rsidR="00AC7461" w:rsidRPr="00304B59">
        <w:rPr>
          <w:rFonts w:ascii="Traditional Arabic" w:hAnsi="Traditional Arabic" w:cs="Traditional Arabic" w:hint="cs"/>
          <w:rtl/>
        </w:rPr>
        <w:t xml:space="preserve">، اگر فرد نداند؛ دستگاه خلافت </w:t>
      </w:r>
      <w:r w:rsidR="00390ADE" w:rsidRPr="00304B59">
        <w:rPr>
          <w:rFonts w:ascii="Traditional Arabic" w:hAnsi="Traditional Arabic" w:cs="Traditional Arabic" w:hint="cs"/>
          <w:rtl/>
        </w:rPr>
        <w:t>بنی‌امیه</w:t>
      </w:r>
      <w:r w:rsidR="00AC7461" w:rsidRPr="00304B59">
        <w:rPr>
          <w:rFonts w:ascii="Traditional Arabic" w:hAnsi="Traditional Arabic" w:cs="Traditional Arabic" w:hint="cs"/>
          <w:rtl/>
        </w:rPr>
        <w:t xml:space="preserve"> است، جایگاه امام و شرایط زمان و مکان؛ </w:t>
      </w:r>
      <w:r w:rsidR="00390ADE" w:rsidRPr="00304B59">
        <w:rPr>
          <w:rFonts w:ascii="Traditional Arabic" w:hAnsi="Traditional Arabic" w:cs="Traditional Arabic" w:hint="cs"/>
          <w:rtl/>
        </w:rPr>
        <w:t>یک‌طور</w:t>
      </w:r>
      <w:r w:rsidR="00AC7461" w:rsidRPr="00304B59">
        <w:rPr>
          <w:rFonts w:ascii="Traditional Arabic" w:hAnsi="Traditional Arabic" w:cs="Traditional Arabic" w:hint="cs"/>
          <w:rtl/>
        </w:rPr>
        <w:t xml:space="preserve"> فهمیده </w:t>
      </w:r>
      <w:r w:rsidR="00390ADE" w:rsidRPr="00304B59">
        <w:rPr>
          <w:rFonts w:ascii="Traditional Arabic" w:hAnsi="Traditional Arabic" w:cs="Traditional Arabic" w:hint="cs"/>
          <w:rtl/>
        </w:rPr>
        <w:t>می‌شود</w:t>
      </w:r>
      <w:r w:rsidR="00AC7461" w:rsidRPr="00304B59">
        <w:rPr>
          <w:rFonts w:ascii="Traditional Arabic" w:hAnsi="Traditional Arabic" w:cs="Traditional Arabic" w:hint="cs"/>
          <w:rtl/>
        </w:rPr>
        <w:t xml:space="preserve">، اما اگر </w:t>
      </w:r>
      <w:r w:rsidR="00390ADE" w:rsidRPr="00304B59">
        <w:rPr>
          <w:rFonts w:ascii="Traditional Arabic" w:hAnsi="Traditional Arabic" w:cs="Traditional Arabic" w:hint="cs"/>
          <w:rtl/>
        </w:rPr>
        <w:t>آن‌ها</w:t>
      </w:r>
      <w:r w:rsidR="00AC7461" w:rsidRPr="00304B59">
        <w:rPr>
          <w:rFonts w:ascii="Traditional Arabic" w:hAnsi="Traditional Arabic" w:cs="Traditional Arabic" w:hint="cs"/>
          <w:rtl/>
        </w:rPr>
        <w:t xml:space="preserve"> را </w:t>
      </w:r>
      <w:r w:rsidR="00390ADE" w:rsidRPr="00304B59">
        <w:rPr>
          <w:rFonts w:ascii="Traditional Arabic" w:hAnsi="Traditional Arabic" w:cs="Traditional Arabic" w:hint="cs"/>
          <w:rtl/>
        </w:rPr>
        <w:t>می‌فهمد</w:t>
      </w:r>
      <w:r w:rsidR="00AC7461" w:rsidRPr="00304B59">
        <w:rPr>
          <w:rFonts w:ascii="Traditional Arabic" w:hAnsi="Traditional Arabic" w:cs="Traditional Arabic" w:hint="cs"/>
          <w:rtl/>
        </w:rPr>
        <w:t xml:space="preserve">؛ </w:t>
      </w:r>
      <w:r w:rsidR="00390ADE" w:rsidRPr="00304B59">
        <w:rPr>
          <w:rFonts w:ascii="Traditional Arabic" w:hAnsi="Traditional Arabic" w:cs="Traditional Arabic" w:hint="cs"/>
          <w:rtl/>
        </w:rPr>
        <w:t>می‌گوید</w:t>
      </w:r>
      <w:r w:rsidR="00AC7461" w:rsidRPr="00304B59">
        <w:rPr>
          <w:rFonts w:ascii="Traditional Arabic" w:hAnsi="Traditional Arabic" w:cs="Traditional Arabic" w:hint="cs"/>
          <w:rtl/>
        </w:rPr>
        <w:t xml:space="preserve">؛ </w:t>
      </w:r>
      <w:r w:rsidR="00390ADE" w:rsidRPr="00304B59">
        <w:rPr>
          <w:rFonts w:ascii="Traditional Arabic" w:hAnsi="Traditional Arabic" w:cs="Traditional Arabic" w:hint="cs"/>
          <w:rtl/>
        </w:rPr>
        <w:t>این‌یک</w:t>
      </w:r>
      <w:r w:rsidR="00AC7461" w:rsidRPr="00304B59">
        <w:rPr>
          <w:rFonts w:ascii="Traditional Arabic" w:hAnsi="Traditional Arabic" w:cs="Traditional Arabic" w:hint="cs"/>
          <w:rtl/>
        </w:rPr>
        <w:t xml:space="preserve"> مبارزه بوده و </w:t>
      </w:r>
      <w:r w:rsidR="00390ADE" w:rsidRPr="00304B59">
        <w:rPr>
          <w:rFonts w:ascii="Traditional Arabic" w:hAnsi="Traditional Arabic" w:cs="Traditional Arabic" w:hint="cs"/>
          <w:rtl/>
        </w:rPr>
        <w:t>پایه‌ریزی</w:t>
      </w:r>
      <w:r w:rsidR="00AC7461" w:rsidRPr="00304B59">
        <w:rPr>
          <w:rFonts w:ascii="Traditional Arabic" w:hAnsi="Traditional Arabic" w:cs="Traditional Arabic" w:hint="cs"/>
          <w:rtl/>
        </w:rPr>
        <w:t xml:space="preserve"> خط مبارزه است</w:t>
      </w:r>
      <w:r w:rsidR="009F24E7" w:rsidRPr="00304B59">
        <w:rPr>
          <w:rFonts w:ascii="Traditional Arabic" w:hAnsi="Traditional Arabic" w:cs="Traditional Arabic" w:hint="cs"/>
          <w:rtl/>
        </w:rPr>
        <w:t xml:space="preserve">، خیلی از ظرائف و دقائق مسئله؛ ناشی از </w:t>
      </w:r>
      <w:r w:rsidR="00390ADE" w:rsidRPr="00304B59">
        <w:rPr>
          <w:rFonts w:ascii="Traditional Arabic" w:hAnsi="Traditional Arabic" w:cs="Traditional Arabic" w:hint="cs"/>
          <w:rtl/>
        </w:rPr>
        <w:t>اوضاع‌واحوال</w:t>
      </w:r>
      <w:r w:rsidR="009F24E7" w:rsidRPr="00304B59">
        <w:rPr>
          <w:rFonts w:ascii="Traditional Arabic" w:hAnsi="Traditional Arabic" w:cs="Traditional Arabic" w:hint="cs"/>
          <w:rtl/>
        </w:rPr>
        <w:t xml:space="preserve"> بیرونی است</w:t>
      </w:r>
      <w:r w:rsidR="006D036E" w:rsidRPr="00304B59">
        <w:rPr>
          <w:rFonts w:ascii="Traditional Arabic" w:hAnsi="Traditional Arabic" w:cs="Traditional Arabic" w:hint="cs"/>
          <w:rtl/>
        </w:rPr>
        <w:t xml:space="preserve">، یا مثلاً مرحوم </w:t>
      </w:r>
      <w:r w:rsidR="00390ADE" w:rsidRPr="00304B59">
        <w:rPr>
          <w:rFonts w:ascii="Traditional Arabic" w:hAnsi="Traditional Arabic" w:cs="Traditional Arabic" w:hint="cs"/>
          <w:rtl/>
        </w:rPr>
        <w:t>آیت‌الله</w:t>
      </w:r>
      <w:r w:rsidR="006D036E" w:rsidRPr="00304B59">
        <w:rPr>
          <w:rFonts w:ascii="Traditional Arabic" w:hAnsi="Traditional Arabic" w:cs="Traditional Arabic" w:hint="cs"/>
          <w:rtl/>
        </w:rPr>
        <w:t xml:space="preserve"> بروجردی </w:t>
      </w:r>
      <w:r w:rsidR="00390ADE" w:rsidRPr="00304B59">
        <w:rPr>
          <w:rFonts w:ascii="Traditional Arabic" w:hAnsi="Traditional Arabic" w:cs="Traditional Arabic" w:hint="cs"/>
          <w:rtl/>
        </w:rPr>
        <w:t>می‌فرمودند</w:t>
      </w:r>
      <w:r w:rsidR="006D036E" w:rsidRPr="00304B59">
        <w:rPr>
          <w:rFonts w:ascii="Traditional Arabic" w:hAnsi="Traditional Arabic" w:cs="Traditional Arabic" w:hint="cs"/>
          <w:rtl/>
        </w:rPr>
        <w:t xml:space="preserve">؛ فقه ما در </w:t>
      </w:r>
      <w:r w:rsidR="00390ADE" w:rsidRPr="00304B59">
        <w:rPr>
          <w:rFonts w:ascii="Traditional Arabic" w:hAnsi="Traditional Arabic" w:cs="Traditional Arabic" w:hint="cs"/>
          <w:rtl/>
        </w:rPr>
        <w:t>دادوستد</w:t>
      </w:r>
      <w:r w:rsidR="006D036E" w:rsidRPr="00304B59">
        <w:rPr>
          <w:rFonts w:ascii="Traditional Arabic" w:hAnsi="Traditional Arabic" w:cs="Traditional Arabic" w:hint="cs"/>
          <w:rtl/>
        </w:rPr>
        <w:t xml:space="preserve"> با فقه عامه بوده، </w:t>
      </w:r>
      <w:r w:rsidR="00390ADE" w:rsidRPr="00304B59">
        <w:rPr>
          <w:rFonts w:ascii="Traditional Arabic" w:hAnsi="Traditional Arabic" w:cs="Traditional Arabic" w:hint="cs"/>
          <w:rtl/>
        </w:rPr>
        <w:t>لااقل</w:t>
      </w:r>
      <w:r w:rsidR="006D036E" w:rsidRPr="00304B59">
        <w:rPr>
          <w:rFonts w:ascii="Traditional Arabic" w:hAnsi="Traditional Arabic" w:cs="Traditional Arabic" w:hint="cs"/>
          <w:rtl/>
        </w:rPr>
        <w:t xml:space="preserve"> این است که؛ </w:t>
      </w:r>
      <w:r w:rsidR="00390ADE" w:rsidRPr="00304B59">
        <w:rPr>
          <w:rFonts w:ascii="Traditional Arabic" w:hAnsi="Traditional Arabic" w:cs="Traditional Arabic" w:hint="cs"/>
          <w:rtl/>
        </w:rPr>
        <w:t>دادوستد</w:t>
      </w:r>
      <w:r w:rsidR="006D036E" w:rsidRPr="00304B59">
        <w:rPr>
          <w:rFonts w:ascii="Traditional Arabic" w:hAnsi="Traditional Arabic" w:cs="Traditional Arabic" w:hint="cs"/>
          <w:rtl/>
        </w:rPr>
        <w:t xml:space="preserve"> درست است، تعبیر افراطی‌اش این است که؛ فقه ما </w:t>
      </w:r>
      <w:r w:rsidR="00390ADE" w:rsidRPr="00304B59">
        <w:rPr>
          <w:rFonts w:ascii="Traditional Arabic" w:hAnsi="Traditional Arabic" w:cs="Traditional Arabic" w:hint="cs"/>
          <w:rtl/>
        </w:rPr>
        <w:t>حاشیه‌ای</w:t>
      </w:r>
      <w:r w:rsidR="006D036E" w:rsidRPr="00304B59">
        <w:rPr>
          <w:rFonts w:ascii="Traditional Arabic" w:hAnsi="Traditional Arabic" w:cs="Traditional Arabic" w:hint="cs"/>
          <w:rtl/>
        </w:rPr>
        <w:t xml:space="preserve"> بر فقه عامه است، برای اینکه عامه؛ حاکمیت داشتند و </w:t>
      </w:r>
      <w:r w:rsidR="00390ADE" w:rsidRPr="00304B59">
        <w:rPr>
          <w:rFonts w:ascii="Traditional Arabic" w:hAnsi="Traditional Arabic" w:cs="Traditional Arabic" w:hint="cs"/>
          <w:rtl/>
        </w:rPr>
        <w:t>همه‌چیز</w:t>
      </w:r>
      <w:r w:rsidR="006D036E" w:rsidRPr="00304B59">
        <w:rPr>
          <w:rFonts w:ascii="Traditional Arabic" w:hAnsi="Traditional Arabic" w:cs="Traditional Arabic" w:hint="cs"/>
          <w:rtl/>
        </w:rPr>
        <w:t xml:space="preserve"> در دست </w:t>
      </w:r>
      <w:r w:rsidR="00390ADE" w:rsidRPr="00304B59">
        <w:rPr>
          <w:rFonts w:ascii="Traditional Arabic" w:hAnsi="Traditional Arabic" w:cs="Traditional Arabic" w:hint="cs"/>
          <w:rtl/>
        </w:rPr>
        <w:t>آن‌ها</w:t>
      </w:r>
      <w:r w:rsidR="006D036E" w:rsidRPr="00304B59">
        <w:rPr>
          <w:rFonts w:ascii="Traditional Arabic" w:hAnsi="Traditional Arabic" w:cs="Traditional Arabic" w:hint="cs"/>
          <w:rtl/>
        </w:rPr>
        <w:t xml:space="preserve"> بوده و ما دائم حاشیه بر آن </w:t>
      </w:r>
      <w:r w:rsidR="00F30F61" w:rsidRPr="00304B59">
        <w:rPr>
          <w:rFonts w:ascii="Traditional Arabic" w:hAnsi="Traditional Arabic" w:cs="Traditional Arabic" w:hint="cs"/>
          <w:rtl/>
        </w:rPr>
        <w:t>می‌زندیم</w:t>
      </w:r>
      <w:r w:rsidR="00CC14A2" w:rsidRPr="00304B59">
        <w:rPr>
          <w:rFonts w:ascii="Traditional Arabic" w:hAnsi="Traditional Arabic" w:cs="Traditional Arabic" w:hint="cs"/>
          <w:rtl/>
        </w:rPr>
        <w:t>.</w:t>
      </w:r>
    </w:p>
    <w:p w:rsidR="00CC14A2" w:rsidRPr="00304B59" w:rsidRDefault="00CC14A2" w:rsidP="003E535B">
      <w:pPr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lastRenderedPageBreak/>
        <w:t xml:space="preserve">زمانی که؛ روایات عامه و نظرات عامه را در مورد غیبت </w:t>
      </w:r>
      <w:r w:rsidR="003379DB" w:rsidRPr="00304B59">
        <w:rPr>
          <w:rFonts w:ascii="Traditional Arabic" w:hAnsi="Traditional Arabic" w:cs="Traditional Arabic" w:hint="cs"/>
          <w:rtl/>
        </w:rPr>
        <w:t>می‌بینیم</w:t>
      </w:r>
      <w:r w:rsidRPr="00304B59">
        <w:rPr>
          <w:rFonts w:ascii="Traditional Arabic" w:hAnsi="Traditional Arabic" w:cs="Traditional Arabic" w:hint="cs"/>
          <w:rtl/>
        </w:rPr>
        <w:t xml:space="preserve">؛ دیده </w:t>
      </w:r>
      <w:r w:rsidR="00390ADE" w:rsidRPr="00304B59">
        <w:rPr>
          <w:rFonts w:ascii="Traditional Arabic" w:hAnsi="Traditional Arabic" w:cs="Traditional Arabic" w:hint="cs"/>
          <w:rtl/>
        </w:rPr>
        <w:t>می‌شود</w:t>
      </w:r>
      <w:r w:rsidRPr="00304B59">
        <w:rPr>
          <w:rFonts w:ascii="Traditional Arabic" w:hAnsi="Traditional Arabic" w:cs="Traditional Arabic" w:hint="cs"/>
          <w:rtl/>
        </w:rPr>
        <w:t xml:space="preserve"> که؛ روایات غیبت به چه صورت جایگاهش تغییر پیدا </w:t>
      </w:r>
      <w:r w:rsidR="00390ADE" w:rsidRPr="00304B59">
        <w:rPr>
          <w:rFonts w:ascii="Traditional Arabic" w:hAnsi="Traditional Arabic" w:cs="Traditional Arabic" w:hint="cs"/>
          <w:rtl/>
        </w:rPr>
        <w:t>می‌کند</w:t>
      </w:r>
      <w:r w:rsidRPr="00304B59">
        <w:rPr>
          <w:rFonts w:ascii="Traditional Arabic" w:hAnsi="Traditional Arabic" w:cs="Traditional Arabic" w:hint="cs"/>
          <w:rtl/>
        </w:rPr>
        <w:t xml:space="preserve">، شرایط و </w:t>
      </w:r>
      <w:r w:rsidR="00390ADE" w:rsidRPr="00304B59">
        <w:rPr>
          <w:rFonts w:ascii="Traditional Arabic" w:hAnsi="Traditional Arabic" w:cs="Traditional Arabic" w:hint="cs"/>
          <w:rtl/>
        </w:rPr>
        <w:t>اوضاع‌واحوال</w:t>
      </w:r>
      <w:r w:rsidRPr="00304B59">
        <w:rPr>
          <w:rFonts w:ascii="Traditional Arabic" w:hAnsi="Traditional Arabic" w:cs="Traditional Arabic" w:hint="cs"/>
          <w:rtl/>
        </w:rPr>
        <w:t xml:space="preserve"> زمانه بیرونی که قرائن لبّیه و قرائن حالیه درست </w:t>
      </w:r>
      <w:r w:rsidR="00390ADE" w:rsidRPr="00304B59">
        <w:rPr>
          <w:rFonts w:ascii="Traditional Arabic" w:hAnsi="Traditional Arabic" w:cs="Traditional Arabic" w:hint="cs"/>
          <w:rtl/>
        </w:rPr>
        <w:t>می‌کند</w:t>
      </w:r>
      <w:r w:rsidR="003E0D02" w:rsidRPr="00304B59">
        <w:rPr>
          <w:rFonts w:ascii="Traditional Arabic" w:hAnsi="Traditional Arabic" w:cs="Traditional Arabic" w:hint="cs"/>
          <w:rtl/>
        </w:rPr>
        <w:t>.</w:t>
      </w:r>
    </w:p>
    <w:p w:rsidR="003E0D02" w:rsidRPr="00304B59" w:rsidRDefault="003E0D02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در دو سطح این مطلب </w:t>
      </w:r>
      <w:r w:rsidR="003379DB" w:rsidRPr="00304B59">
        <w:rPr>
          <w:rFonts w:ascii="Traditional Arabic" w:hAnsi="Traditional Arabic" w:cs="Traditional Arabic" w:hint="cs"/>
          <w:rtl/>
        </w:rPr>
        <w:t>قابل‌بررسی</w:t>
      </w:r>
      <w:r w:rsidRPr="00304B59">
        <w:rPr>
          <w:rFonts w:ascii="Traditional Arabic" w:hAnsi="Traditional Arabic" w:cs="Traditional Arabic" w:hint="cs"/>
          <w:rtl/>
        </w:rPr>
        <w:t xml:space="preserve"> است:</w:t>
      </w:r>
    </w:p>
    <w:p w:rsidR="003E0D02" w:rsidRPr="00304B59" w:rsidRDefault="003E0D02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1- سطح </w:t>
      </w:r>
      <w:r w:rsidR="003379DB" w:rsidRPr="00304B59">
        <w:rPr>
          <w:rFonts w:ascii="Traditional Arabic" w:hAnsi="Traditional Arabic" w:cs="Traditional Arabic" w:hint="cs"/>
          <w:rtl/>
        </w:rPr>
        <w:t>هرمنوتیک‌های</w:t>
      </w:r>
      <w:r w:rsidRPr="00304B59">
        <w:rPr>
          <w:rFonts w:ascii="Traditional Arabic" w:hAnsi="Traditional Arabic" w:cs="Traditional Arabic" w:hint="cs"/>
          <w:rtl/>
        </w:rPr>
        <w:t xml:space="preserve"> جدید نسبت</w:t>
      </w:r>
      <w:r w:rsidR="00F30F61" w:rsidRPr="00304B59">
        <w:rPr>
          <w:rFonts w:ascii="Traditional Arabic" w:hAnsi="Traditional Arabic" w:cs="Traditional Arabic" w:hint="cs"/>
          <w:rtl/>
        </w:rPr>
        <w:t>‌</w:t>
      </w:r>
      <w:r w:rsidRPr="00304B59">
        <w:rPr>
          <w:rFonts w:ascii="Traditional Arabic" w:hAnsi="Traditional Arabic" w:cs="Traditional Arabic" w:hint="cs"/>
          <w:rtl/>
        </w:rPr>
        <w:t xml:space="preserve">گرا است، در این سطح؛ مباحث فلسفی است و مربوط به شناخت ذهن و سخن متکلم و از این قبیل است، طیفی از </w:t>
      </w:r>
      <w:r w:rsidR="003379DB" w:rsidRPr="00304B59">
        <w:rPr>
          <w:rFonts w:ascii="Traditional Arabic" w:hAnsi="Traditional Arabic" w:cs="Traditional Arabic" w:hint="cs"/>
          <w:rtl/>
        </w:rPr>
        <w:t>دیدگاه‌ها</w:t>
      </w:r>
      <w:r w:rsidRPr="00304B59">
        <w:rPr>
          <w:rFonts w:ascii="Traditional Arabic" w:hAnsi="Traditional Arabic" w:cs="Traditional Arabic" w:hint="cs"/>
          <w:rtl/>
        </w:rPr>
        <w:t xml:space="preserve"> </w:t>
      </w:r>
      <w:r w:rsidR="00390ADE" w:rsidRPr="00304B59">
        <w:rPr>
          <w:rFonts w:ascii="Traditional Arabic" w:hAnsi="Traditional Arabic" w:cs="Traditional Arabic" w:hint="cs"/>
          <w:rtl/>
        </w:rPr>
        <w:t>این‌طور</w:t>
      </w:r>
      <w:r w:rsidRPr="00304B59">
        <w:rPr>
          <w:rFonts w:ascii="Traditional Arabic" w:hAnsi="Traditional Arabic" w:cs="Traditional Arabic" w:hint="cs"/>
          <w:rtl/>
        </w:rPr>
        <w:t xml:space="preserve"> است که؛ متنی از کسی صادر </w:t>
      </w:r>
      <w:r w:rsidR="00390ADE" w:rsidRPr="00304B59">
        <w:rPr>
          <w:rFonts w:ascii="Traditional Arabic" w:hAnsi="Traditional Arabic" w:cs="Traditional Arabic" w:hint="cs"/>
          <w:rtl/>
        </w:rPr>
        <w:t>می‌شود</w:t>
      </w:r>
      <w:r w:rsidRPr="00304B59">
        <w:rPr>
          <w:rFonts w:ascii="Traditional Arabic" w:hAnsi="Traditional Arabic" w:cs="Traditional Arabic" w:hint="cs"/>
          <w:rtl/>
        </w:rPr>
        <w:t>؛ معنای ثابت ندارد، هسته ثابت معنایی ندارد، یا اینکه دومی بیشتر رواج دار</w:t>
      </w:r>
      <w:r w:rsidR="00F30F61" w:rsidRPr="00304B59">
        <w:rPr>
          <w:rFonts w:ascii="Traditional Arabic" w:hAnsi="Traditional Arabic" w:cs="Traditional Arabic" w:hint="cs"/>
          <w:rtl/>
        </w:rPr>
        <w:t>د و این است که؛ معنای ثابت دارد</w:t>
      </w:r>
      <w:r w:rsidRPr="00304B59">
        <w:rPr>
          <w:rFonts w:ascii="Traditional Arabic" w:hAnsi="Traditional Arabic" w:cs="Traditional Arabic" w:hint="cs"/>
          <w:rtl/>
        </w:rPr>
        <w:t xml:space="preserve"> اما </w:t>
      </w:r>
      <w:r w:rsidR="003379DB" w:rsidRPr="00304B59">
        <w:rPr>
          <w:rFonts w:ascii="Traditional Arabic" w:hAnsi="Traditional Arabic" w:cs="Traditional Arabic" w:hint="cs"/>
          <w:rtl/>
        </w:rPr>
        <w:t>هیچ‌وقت</w:t>
      </w:r>
      <w:r w:rsidRPr="00304B59">
        <w:rPr>
          <w:rFonts w:ascii="Traditional Arabic" w:hAnsi="Traditional Arabic" w:cs="Traditional Arabic" w:hint="cs"/>
          <w:rtl/>
        </w:rPr>
        <w:t xml:space="preserve"> کسی ن</w:t>
      </w:r>
      <w:r w:rsidR="00390ADE" w:rsidRPr="00304B59">
        <w:rPr>
          <w:rFonts w:ascii="Traditional Arabic" w:hAnsi="Traditional Arabic" w:cs="Traditional Arabic" w:hint="cs"/>
          <w:rtl/>
        </w:rPr>
        <w:t>می‌تواند</w:t>
      </w:r>
      <w:r w:rsidRPr="00304B59">
        <w:rPr>
          <w:rFonts w:ascii="Traditional Arabic" w:hAnsi="Traditional Arabic" w:cs="Traditional Arabic" w:hint="cs"/>
          <w:rtl/>
        </w:rPr>
        <w:t xml:space="preserve"> به آن هسته ثابت معنایی که در ذهن طرف دیگر بوده و اراده جدیه او؛ بر آن </w:t>
      </w:r>
      <w:r w:rsidR="003379DB" w:rsidRPr="00304B59">
        <w:rPr>
          <w:rFonts w:ascii="Traditional Arabic" w:hAnsi="Traditional Arabic" w:cs="Traditional Arabic" w:hint="cs"/>
          <w:rtl/>
        </w:rPr>
        <w:t>منعقدشده</w:t>
      </w:r>
      <w:r w:rsidRPr="00304B59">
        <w:rPr>
          <w:rFonts w:ascii="Traditional Arabic" w:hAnsi="Traditional Arabic" w:cs="Traditional Arabic" w:hint="cs"/>
          <w:rtl/>
        </w:rPr>
        <w:t>؛ برسد.</w:t>
      </w:r>
    </w:p>
    <w:p w:rsidR="003E0D02" w:rsidRPr="00304B59" w:rsidRDefault="00F30F61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دیدگاه هرمنوتیکی برخی </w:t>
      </w:r>
      <w:r w:rsidR="003E54BE" w:rsidRPr="00304B59">
        <w:rPr>
          <w:rFonts w:ascii="Traditional Arabic" w:hAnsi="Traditional Arabic" w:cs="Traditional Arabic" w:hint="cs"/>
          <w:rtl/>
        </w:rPr>
        <w:t xml:space="preserve">بیان دارد که؛ اصلاً </w:t>
      </w:r>
      <w:r w:rsidR="00154B89" w:rsidRPr="00304B59">
        <w:rPr>
          <w:rFonts w:ascii="Traditional Arabic" w:hAnsi="Traditional Arabic" w:cs="Traditional Arabic" w:hint="cs"/>
          <w:rtl/>
        </w:rPr>
        <w:t>نمی‌توان</w:t>
      </w:r>
      <w:r w:rsidR="003E54BE" w:rsidRPr="00304B59">
        <w:rPr>
          <w:rFonts w:ascii="Traditional Arabic" w:hAnsi="Traditional Arabic" w:cs="Traditional Arabic" w:hint="cs"/>
          <w:rtl/>
        </w:rPr>
        <w:t xml:space="preserve"> این متن را از آن حواشی، (خواه حواشی درونی </w:t>
      </w:r>
      <w:r w:rsidR="003379DB" w:rsidRPr="00304B59">
        <w:rPr>
          <w:rFonts w:ascii="Traditional Arabic" w:hAnsi="Traditional Arabic" w:cs="Traditional Arabic" w:hint="cs"/>
          <w:rtl/>
        </w:rPr>
        <w:t>روان‌شناختی</w:t>
      </w:r>
      <w:r w:rsidR="003E54BE" w:rsidRPr="00304B59">
        <w:rPr>
          <w:rFonts w:ascii="Traditional Arabic" w:hAnsi="Traditional Arabic" w:cs="Traditional Arabic" w:hint="cs"/>
          <w:rtl/>
        </w:rPr>
        <w:t xml:space="preserve"> و </w:t>
      </w:r>
      <w:r w:rsidRPr="00304B59">
        <w:rPr>
          <w:rFonts w:ascii="Traditional Arabic" w:hAnsi="Traditional Arabic" w:cs="Traditional Arabic" w:hint="cs"/>
          <w:rtl/>
        </w:rPr>
        <w:t>خواه</w:t>
      </w:r>
      <w:r w:rsidR="003E54BE" w:rsidRPr="00304B59">
        <w:rPr>
          <w:rFonts w:ascii="Traditional Arabic" w:hAnsi="Traditional Arabic" w:cs="Traditional Arabic" w:hint="cs"/>
          <w:rtl/>
        </w:rPr>
        <w:t xml:space="preserve"> </w:t>
      </w:r>
      <w:r w:rsidR="003379DB" w:rsidRPr="00304B59">
        <w:rPr>
          <w:rFonts w:ascii="Traditional Arabic" w:hAnsi="Traditional Arabic" w:cs="Traditional Arabic" w:hint="cs"/>
          <w:rtl/>
        </w:rPr>
        <w:t>زمینه‌های</w:t>
      </w:r>
      <w:r w:rsidR="003E54BE" w:rsidRPr="00304B59">
        <w:rPr>
          <w:rFonts w:ascii="Traditional Arabic" w:hAnsi="Traditional Arabic" w:cs="Traditional Arabic" w:hint="cs"/>
          <w:rtl/>
        </w:rPr>
        <w:t xml:space="preserve"> اجتماعی </w:t>
      </w:r>
      <w:r w:rsidR="003379DB" w:rsidRPr="00304B59">
        <w:rPr>
          <w:rFonts w:ascii="Traditional Arabic" w:hAnsi="Traditional Arabic" w:cs="Traditional Arabic" w:hint="cs"/>
          <w:rtl/>
        </w:rPr>
        <w:t>برون‌متن</w:t>
      </w:r>
      <w:r w:rsidRPr="00304B59">
        <w:rPr>
          <w:rFonts w:ascii="Traditional Arabic" w:hAnsi="Traditional Arabic" w:cs="Traditional Arabic" w:hint="cs"/>
          <w:rtl/>
        </w:rPr>
        <w:t>)</w:t>
      </w:r>
      <w:r w:rsidR="003E54BE" w:rsidRPr="00304B59">
        <w:rPr>
          <w:rFonts w:ascii="Traditional Arabic" w:hAnsi="Traditional Arabic" w:cs="Traditional Arabic" w:hint="cs"/>
          <w:rtl/>
        </w:rPr>
        <w:t xml:space="preserve"> جدا کرد، بعضی از</w:t>
      </w:r>
      <w:r w:rsidRPr="00304B59">
        <w:rPr>
          <w:rFonts w:ascii="Traditional Arabic" w:hAnsi="Traditional Arabic" w:cs="Traditional Arabic" w:hint="cs"/>
          <w:rtl/>
        </w:rPr>
        <w:t xml:space="preserve"> متفکران اولی را و بعضی دومی را</w:t>
      </w:r>
      <w:r w:rsidR="003E54BE" w:rsidRPr="00304B59">
        <w:rPr>
          <w:rFonts w:ascii="Traditional Arabic" w:hAnsi="Traditional Arabic" w:cs="Traditional Arabic" w:hint="cs"/>
          <w:rtl/>
        </w:rPr>
        <w:t xml:space="preserve"> </w:t>
      </w:r>
      <w:r w:rsidR="003379DB" w:rsidRPr="00304B59">
        <w:rPr>
          <w:rFonts w:ascii="Traditional Arabic" w:hAnsi="Traditional Arabic" w:cs="Traditional Arabic" w:hint="cs"/>
          <w:rtl/>
        </w:rPr>
        <w:t>تأکیددارند</w:t>
      </w:r>
      <w:r w:rsidR="003E54BE" w:rsidRPr="00304B59">
        <w:rPr>
          <w:rFonts w:ascii="Traditional Arabic" w:hAnsi="Traditional Arabic" w:cs="Traditional Arabic" w:hint="cs"/>
          <w:rtl/>
        </w:rPr>
        <w:t>.</w:t>
      </w:r>
    </w:p>
    <w:p w:rsidR="00DC439A" w:rsidRPr="00304B59" w:rsidRDefault="00DC439A" w:rsidP="003E535B">
      <w:pPr>
        <w:pStyle w:val="Heading1"/>
        <w:jc w:val="mediumKashida"/>
        <w:rPr>
          <w:rFonts w:ascii="Traditional Arabic" w:hAnsi="Traditional Arabic" w:cs="Traditional Arabic"/>
          <w:color w:val="FF0000"/>
          <w:rtl/>
        </w:rPr>
      </w:pPr>
      <w:bookmarkStart w:id="4" w:name="_Toc470176771"/>
      <w:r w:rsidRPr="00304B59">
        <w:rPr>
          <w:rFonts w:ascii="Traditional Arabic" w:hAnsi="Traditional Arabic" w:cs="Traditional Arabic" w:hint="cs"/>
          <w:color w:val="FF0000"/>
          <w:rtl/>
        </w:rPr>
        <w:t xml:space="preserve">تأکیدات </w:t>
      </w:r>
      <w:r w:rsidR="003379DB" w:rsidRPr="00304B59">
        <w:rPr>
          <w:rFonts w:ascii="Traditional Arabic" w:hAnsi="Traditional Arabic" w:cs="Traditional Arabic" w:hint="cs"/>
          <w:color w:val="FF0000"/>
          <w:rtl/>
        </w:rPr>
        <w:t>هرمنوتیک</w:t>
      </w:r>
      <w:bookmarkEnd w:id="4"/>
    </w:p>
    <w:p w:rsidR="003E54BE" w:rsidRPr="00304B59" w:rsidRDefault="003379DB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>هرمنوتیک</w:t>
      </w:r>
      <w:r w:rsidR="003E54BE" w:rsidRPr="00304B59">
        <w:rPr>
          <w:rFonts w:ascii="Traditional Arabic" w:hAnsi="Traditional Arabic" w:cs="Traditional Arabic" w:hint="cs"/>
          <w:rtl/>
        </w:rPr>
        <w:t xml:space="preserve"> روی سه عامل تأکید دارد و این سه عامل </w:t>
      </w:r>
      <w:r w:rsidR="002116D0" w:rsidRPr="00304B59">
        <w:rPr>
          <w:rFonts w:ascii="Traditional Arabic" w:hAnsi="Traditional Arabic" w:cs="Traditional Arabic" w:hint="cs"/>
          <w:rtl/>
        </w:rPr>
        <w:t>عبارت‌اند</w:t>
      </w:r>
      <w:r w:rsidR="003E54BE" w:rsidRPr="00304B59">
        <w:rPr>
          <w:rFonts w:ascii="Traditional Arabic" w:hAnsi="Traditional Arabic" w:cs="Traditional Arabic" w:hint="cs"/>
          <w:rtl/>
        </w:rPr>
        <w:t xml:space="preserve"> از:</w:t>
      </w:r>
    </w:p>
    <w:p w:rsidR="003E54BE" w:rsidRPr="00304B59" w:rsidRDefault="003E54BE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1- </w:t>
      </w:r>
      <w:r w:rsidR="002116D0" w:rsidRPr="00304B59">
        <w:rPr>
          <w:rFonts w:ascii="Traditional Arabic" w:hAnsi="Traditional Arabic" w:cs="Traditional Arabic" w:hint="cs"/>
          <w:rtl/>
        </w:rPr>
        <w:t>حرف‌ها</w:t>
      </w:r>
      <w:r w:rsidR="00154B89" w:rsidRPr="00304B59">
        <w:rPr>
          <w:rFonts w:ascii="Traditional Arabic" w:hAnsi="Traditional Arabic" w:cs="Traditional Arabic" w:hint="cs"/>
          <w:rtl/>
        </w:rPr>
        <w:t>یی</w:t>
      </w:r>
      <w:r w:rsidRPr="00304B59">
        <w:rPr>
          <w:rFonts w:ascii="Traditional Arabic" w:hAnsi="Traditional Arabic" w:cs="Traditional Arabic" w:hint="cs"/>
          <w:rtl/>
        </w:rPr>
        <w:t xml:space="preserve"> که از متکلم صادر </w:t>
      </w:r>
      <w:r w:rsidR="00390ADE" w:rsidRPr="00304B59">
        <w:rPr>
          <w:rFonts w:ascii="Traditional Arabic" w:hAnsi="Traditional Arabic" w:cs="Traditional Arabic" w:hint="cs"/>
          <w:rtl/>
        </w:rPr>
        <w:t>می‌شود</w:t>
      </w:r>
      <w:r w:rsidRPr="00304B59">
        <w:rPr>
          <w:rFonts w:ascii="Traditional Arabic" w:hAnsi="Traditional Arabic" w:cs="Traditional Arabic" w:hint="cs"/>
          <w:rtl/>
        </w:rPr>
        <w:t xml:space="preserve">؛ متکی بر </w:t>
      </w:r>
      <w:r w:rsidR="002116D0" w:rsidRPr="00304B59">
        <w:rPr>
          <w:rFonts w:ascii="Traditional Arabic" w:hAnsi="Traditional Arabic" w:cs="Traditional Arabic" w:hint="cs"/>
          <w:rtl/>
        </w:rPr>
        <w:t>پیش‌زمینه‌های</w:t>
      </w:r>
      <w:r w:rsidRPr="00304B59">
        <w:rPr>
          <w:rFonts w:ascii="Traditional Arabic" w:hAnsi="Traditional Arabic" w:cs="Traditional Arabic" w:hint="cs"/>
          <w:rtl/>
        </w:rPr>
        <w:t xml:space="preserve"> </w:t>
      </w:r>
      <w:r w:rsidR="003379DB" w:rsidRPr="00304B59">
        <w:rPr>
          <w:rFonts w:ascii="Traditional Arabic" w:hAnsi="Traditional Arabic" w:cs="Traditional Arabic" w:hint="cs"/>
          <w:rtl/>
        </w:rPr>
        <w:t>روان‌شناختی</w:t>
      </w:r>
      <w:r w:rsidRPr="00304B59">
        <w:rPr>
          <w:rFonts w:ascii="Traditional Arabic" w:hAnsi="Traditional Arabic" w:cs="Traditional Arabic" w:hint="cs"/>
          <w:rtl/>
        </w:rPr>
        <w:t xml:space="preserve"> اوست که؛ کامل آن؛ ن</w:t>
      </w:r>
      <w:r w:rsidR="00390ADE" w:rsidRPr="00304B59">
        <w:rPr>
          <w:rFonts w:ascii="Traditional Arabic" w:hAnsi="Traditional Arabic" w:cs="Traditional Arabic" w:hint="cs"/>
          <w:rtl/>
        </w:rPr>
        <w:t>می‌تواند</w:t>
      </w:r>
      <w:r w:rsidRPr="00304B59">
        <w:rPr>
          <w:rFonts w:ascii="Traditional Arabic" w:hAnsi="Traditional Arabic" w:cs="Traditional Arabic" w:hint="cs"/>
          <w:rtl/>
        </w:rPr>
        <w:t xml:space="preserve"> منعکس و دریافت بشود</w:t>
      </w:r>
      <w:r w:rsidR="006C7F53" w:rsidRPr="00304B59">
        <w:rPr>
          <w:rFonts w:ascii="Traditional Arabic" w:hAnsi="Traditional Arabic" w:cs="Traditional Arabic" w:hint="cs"/>
          <w:rtl/>
        </w:rPr>
        <w:t>.</w:t>
      </w:r>
    </w:p>
    <w:p w:rsidR="006C7F53" w:rsidRPr="00304B59" w:rsidRDefault="006C7F53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2- </w:t>
      </w:r>
      <w:r w:rsidR="002116D0" w:rsidRPr="00304B59">
        <w:rPr>
          <w:rFonts w:ascii="Traditional Arabic" w:hAnsi="Traditional Arabic" w:cs="Traditional Arabic" w:hint="cs"/>
          <w:rtl/>
        </w:rPr>
        <w:t>حرف‌ها</w:t>
      </w:r>
      <w:r w:rsidR="00154B89" w:rsidRPr="00304B59">
        <w:rPr>
          <w:rFonts w:ascii="Traditional Arabic" w:hAnsi="Traditional Arabic" w:cs="Traditional Arabic" w:hint="cs"/>
          <w:rtl/>
        </w:rPr>
        <w:t>،</w:t>
      </w:r>
      <w:r w:rsidRPr="00304B59">
        <w:rPr>
          <w:rFonts w:ascii="Traditional Arabic" w:hAnsi="Traditional Arabic" w:cs="Traditional Arabic" w:hint="cs"/>
          <w:rtl/>
        </w:rPr>
        <w:t xml:space="preserve"> در ارتباط با حوادث و وقائع پیرامونی‌اش قرار دارد و </w:t>
      </w:r>
      <w:r w:rsidR="00390ADE" w:rsidRPr="00304B59">
        <w:rPr>
          <w:rFonts w:ascii="Traditional Arabic" w:hAnsi="Traditional Arabic" w:cs="Traditional Arabic" w:hint="cs"/>
          <w:rtl/>
        </w:rPr>
        <w:t>آن‌ها</w:t>
      </w:r>
      <w:r w:rsidRPr="00304B59">
        <w:rPr>
          <w:rFonts w:ascii="Traditional Arabic" w:hAnsi="Traditional Arabic" w:cs="Traditional Arabic" w:hint="cs"/>
          <w:rtl/>
        </w:rPr>
        <w:t xml:space="preserve"> روی معنای آن اثر دارد و احاطه بر آن </w:t>
      </w:r>
      <w:r w:rsidR="00390ADE" w:rsidRPr="00304B59">
        <w:rPr>
          <w:rFonts w:ascii="Traditional Arabic" w:hAnsi="Traditional Arabic" w:cs="Traditional Arabic" w:hint="cs"/>
          <w:rtl/>
        </w:rPr>
        <w:t>نمی‌شود</w:t>
      </w:r>
      <w:r w:rsidRPr="00304B59">
        <w:rPr>
          <w:rFonts w:ascii="Traditional Arabic" w:hAnsi="Traditional Arabic" w:cs="Traditional Arabic" w:hint="cs"/>
          <w:rtl/>
        </w:rPr>
        <w:t>.</w:t>
      </w:r>
    </w:p>
    <w:p w:rsidR="006C7F53" w:rsidRPr="00304B59" w:rsidRDefault="006C7F53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3- ظرفی </w:t>
      </w:r>
      <w:r w:rsidR="00154B89" w:rsidRPr="00304B59">
        <w:rPr>
          <w:rFonts w:ascii="Traditional Arabic" w:hAnsi="Traditional Arabic" w:cs="Traditional Arabic" w:hint="cs"/>
          <w:rtl/>
        </w:rPr>
        <w:t xml:space="preserve">که پذیرنده </w:t>
      </w:r>
      <w:r w:rsidRPr="00304B59">
        <w:rPr>
          <w:rFonts w:ascii="Traditional Arabic" w:hAnsi="Traditional Arabic" w:cs="Traditional Arabic" w:hint="cs"/>
          <w:rtl/>
        </w:rPr>
        <w:t xml:space="preserve">هست </w:t>
      </w:r>
      <w:r w:rsidR="00154B89" w:rsidRPr="00304B59">
        <w:rPr>
          <w:rFonts w:ascii="Traditional Arabic" w:hAnsi="Traditional Arabic" w:cs="Traditional Arabic" w:hint="cs"/>
          <w:rtl/>
        </w:rPr>
        <w:t>و</w:t>
      </w:r>
      <w:r w:rsidRPr="00304B59">
        <w:rPr>
          <w:rFonts w:ascii="Traditional Arabic" w:hAnsi="Traditional Arabic" w:cs="Traditional Arabic" w:hint="cs"/>
          <w:rtl/>
        </w:rPr>
        <w:t xml:space="preserve"> این مطلب را قبول </w:t>
      </w:r>
      <w:r w:rsidR="002116D0" w:rsidRPr="00304B59">
        <w:rPr>
          <w:rFonts w:ascii="Traditional Arabic" w:hAnsi="Traditional Arabic" w:cs="Traditional Arabic" w:hint="cs"/>
          <w:rtl/>
        </w:rPr>
        <w:t>می‌کند</w:t>
      </w:r>
      <w:r w:rsidR="00154B89" w:rsidRPr="00304B59">
        <w:rPr>
          <w:rFonts w:ascii="Traditional Arabic" w:hAnsi="Traditional Arabic" w:cs="Traditional Arabic" w:hint="cs"/>
          <w:rtl/>
        </w:rPr>
        <w:t>(شنونده)</w:t>
      </w:r>
      <w:r w:rsidRPr="00304B59">
        <w:rPr>
          <w:rFonts w:ascii="Traditional Arabic" w:hAnsi="Traditional Arabic" w:cs="Traditional Arabic" w:hint="cs"/>
          <w:rtl/>
        </w:rPr>
        <w:t xml:space="preserve">؛ </w:t>
      </w:r>
      <w:r w:rsidR="00154B89" w:rsidRPr="00304B59">
        <w:rPr>
          <w:rFonts w:ascii="Traditional Arabic" w:hAnsi="Traditional Arabic" w:cs="Traditional Arabic" w:hint="cs"/>
          <w:rtl/>
        </w:rPr>
        <w:t>نمی‌توان</w:t>
      </w:r>
      <w:r w:rsidR="003379DB" w:rsidRPr="00304B59">
        <w:rPr>
          <w:rFonts w:ascii="Traditional Arabic" w:hAnsi="Traditional Arabic" w:cs="Traditional Arabic" w:hint="cs"/>
          <w:rtl/>
        </w:rPr>
        <w:t>د</w:t>
      </w:r>
      <w:r w:rsidRPr="00304B59">
        <w:rPr>
          <w:rFonts w:ascii="Traditional Arabic" w:hAnsi="Traditional Arabic" w:cs="Traditional Arabic" w:hint="cs"/>
          <w:rtl/>
        </w:rPr>
        <w:t xml:space="preserve"> </w:t>
      </w:r>
      <w:r w:rsidR="002116D0" w:rsidRPr="00304B59">
        <w:rPr>
          <w:rFonts w:ascii="Traditional Arabic" w:hAnsi="Traditional Arabic" w:cs="Traditional Arabic" w:hint="cs"/>
          <w:rtl/>
        </w:rPr>
        <w:t>خالی‌الذهن</w:t>
      </w:r>
      <w:r w:rsidRPr="00304B59">
        <w:rPr>
          <w:rFonts w:ascii="Traditional Arabic" w:hAnsi="Traditional Arabic" w:cs="Traditional Arabic" w:hint="cs"/>
          <w:rtl/>
        </w:rPr>
        <w:t xml:space="preserve"> بش</w:t>
      </w:r>
      <w:r w:rsidR="00154B89" w:rsidRPr="00304B59">
        <w:rPr>
          <w:rFonts w:ascii="Traditional Arabic" w:hAnsi="Traditional Arabic" w:cs="Traditional Arabic" w:hint="cs"/>
          <w:rtl/>
        </w:rPr>
        <w:t>و</w:t>
      </w:r>
      <w:r w:rsidRPr="00304B59">
        <w:rPr>
          <w:rFonts w:ascii="Traditional Arabic" w:hAnsi="Traditional Arabic" w:cs="Traditional Arabic" w:hint="cs"/>
          <w:rtl/>
        </w:rPr>
        <w:t xml:space="preserve">د و امکان ندارد؛ یعنی </w:t>
      </w:r>
      <w:r w:rsidR="003379DB" w:rsidRPr="00304B59">
        <w:rPr>
          <w:rFonts w:ascii="Traditional Arabic" w:hAnsi="Traditional Arabic" w:cs="Traditional Arabic" w:hint="cs"/>
          <w:rtl/>
        </w:rPr>
        <w:t>زمینه‌های</w:t>
      </w:r>
      <w:r w:rsidRPr="00304B59">
        <w:rPr>
          <w:rFonts w:ascii="Traditional Arabic" w:hAnsi="Traditional Arabic" w:cs="Traditional Arabic" w:hint="cs"/>
          <w:rtl/>
        </w:rPr>
        <w:t xml:space="preserve"> </w:t>
      </w:r>
      <w:r w:rsidR="003379DB" w:rsidRPr="00304B59">
        <w:rPr>
          <w:rFonts w:ascii="Traditional Arabic" w:hAnsi="Traditional Arabic" w:cs="Traditional Arabic" w:hint="cs"/>
          <w:rtl/>
        </w:rPr>
        <w:t>روان‌شناختی</w:t>
      </w:r>
      <w:r w:rsidRPr="00304B59">
        <w:rPr>
          <w:rFonts w:ascii="Traditional Arabic" w:hAnsi="Traditional Arabic" w:cs="Traditional Arabic" w:hint="cs"/>
          <w:rtl/>
        </w:rPr>
        <w:t xml:space="preserve"> و ذهنی مستمع؛ چسبیده به این فهم است</w:t>
      </w:r>
      <w:r w:rsidR="007101CF" w:rsidRPr="00304B59">
        <w:rPr>
          <w:rFonts w:ascii="Traditional Arabic" w:hAnsi="Traditional Arabic" w:cs="Traditional Arabic" w:hint="cs"/>
          <w:rtl/>
        </w:rPr>
        <w:t>.</w:t>
      </w:r>
    </w:p>
    <w:p w:rsidR="007101CF" w:rsidRPr="00304B59" w:rsidRDefault="007101CF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>اگر مراد واقعی جدی و هسته ثابت معنایی هم داشته باشد؛ به آن راه ندارید و طریق مسدود است، این سطح از بحث؛ بحث فلسفی است</w:t>
      </w:r>
      <w:r w:rsidR="001560D5" w:rsidRPr="00304B59">
        <w:rPr>
          <w:rFonts w:ascii="Traditional Arabic" w:hAnsi="Traditional Arabic" w:cs="Traditional Arabic" w:hint="cs"/>
          <w:rtl/>
        </w:rPr>
        <w:t xml:space="preserve"> و در دوره معاصر بیشتر این قضیه </w:t>
      </w:r>
      <w:r w:rsidR="002116D0" w:rsidRPr="00304B59">
        <w:rPr>
          <w:rFonts w:ascii="Traditional Arabic" w:hAnsi="Traditional Arabic" w:cs="Traditional Arabic" w:hint="cs"/>
          <w:rtl/>
        </w:rPr>
        <w:t>شکل‌گرفته</w:t>
      </w:r>
      <w:r w:rsidR="001560D5" w:rsidRPr="00304B59">
        <w:rPr>
          <w:rFonts w:ascii="Traditional Arabic" w:hAnsi="Traditional Arabic" w:cs="Traditional Arabic" w:hint="cs"/>
          <w:rtl/>
        </w:rPr>
        <w:t xml:space="preserve"> است</w:t>
      </w:r>
      <w:r w:rsidR="006A298A" w:rsidRPr="00304B59">
        <w:rPr>
          <w:rFonts w:ascii="Traditional Arabic" w:hAnsi="Traditional Arabic" w:cs="Traditional Arabic" w:hint="cs"/>
          <w:rtl/>
        </w:rPr>
        <w:t xml:space="preserve"> و با این ابعاد رشد </w:t>
      </w:r>
      <w:r w:rsidR="002116D0" w:rsidRPr="00304B59">
        <w:rPr>
          <w:rFonts w:ascii="Traditional Arabic" w:hAnsi="Traditional Arabic" w:cs="Traditional Arabic" w:hint="cs"/>
          <w:rtl/>
        </w:rPr>
        <w:t>پیداکرده</w:t>
      </w:r>
      <w:r w:rsidR="006A298A" w:rsidRPr="00304B59">
        <w:rPr>
          <w:rFonts w:ascii="Traditional Arabic" w:hAnsi="Traditional Arabic" w:cs="Traditional Arabic" w:hint="cs"/>
          <w:rtl/>
        </w:rPr>
        <w:t xml:space="preserve"> است</w:t>
      </w:r>
      <w:r w:rsidR="00D72339" w:rsidRPr="00304B59">
        <w:rPr>
          <w:rFonts w:ascii="Traditional Arabic" w:hAnsi="Traditional Arabic" w:cs="Traditional Arabic" w:hint="cs"/>
          <w:rtl/>
        </w:rPr>
        <w:t>.</w:t>
      </w:r>
    </w:p>
    <w:p w:rsidR="00D72339" w:rsidRPr="00304B59" w:rsidRDefault="00D72339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حدود شانزده اشکال به این </w:t>
      </w:r>
      <w:r w:rsidR="003379DB" w:rsidRPr="00304B59">
        <w:rPr>
          <w:rFonts w:ascii="Traditional Arabic" w:hAnsi="Traditional Arabic" w:cs="Traditional Arabic" w:hint="cs"/>
          <w:rtl/>
        </w:rPr>
        <w:t>هرمنوتیک</w:t>
      </w:r>
      <w:r w:rsidRPr="00304B59">
        <w:rPr>
          <w:rFonts w:ascii="Traditional Arabic" w:hAnsi="Traditional Arabic" w:cs="Traditional Arabic" w:hint="cs"/>
          <w:rtl/>
        </w:rPr>
        <w:t xml:space="preserve"> گرفتیم و بیان کردیم که؛ همه </w:t>
      </w:r>
      <w:r w:rsidR="002116D0" w:rsidRPr="00304B59">
        <w:rPr>
          <w:rFonts w:ascii="Traditional Arabic" w:hAnsi="Traditional Arabic" w:cs="Traditional Arabic" w:hint="cs"/>
          <w:rtl/>
        </w:rPr>
        <w:t>این‌ها</w:t>
      </w:r>
      <w:r w:rsidRPr="00304B59">
        <w:rPr>
          <w:rFonts w:ascii="Traditional Arabic" w:hAnsi="Traditional Arabic" w:cs="Traditional Arabic" w:hint="cs"/>
          <w:rtl/>
        </w:rPr>
        <w:t xml:space="preserve"> اشکالاتی نیست که وارد باشد؛ بلکه دو یا سه اشکال بود که بر این مطلب وارد بود</w:t>
      </w:r>
      <w:r w:rsidR="00F75206" w:rsidRPr="00304B59">
        <w:rPr>
          <w:rFonts w:ascii="Traditional Arabic" w:hAnsi="Traditional Arabic" w:cs="Traditional Arabic" w:hint="cs"/>
          <w:rtl/>
        </w:rPr>
        <w:t>.</w:t>
      </w:r>
    </w:p>
    <w:p w:rsidR="00F75206" w:rsidRPr="00304B59" w:rsidRDefault="00F75206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از منظر دیگری هم این مسئله را نقد کردیم که؛ اگر کسی به این مسئله رسید؛ معنایش این نیست که؛ شریعت جمع بشود، ممکن است؛ </w:t>
      </w:r>
      <w:r w:rsidR="003379DB" w:rsidRPr="00304B59">
        <w:rPr>
          <w:rFonts w:ascii="Traditional Arabic" w:hAnsi="Traditional Arabic" w:cs="Traditional Arabic" w:hint="cs"/>
          <w:rtl/>
        </w:rPr>
        <w:t>هرمنوتیک</w:t>
      </w:r>
      <w:r w:rsidRPr="00304B59">
        <w:rPr>
          <w:rFonts w:ascii="Traditional Arabic" w:hAnsi="Traditional Arabic" w:cs="Traditional Arabic" w:hint="cs"/>
          <w:rtl/>
        </w:rPr>
        <w:t xml:space="preserve"> باشد</w:t>
      </w:r>
      <w:r w:rsidR="00154B89" w:rsidRPr="00304B59">
        <w:rPr>
          <w:rFonts w:ascii="Traditional Arabic" w:hAnsi="Traditional Arabic" w:cs="Traditional Arabic" w:hint="cs"/>
          <w:rtl/>
        </w:rPr>
        <w:t xml:space="preserve"> منتها</w:t>
      </w:r>
      <w:r w:rsidRPr="00304B59">
        <w:rPr>
          <w:rFonts w:ascii="Traditional Arabic" w:hAnsi="Traditional Arabic" w:cs="Traditional Arabic" w:hint="cs"/>
          <w:rtl/>
        </w:rPr>
        <w:t xml:space="preserve"> با قواعدی </w:t>
      </w:r>
      <w:r w:rsidR="00154B89" w:rsidRPr="00304B59">
        <w:rPr>
          <w:rFonts w:ascii="Traditional Arabic" w:hAnsi="Traditional Arabic" w:cs="Traditional Arabic" w:hint="cs"/>
          <w:rtl/>
        </w:rPr>
        <w:t>فهم ما نیز از شریعت</w:t>
      </w:r>
      <w:r w:rsidRPr="00304B59">
        <w:rPr>
          <w:rFonts w:ascii="Traditional Arabic" w:hAnsi="Traditional Arabic" w:cs="Traditional Arabic" w:hint="cs"/>
          <w:rtl/>
        </w:rPr>
        <w:t>؛ حجت باشد.</w:t>
      </w:r>
    </w:p>
    <w:p w:rsidR="00F75206" w:rsidRPr="00304B59" w:rsidRDefault="00F75206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وجود قواعد </w:t>
      </w:r>
      <w:r w:rsidR="002116D0" w:rsidRPr="00304B59">
        <w:rPr>
          <w:rFonts w:ascii="Traditional Arabic" w:hAnsi="Traditional Arabic" w:cs="Traditional Arabic" w:hint="cs"/>
          <w:rtl/>
        </w:rPr>
        <w:t>هرمنوتیکی</w:t>
      </w:r>
      <w:r w:rsidRPr="00304B59">
        <w:rPr>
          <w:rFonts w:ascii="Traditional Arabic" w:hAnsi="Traditional Arabic" w:cs="Traditional Arabic" w:hint="cs"/>
          <w:rtl/>
        </w:rPr>
        <w:t xml:space="preserve"> در فهم معنا؛ مانع از این نیست که؛ قانونی در کشوری باشد و قانون هم؛</w:t>
      </w:r>
      <w:r w:rsidR="0097585D" w:rsidRPr="00304B59">
        <w:rPr>
          <w:rFonts w:ascii="Traditional Arabic" w:hAnsi="Traditional Arabic" w:cs="Traditional Arabic" w:hint="cs"/>
          <w:rtl/>
        </w:rPr>
        <w:t xml:space="preserve"> بر</w:t>
      </w:r>
      <w:r w:rsidRPr="00304B59">
        <w:rPr>
          <w:rFonts w:ascii="Traditional Arabic" w:hAnsi="Traditional Arabic" w:cs="Traditional Arabic" w:hint="cs"/>
          <w:rtl/>
        </w:rPr>
        <w:t xml:space="preserve"> مبنای اقداماتی انجام بشود</w:t>
      </w:r>
      <w:r w:rsidR="0097585D" w:rsidRPr="00304B59">
        <w:rPr>
          <w:rFonts w:ascii="Traditional Arabic" w:hAnsi="Traditional Arabic" w:cs="Traditional Arabic" w:hint="cs"/>
          <w:rtl/>
        </w:rPr>
        <w:t>.</w:t>
      </w:r>
    </w:p>
    <w:p w:rsidR="00A0070A" w:rsidRPr="00304B59" w:rsidRDefault="00C048ED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در آن کتاب </w:t>
      </w:r>
      <w:r w:rsidR="002116D0" w:rsidRPr="00304B59">
        <w:rPr>
          <w:rFonts w:ascii="Traditional Arabic" w:hAnsi="Traditional Arabic" w:cs="Traditional Arabic" w:hint="cs"/>
          <w:rtl/>
        </w:rPr>
        <w:t>گفته‌ایم</w:t>
      </w:r>
      <w:r w:rsidRPr="00304B59">
        <w:rPr>
          <w:rFonts w:ascii="Traditional Arabic" w:hAnsi="Traditional Arabic" w:cs="Traditional Arabic" w:hint="cs"/>
          <w:rtl/>
        </w:rPr>
        <w:t xml:space="preserve">؛ </w:t>
      </w:r>
      <w:r w:rsidR="00390ADE" w:rsidRPr="00304B59">
        <w:rPr>
          <w:rFonts w:ascii="Traditional Arabic" w:hAnsi="Traditional Arabic" w:cs="Traditional Arabic" w:hint="cs"/>
          <w:rtl/>
        </w:rPr>
        <w:t>بحث‌های</w:t>
      </w:r>
      <w:r w:rsidRPr="00304B59">
        <w:rPr>
          <w:rFonts w:ascii="Traditional Arabic" w:hAnsi="Traditional Arabic" w:cs="Traditional Arabic" w:hint="cs"/>
          <w:rtl/>
        </w:rPr>
        <w:t xml:space="preserve">ی که انجام </w:t>
      </w:r>
      <w:r w:rsidR="002116D0" w:rsidRPr="00304B59">
        <w:rPr>
          <w:rFonts w:ascii="Traditional Arabic" w:hAnsi="Traditional Arabic" w:cs="Traditional Arabic" w:hint="cs"/>
          <w:rtl/>
        </w:rPr>
        <w:t>داده‌اند</w:t>
      </w:r>
      <w:r w:rsidRPr="00304B59">
        <w:rPr>
          <w:rFonts w:ascii="Traditional Arabic" w:hAnsi="Traditional Arabic" w:cs="Traditional Arabic" w:hint="cs"/>
          <w:rtl/>
        </w:rPr>
        <w:t xml:space="preserve">؛ </w:t>
      </w:r>
      <w:r w:rsidR="002116D0" w:rsidRPr="00304B59">
        <w:rPr>
          <w:rFonts w:ascii="Traditional Arabic" w:hAnsi="Traditional Arabic" w:cs="Traditional Arabic" w:hint="cs"/>
          <w:rtl/>
        </w:rPr>
        <w:t>ازنظر</w:t>
      </w:r>
      <w:r w:rsidRPr="00304B59">
        <w:rPr>
          <w:rFonts w:ascii="Traditional Arabic" w:hAnsi="Traditional Arabic" w:cs="Traditional Arabic" w:hint="cs"/>
          <w:rtl/>
        </w:rPr>
        <w:t xml:space="preserve"> فلسفی ما قبول نداریم</w:t>
      </w:r>
      <w:r w:rsidR="00154B89" w:rsidRPr="00304B59">
        <w:rPr>
          <w:rFonts w:ascii="Traditional Arabic" w:hAnsi="Traditional Arabic" w:cs="Traditional Arabic" w:hint="cs"/>
          <w:rtl/>
        </w:rPr>
        <w:t>.</w:t>
      </w:r>
      <w:r w:rsidRPr="00304B59">
        <w:rPr>
          <w:rFonts w:ascii="Traditional Arabic" w:hAnsi="Traditional Arabic" w:cs="Traditional Arabic" w:hint="cs"/>
          <w:rtl/>
        </w:rPr>
        <w:t xml:space="preserve"> </w:t>
      </w:r>
      <w:r w:rsidR="002116D0" w:rsidRPr="00304B59">
        <w:rPr>
          <w:rFonts w:ascii="Traditional Arabic" w:hAnsi="Traditional Arabic" w:cs="Traditional Arabic" w:hint="cs"/>
          <w:rtl/>
        </w:rPr>
        <w:t>می‌گوییم</w:t>
      </w:r>
      <w:r w:rsidRPr="00304B59">
        <w:rPr>
          <w:rFonts w:ascii="Traditional Arabic" w:hAnsi="Traditional Arabic" w:cs="Traditional Arabic" w:hint="cs"/>
          <w:rtl/>
        </w:rPr>
        <w:t xml:space="preserve">؛ </w:t>
      </w:r>
      <w:r w:rsidR="00154B89" w:rsidRPr="00304B59">
        <w:rPr>
          <w:rFonts w:ascii="Traditional Arabic" w:hAnsi="Traditional Arabic" w:cs="Traditional Arabic" w:hint="cs"/>
          <w:rtl/>
        </w:rPr>
        <w:t>مسائلی مانند اینکه «</w:t>
      </w:r>
      <w:r w:rsidRPr="00304B59">
        <w:rPr>
          <w:rFonts w:ascii="Traditional Arabic" w:hAnsi="Traditional Arabic" w:cs="Traditional Arabic" w:hint="cs"/>
          <w:rtl/>
        </w:rPr>
        <w:t>اجتماع و ارتفاع نقیضیین</w:t>
      </w:r>
      <w:r w:rsidR="00154B89" w:rsidRPr="00304B59">
        <w:rPr>
          <w:rFonts w:ascii="Traditional Arabic" w:hAnsi="Traditional Arabic" w:cs="Traditional Arabic" w:hint="cs"/>
          <w:rtl/>
        </w:rPr>
        <w:t>،</w:t>
      </w:r>
      <w:r w:rsidRPr="00304B59">
        <w:rPr>
          <w:rFonts w:ascii="Traditional Arabic" w:hAnsi="Traditional Arabic" w:cs="Traditional Arabic" w:hint="cs"/>
          <w:rtl/>
        </w:rPr>
        <w:t xml:space="preserve"> محال است</w:t>
      </w:r>
      <w:r w:rsidR="00154B89" w:rsidRPr="00304B59">
        <w:rPr>
          <w:rFonts w:ascii="Traditional Arabic" w:hAnsi="Traditional Arabic" w:cs="Traditional Arabic" w:hint="cs"/>
          <w:rtl/>
        </w:rPr>
        <w:t xml:space="preserve">» وجود دارد که </w:t>
      </w:r>
      <w:r w:rsidRPr="00304B59">
        <w:rPr>
          <w:rFonts w:ascii="Traditional Arabic" w:hAnsi="Traditional Arabic" w:cs="Traditional Arabic" w:hint="cs"/>
          <w:rtl/>
        </w:rPr>
        <w:t>این</w:t>
      </w:r>
      <w:r w:rsidR="00154B89" w:rsidRPr="00304B59">
        <w:rPr>
          <w:rFonts w:ascii="Traditional Arabic" w:hAnsi="Traditional Arabic" w:cs="Traditional Arabic" w:hint="cs"/>
          <w:rtl/>
        </w:rPr>
        <w:t xml:space="preserve"> بحثهای فلسفی روی آن </w:t>
      </w:r>
      <w:r w:rsidRPr="00304B59">
        <w:rPr>
          <w:rFonts w:ascii="Traditional Arabic" w:hAnsi="Traditional Arabic" w:cs="Traditional Arabic" w:hint="cs"/>
          <w:rtl/>
        </w:rPr>
        <w:t xml:space="preserve"> تأثیری ندارد</w:t>
      </w:r>
      <w:r w:rsidR="00606CAC" w:rsidRPr="00304B59">
        <w:rPr>
          <w:rFonts w:ascii="Traditional Arabic" w:hAnsi="Traditional Arabic" w:cs="Traditional Arabic" w:hint="cs"/>
          <w:rtl/>
        </w:rPr>
        <w:t>، این معرفت ناب و خالص است</w:t>
      </w:r>
      <w:r w:rsidR="00CE0BA2" w:rsidRPr="00304B59">
        <w:rPr>
          <w:rFonts w:ascii="Traditional Arabic" w:hAnsi="Traditional Arabic" w:cs="Traditional Arabic" w:hint="cs"/>
          <w:rtl/>
        </w:rPr>
        <w:t xml:space="preserve"> و میسر است، گفتیم که؛ این </w:t>
      </w:r>
      <w:r w:rsidR="003379DB" w:rsidRPr="00304B59">
        <w:rPr>
          <w:rFonts w:ascii="Traditional Arabic" w:hAnsi="Traditional Arabic" w:cs="Traditional Arabic" w:hint="cs"/>
          <w:rtl/>
        </w:rPr>
        <w:t>دیدگاه‌ها</w:t>
      </w:r>
      <w:r w:rsidR="00CE0BA2" w:rsidRPr="00304B59">
        <w:rPr>
          <w:rFonts w:ascii="Traditional Arabic" w:hAnsi="Traditional Arabic" w:cs="Traditional Arabic" w:hint="cs"/>
          <w:rtl/>
        </w:rPr>
        <w:t xml:space="preserve">؛ </w:t>
      </w:r>
      <w:r w:rsidR="002116D0" w:rsidRPr="00304B59">
        <w:rPr>
          <w:rFonts w:ascii="Traditional Arabic" w:hAnsi="Traditional Arabic" w:cs="Traditional Arabic" w:hint="cs"/>
          <w:rtl/>
        </w:rPr>
        <w:t>انسان‌ها</w:t>
      </w:r>
      <w:r w:rsidR="00CE0BA2" w:rsidRPr="00304B59">
        <w:rPr>
          <w:rFonts w:ascii="Traditional Arabic" w:hAnsi="Traditional Arabic" w:cs="Traditional Arabic" w:hint="cs"/>
          <w:rtl/>
        </w:rPr>
        <w:t xml:space="preserve"> را خیلی هوشیار </w:t>
      </w:r>
      <w:r w:rsidR="00390ADE" w:rsidRPr="00304B59">
        <w:rPr>
          <w:rFonts w:ascii="Traditional Arabic" w:hAnsi="Traditional Arabic" w:cs="Traditional Arabic" w:hint="cs"/>
          <w:rtl/>
        </w:rPr>
        <w:t>می‌کند</w:t>
      </w:r>
      <w:r w:rsidR="00916947" w:rsidRPr="00304B59">
        <w:rPr>
          <w:rFonts w:ascii="Traditional Arabic" w:hAnsi="Traditional Arabic" w:cs="Traditional Arabic" w:hint="cs"/>
          <w:rtl/>
        </w:rPr>
        <w:t xml:space="preserve">، برای اینکه </w:t>
      </w:r>
      <w:r w:rsidR="00154B89" w:rsidRPr="00304B59">
        <w:rPr>
          <w:rFonts w:ascii="Traditional Arabic" w:hAnsi="Traditional Arabic" w:cs="Traditional Arabic" w:hint="cs"/>
          <w:rtl/>
        </w:rPr>
        <w:t>به ابعاد مختلف</w:t>
      </w:r>
      <w:r w:rsidR="00916947" w:rsidRPr="00304B59">
        <w:rPr>
          <w:rFonts w:ascii="Traditional Arabic" w:hAnsi="Traditional Arabic" w:cs="Traditional Arabic" w:hint="cs"/>
          <w:rtl/>
        </w:rPr>
        <w:t xml:space="preserve"> فرا متن بپردازد و با یک دقت بیشتر به این مسائل توجه بکنند</w:t>
      </w:r>
      <w:r w:rsidR="00A0070A" w:rsidRPr="00304B59">
        <w:rPr>
          <w:rFonts w:ascii="Traditional Arabic" w:hAnsi="Traditional Arabic" w:cs="Traditional Arabic" w:hint="cs"/>
          <w:rtl/>
        </w:rPr>
        <w:t xml:space="preserve">، خیلی جاها این حالت را دارد؛ زمانی که متکلم </w:t>
      </w:r>
      <w:r w:rsidR="00A0070A" w:rsidRPr="00304B59">
        <w:rPr>
          <w:rFonts w:ascii="Traditional Arabic" w:hAnsi="Traditional Arabic" w:cs="Traditional Arabic" w:hint="cs"/>
          <w:rtl/>
        </w:rPr>
        <w:lastRenderedPageBreak/>
        <w:t xml:space="preserve">سخنی </w:t>
      </w:r>
      <w:r w:rsidR="00390ADE" w:rsidRPr="00304B59">
        <w:rPr>
          <w:rFonts w:ascii="Traditional Arabic" w:hAnsi="Traditional Arabic" w:cs="Traditional Arabic" w:hint="cs"/>
          <w:rtl/>
        </w:rPr>
        <w:t>می‌گوید</w:t>
      </w:r>
      <w:r w:rsidR="00A0070A" w:rsidRPr="00304B59">
        <w:rPr>
          <w:rFonts w:ascii="Traditional Arabic" w:hAnsi="Traditional Arabic" w:cs="Traditional Arabic" w:hint="cs"/>
          <w:rtl/>
        </w:rPr>
        <w:t xml:space="preserve">؛ شما هم از ظن خودتان؛ حرف او را به این صورت تعبیر </w:t>
      </w:r>
      <w:r w:rsidR="002116D0" w:rsidRPr="00304B59">
        <w:rPr>
          <w:rFonts w:ascii="Traditional Arabic" w:hAnsi="Traditional Arabic" w:cs="Traditional Arabic" w:hint="cs"/>
          <w:rtl/>
        </w:rPr>
        <w:t>می‌کنید</w:t>
      </w:r>
      <w:r w:rsidR="00FE1B3C" w:rsidRPr="00304B59">
        <w:rPr>
          <w:rFonts w:ascii="Traditional Arabic" w:hAnsi="Traditional Arabic" w:cs="Traditional Arabic" w:hint="cs"/>
          <w:rtl/>
        </w:rPr>
        <w:t xml:space="preserve">، این موجب </w:t>
      </w:r>
      <w:r w:rsidR="00390ADE" w:rsidRPr="00304B59">
        <w:rPr>
          <w:rFonts w:ascii="Traditional Arabic" w:hAnsi="Traditional Arabic" w:cs="Traditional Arabic" w:hint="cs"/>
          <w:rtl/>
        </w:rPr>
        <w:t>می‌شود</w:t>
      </w:r>
      <w:r w:rsidR="00FE1B3C" w:rsidRPr="00304B59">
        <w:rPr>
          <w:rFonts w:ascii="Traditional Arabic" w:hAnsi="Traditional Arabic" w:cs="Traditional Arabic" w:hint="cs"/>
          <w:rtl/>
        </w:rPr>
        <w:t xml:space="preserve"> که؛ حساسیت در فهم متن و معنا؛ بالا برود.</w:t>
      </w:r>
    </w:p>
    <w:p w:rsidR="00FE1B3C" w:rsidRPr="00304B59" w:rsidRDefault="009101CE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>سطح دوم از بحث این است که؛ این مطلب را ن</w:t>
      </w:r>
      <w:r w:rsidR="002116D0" w:rsidRPr="00304B59">
        <w:rPr>
          <w:rFonts w:ascii="Traditional Arabic" w:hAnsi="Traditional Arabic" w:cs="Traditional Arabic" w:hint="cs"/>
          <w:rtl/>
        </w:rPr>
        <w:t>می‌گوییم</w:t>
      </w:r>
      <w:r w:rsidRPr="00304B59">
        <w:rPr>
          <w:rFonts w:ascii="Traditional Arabic" w:hAnsi="Traditional Arabic" w:cs="Traditional Arabic" w:hint="cs"/>
          <w:rtl/>
        </w:rPr>
        <w:t xml:space="preserve"> که؛ «لا یتیسر من مستمع أن یصل إلی مغزی مراد متکلم فلسفیاً»، اما واقعیت این است که؛ در یک فضای عرفی هم اگر نگاه بشود؛ قرائن حالیه و </w:t>
      </w:r>
      <w:r w:rsidR="00390ADE" w:rsidRPr="00304B59">
        <w:rPr>
          <w:rFonts w:ascii="Traditional Arabic" w:hAnsi="Traditional Arabic" w:cs="Traditional Arabic" w:hint="cs"/>
          <w:rtl/>
        </w:rPr>
        <w:t>اوضاع‌واحوال</w:t>
      </w:r>
      <w:r w:rsidRPr="00304B59">
        <w:rPr>
          <w:rFonts w:ascii="Traditional Arabic" w:hAnsi="Traditional Arabic" w:cs="Traditional Arabic" w:hint="cs"/>
          <w:rtl/>
        </w:rPr>
        <w:t xml:space="preserve"> حافه به </w:t>
      </w:r>
      <w:r w:rsidR="002116D0" w:rsidRPr="00304B59">
        <w:rPr>
          <w:rFonts w:ascii="Traditional Arabic" w:hAnsi="Traditional Arabic" w:cs="Traditional Arabic" w:hint="cs"/>
          <w:rtl/>
        </w:rPr>
        <w:t>یک‌سخن</w:t>
      </w:r>
      <w:r w:rsidRPr="00304B59">
        <w:rPr>
          <w:rFonts w:ascii="Traditional Arabic" w:hAnsi="Traditional Arabic" w:cs="Traditional Arabic" w:hint="cs"/>
          <w:rtl/>
        </w:rPr>
        <w:t xml:space="preserve"> و شرائط صدور سخن و کلام؛ بر روی </w:t>
      </w:r>
      <w:r w:rsidR="007E43E1" w:rsidRPr="00304B59">
        <w:rPr>
          <w:rFonts w:ascii="Traditional Arabic" w:hAnsi="Traditional Arabic" w:cs="Traditional Arabic" w:hint="cs"/>
          <w:rtl/>
        </w:rPr>
        <w:t>کلام و سخن</w:t>
      </w:r>
      <w:r w:rsidRPr="00304B59">
        <w:rPr>
          <w:rFonts w:ascii="Traditional Arabic" w:hAnsi="Traditional Arabic" w:cs="Traditional Arabic" w:hint="cs"/>
          <w:rtl/>
        </w:rPr>
        <w:t xml:space="preserve"> </w:t>
      </w:r>
      <w:r w:rsidR="002116D0" w:rsidRPr="00304B59">
        <w:rPr>
          <w:rFonts w:ascii="Traditional Arabic" w:hAnsi="Traditional Arabic" w:cs="Traditional Arabic" w:hint="cs"/>
          <w:rtl/>
        </w:rPr>
        <w:t>اثرگذار</w:t>
      </w:r>
      <w:r w:rsidRPr="00304B59">
        <w:rPr>
          <w:rFonts w:ascii="Traditional Arabic" w:hAnsi="Traditional Arabic" w:cs="Traditional Arabic" w:hint="cs"/>
          <w:rtl/>
        </w:rPr>
        <w:t xml:space="preserve"> است</w:t>
      </w:r>
      <w:r w:rsidR="007E43E1" w:rsidRPr="00304B59">
        <w:rPr>
          <w:rFonts w:ascii="Traditional Arabic" w:hAnsi="Traditional Arabic" w:cs="Traditional Arabic" w:hint="cs"/>
          <w:rtl/>
        </w:rPr>
        <w:t>، باید با دقت به آن توجه کرد</w:t>
      </w:r>
      <w:r w:rsidR="00B80A3F" w:rsidRPr="00304B59">
        <w:rPr>
          <w:rFonts w:ascii="Traditional Arabic" w:hAnsi="Traditional Arabic" w:cs="Traditional Arabic" w:hint="cs"/>
          <w:rtl/>
        </w:rPr>
        <w:t>.</w:t>
      </w:r>
    </w:p>
    <w:p w:rsidR="00B80A3F" w:rsidRPr="00304B59" w:rsidRDefault="00B80A3F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>یکی از چیزهایی که روی ف</w:t>
      </w:r>
      <w:r w:rsidR="00154B89" w:rsidRPr="00304B59">
        <w:rPr>
          <w:rFonts w:ascii="Traditional Arabic" w:hAnsi="Traditional Arabic" w:cs="Traditional Arabic" w:hint="cs"/>
          <w:rtl/>
        </w:rPr>
        <w:t>هم لفظ اثر دارد؛ منظومه فکری آن کسی</w:t>
      </w:r>
      <w:r w:rsidRPr="00304B59">
        <w:rPr>
          <w:rFonts w:ascii="Traditional Arabic" w:hAnsi="Traditional Arabic" w:cs="Traditional Arabic" w:hint="cs"/>
          <w:rtl/>
        </w:rPr>
        <w:t xml:space="preserve"> است که صحبت </w:t>
      </w:r>
      <w:r w:rsidR="00390ADE" w:rsidRPr="00304B59">
        <w:rPr>
          <w:rFonts w:ascii="Traditional Arabic" w:hAnsi="Traditional Arabic" w:cs="Traditional Arabic" w:hint="cs"/>
          <w:rtl/>
        </w:rPr>
        <w:t>می‌کند</w:t>
      </w:r>
      <w:r w:rsidR="00997E6E" w:rsidRPr="00304B59">
        <w:rPr>
          <w:rFonts w:ascii="Traditional Arabic" w:hAnsi="Traditional Arabic" w:cs="Traditional Arabic" w:hint="cs"/>
          <w:rtl/>
        </w:rPr>
        <w:t>.</w:t>
      </w:r>
    </w:p>
    <w:p w:rsidR="00997E6E" w:rsidRPr="00304B59" w:rsidRDefault="00997E6E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به دلیل اهمیت این موضوع؛ مجتهد باید </w:t>
      </w:r>
      <w:r w:rsidR="00390ADE" w:rsidRPr="00304B59">
        <w:rPr>
          <w:rFonts w:ascii="Traditional Arabic" w:hAnsi="Traditional Arabic" w:cs="Traditional Arabic" w:hint="cs"/>
          <w:rtl/>
        </w:rPr>
        <w:t>اوضاع‌واحوال</w:t>
      </w:r>
      <w:r w:rsidRPr="00304B59">
        <w:rPr>
          <w:rFonts w:ascii="Traditional Arabic" w:hAnsi="Traditional Arabic" w:cs="Traditional Arabic" w:hint="cs"/>
          <w:rtl/>
        </w:rPr>
        <w:t xml:space="preserve"> این را </w:t>
      </w:r>
      <w:r w:rsidR="002116D0" w:rsidRPr="00304B59">
        <w:rPr>
          <w:rFonts w:ascii="Traditional Arabic" w:hAnsi="Traditional Arabic" w:cs="Traditional Arabic" w:hint="cs"/>
          <w:rtl/>
        </w:rPr>
        <w:t>به دست</w:t>
      </w:r>
      <w:r w:rsidRPr="00304B59">
        <w:rPr>
          <w:rFonts w:ascii="Traditional Arabic" w:hAnsi="Traditional Arabic" w:cs="Traditional Arabic" w:hint="cs"/>
          <w:rtl/>
        </w:rPr>
        <w:t xml:space="preserve"> بیاورد</w:t>
      </w:r>
      <w:r w:rsidR="006B7844" w:rsidRPr="00304B59">
        <w:rPr>
          <w:rFonts w:ascii="Traditional Arabic" w:hAnsi="Traditional Arabic" w:cs="Traditional Arabic" w:hint="cs"/>
          <w:rtl/>
        </w:rPr>
        <w:t xml:space="preserve"> و قرائن حالیه را مطلع بشود</w:t>
      </w:r>
      <w:r w:rsidR="00A969F7" w:rsidRPr="00304B59">
        <w:rPr>
          <w:rFonts w:ascii="Traditional Arabic" w:hAnsi="Traditional Arabic" w:cs="Traditional Arabic" w:hint="cs"/>
          <w:rtl/>
        </w:rPr>
        <w:t>.</w:t>
      </w:r>
    </w:p>
    <w:p w:rsidR="00A969F7" w:rsidRPr="00304B59" w:rsidRDefault="009E0F88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بنابراین فحص </w:t>
      </w:r>
      <w:r w:rsidR="00390ADE" w:rsidRPr="00304B59">
        <w:rPr>
          <w:rFonts w:ascii="Traditional Arabic" w:hAnsi="Traditional Arabic" w:cs="Traditional Arabic" w:hint="cs"/>
          <w:rtl/>
        </w:rPr>
        <w:t>نمی‌شود</w:t>
      </w:r>
      <w:r w:rsidRPr="00304B59">
        <w:rPr>
          <w:rFonts w:ascii="Traditional Arabic" w:hAnsi="Traditional Arabic" w:cs="Traditional Arabic" w:hint="cs"/>
          <w:rtl/>
        </w:rPr>
        <w:t xml:space="preserve">؛ منحصر به قرائن لفظیه بشود، باید به قرائن حالیه هم توجه کند که؛ به منظومه کلام شخص و </w:t>
      </w:r>
      <w:r w:rsidR="00390ADE" w:rsidRPr="00304B59">
        <w:rPr>
          <w:rFonts w:ascii="Traditional Arabic" w:hAnsi="Traditional Arabic" w:cs="Traditional Arabic" w:hint="cs"/>
          <w:rtl/>
        </w:rPr>
        <w:t>اوضاع‌واحوال</w:t>
      </w:r>
      <w:r w:rsidRPr="00304B59">
        <w:rPr>
          <w:rFonts w:ascii="Traditional Arabic" w:hAnsi="Traditional Arabic" w:cs="Traditional Arabic" w:hint="cs"/>
          <w:rtl/>
        </w:rPr>
        <w:t xml:space="preserve"> زمانه </w:t>
      </w:r>
      <w:r w:rsidR="002116D0" w:rsidRPr="00304B59">
        <w:rPr>
          <w:rFonts w:ascii="Traditional Arabic" w:hAnsi="Traditional Arabic" w:cs="Traditional Arabic" w:hint="cs"/>
          <w:rtl/>
        </w:rPr>
        <w:t>برمی‌گردد</w:t>
      </w:r>
      <w:r w:rsidR="0008284A" w:rsidRPr="00304B59">
        <w:rPr>
          <w:rFonts w:ascii="Traditional Arabic" w:hAnsi="Traditional Arabic" w:cs="Traditional Arabic" w:hint="cs"/>
          <w:rtl/>
        </w:rPr>
        <w:t>.</w:t>
      </w:r>
    </w:p>
    <w:p w:rsidR="00DC439A" w:rsidRPr="00304B59" w:rsidRDefault="00DC439A" w:rsidP="003E535B">
      <w:pPr>
        <w:pStyle w:val="Heading1"/>
        <w:jc w:val="mediumKashida"/>
        <w:rPr>
          <w:rFonts w:ascii="Traditional Arabic" w:hAnsi="Traditional Arabic" w:cs="Traditional Arabic"/>
          <w:color w:val="FF0000"/>
          <w:rtl/>
        </w:rPr>
      </w:pPr>
      <w:bookmarkStart w:id="5" w:name="_Toc470176772"/>
      <w:r w:rsidRPr="00304B59">
        <w:rPr>
          <w:rFonts w:ascii="Traditional Arabic" w:hAnsi="Traditional Arabic" w:cs="Traditional Arabic" w:hint="cs"/>
          <w:color w:val="FF0000"/>
          <w:rtl/>
        </w:rPr>
        <w:t xml:space="preserve">علت تفاوت </w:t>
      </w:r>
      <w:r w:rsidR="002116D0" w:rsidRPr="00304B59">
        <w:rPr>
          <w:rFonts w:ascii="Traditional Arabic" w:hAnsi="Traditional Arabic" w:cs="Traditional Arabic" w:hint="cs"/>
          <w:color w:val="FF0000"/>
          <w:rtl/>
        </w:rPr>
        <w:t>برداشت‌ها</w:t>
      </w:r>
      <w:r w:rsidRPr="00304B59">
        <w:rPr>
          <w:rFonts w:ascii="Traditional Arabic" w:hAnsi="Traditional Arabic" w:cs="Traditional Arabic" w:hint="cs"/>
          <w:color w:val="FF0000"/>
          <w:rtl/>
        </w:rPr>
        <w:t>؛ از روایات</w:t>
      </w:r>
      <w:bookmarkEnd w:id="5"/>
    </w:p>
    <w:p w:rsidR="0008284A" w:rsidRPr="00304B59" w:rsidRDefault="0008284A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بسیاری از تفاوت </w:t>
      </w:r>
      <w:r w:rsidR="002116D0" w:rsidRPr="00304B59">
        <w:rPr>
          <w:rFonts w:ascii="Traditional Arabic" w:hAnsi="Traditional Arabic" w:cs="Traditional Arabic" w:hint="cs"/>
          <w:rtl/>
        </w:rPr>
        <w:t>برداشت‌ها</w:t>
      </w:r>
      <w:r w:rsidRPr="00304B59">
        <w:rPr>
          <w:rFonts w:ascii="Traditional Arabic" w:hAnsi="Traditional Arabic" w:cs="Traditional Arabic" w:hint="cs"/>
          <w:rtl/>
        </w:rPr>
        <w:t xml:space="preserve">یی که از روایات </w:t>
      </w:r>
      <w:r w:rsidR="00390ADE" w:rsidRPr="00304B59">
        <w:rPr>
          <w:rFonts w:ascii="Traditional Arabic" w:hAnsi="Traditional Arabic" w:cs="Traditional Arabic" w:hint="cs"/>
          <w:rtl/>
        </w:rPr>
        <w:t>می‌شود</w:t>
      </w:r>
      <w:r w:rsidRPr="00304B59">
        <w:rPr>
          <w:rFonts w:ascii="Traditional Arabic" w:hAnsi="Traditional Arabic" w:cs="Traditional Arabic" w:hint="cs"/>
          <w:rtl/>
        </w:rPr>
        <w:t xml:space="preserve"> و </w:t>
      </w:r>
      <w:r w:rsidR="002116D0" w:rsidRPr="00304B59">
        <w:rPr>
          <w:rFonts w:ascii="Traditional Arabic" w:hAnsi="Traditional Arabic" w:cs="Traditional Arabic" w:hint="cs"/>
          <w:rtl/>
        </w:rPr>
        <w:t>اولویت‌های</w:t>
      </w:r>
      <w:r w:rsidRPr="00304B59">
        <w:rPr>
          <w:rFonts w:ascii="Traditional Arabic" w:hAnsi="Traditional Arabic" w:cs="Traditional Arabic" w:hint="cs"/>
          <w:rtl/>
        </w:rPr>
        <w:t xml:space="preserve"> که داده </w:t>
      </w:r>
      <w:r w:rsidR="00390ADE" w:rsidRPr="00304B59">
        <w:rPr>
          <w:rFonts w:ascii="Traditional Arabic" w:hAnsi="Traditional Arabic" w:cs="Traditional Arabic" w:hint="cs"/>
          <w:rtl/>
        </w:rPr>
        <w:t>می‌شود</w:t>
      </w:r>
      <w:r w:rsidRPr="00304B59">
        <w:rPr>
          <w:rFonts w:ascii="Traditional Arabic" w:hAnsi="Traditional Arabic" w:cs="Traditional Arabic" w:hint="cs"/>
          <w:rtl/>
        </w:rPr>
        <w:t xml:space="preserve">؛ </w:t>
      </w:r>
      <w:r w:rsidR="002116D0" w:rsidRPr="00304B59">
        <w:rPr>
          <w:rFonts w:ascii="Traditional Arabic" w:hAnsi="Traditional Arabic" w:cs="Traditional Arabic" w:hint="cs"/>
          <w:rtl/>
        </w:rPr>
        <w:t>به خاطر</w:t>
      </w:r>
      <w:r w:rsidRPr="00304B59">
        <w:rPr>
          <w:rFonts w:ascii="Traditional Arabic" w:hAnsi="Traditional Arabic" w:cs="Traditional Arabic" w:hint="cs"/>
          <w:rtl/>
        </w:rPr>
        <w:t xml:space="preserve"> بودن آن منظومه فکری است</w:t>
      </w:r>
      <w:r w:rsidR="00E12036" w:rsidRPr="00304B59">
        <w:rPr>
          <w:rFonts w:ascii="Traditional Arabic" w:hAnsi="Traditional Arabic" w:cs="Traditional Arabic" w:hint="cs"/>
          <w:rtl/>
        </w:rPr>
        <w:t xml:space="preserve"> و </w:t>
      </w:r>
      <w:r w:rsidR="002116D0" w:rsidRPr="00304B59">
        <w:rPr>
          <w:rFonts w:ascii="Traditional Arabic" w:hAnsi="Traditional Arabic" w:cs="Traditional Arabic" w:hint="cs"/>
          <w:rtl/>
        </w:rPr>
        <w:t>برداشت‌ها</w:t>
      </w:r>
      <w:r w:rsidR="00E12036" w:rsidRPr="00304B59">
        <w:rPr>
          <w:rFonts w:ascii="Traditional Arabic" w:hAnsi="Traditional Arabic" w:cs="Traditional Arabic" w:hint="cs"/>
          <w:rtl/>
        </w:rPr>
        <w:t xml:space="preserve">یی مختلفی از این منظومه </w:t>
      </w:r>
      <w:r w:rsidR="00390ADE" w:rsidRPr="00304B59">
        <w:rPr>
          <w:rFonts w:ascii="Traditional Arabic" w:hAnsi="Traditional Arabic" w:cs="Traditional Arabic" w:hint="cs"/>
          <w:rtl/>
        </w:rPr>
        <w:t>می‌شود</w:t>
      </w:r>
      <w:r w:rsidR="00E12036" w:rsidRPr="00304B59">
        <w:rPr>
          <w:rFonts w:ascii="Traditional Arabic" w:hAnsi="Traditional Arabic" w:cs="Traditional Arabic" w:hint="cs"/>
          <w:rtl/>
        </w:rPr>
        <w:t>، اینکه عاشو</w:t>
      </w:r>
      <w:r w:rsidR="00E841A4" w:rsidRPr="00304B59">
        <w:rPr>
          <w:rFonts w:ascii="Traditional Arabic" w:hAnsi="Traditional Arabic" w:cs="Traditional Arabic" w:hint="cs"/>
          <w:rtl/>
        </w:rPr>
        <w:t xml:space="preserve">را به چه صورت تفسیر بکنیم؛ با منظومه فکری اسلام در ارتباط است، در نوع برداشت فقهی شخص؛ </w:t>
      </w:r>
      <w:r w:rsidR="002116D0" w:rsidRPr="00304B59">
        <w:rPr>
          <w:rFonts w:ascii="Traditional Arabic" w:hAnsi="Traditional Arabic" w:cs="Traditional Arabic" w:hint="cs"/>
          <w:rtl/>
        </w:rPr>
        <w:t>اثرگذار</w:t>
      </w:r>
      <w:r w:rsidR="00E841A4" w:rsidRPr="00304B59">
        <w:rPr>
          <w:rFonts w:ascii="Traditional Arabic" w:hAnsi="Traditional Arabic" w:cs="Traditional Arabic" w:hint="cs"/>
          <w:rtl/>
        </w:rPr>
        <w:t xml:space="preserve"> است، در تفسیر منظومه؛ ممکن است که؛ تفاوت دیدگاه بسیار باشد، مهم این است که؛ منظومه دیده شود، اجتهاد کامل این است که؛ در منظومه ببیند، امام در </w:t>
      </w:r>
      <w:r w:rsidR="002116D0" w:rsidRPr="00304B59">
        <w:rPr>
          <w:rFonts w:ascii="Traditional Arabic" w:hAnsi="Traditional Arabic" w:cs="Traditional Arabic" w:hint="cs"/>
          <w:rtl/>
        </w:rPr>
        <w:t>امربه‌معروف</w:t>
      </w:r>
      <w:r w:rsidR="00E841A4" w:rsidRPr="00304B59">
        <w:rPr>
          <w:rFonts w:ascii="Traditional Arabic" w:hAnsi="Traditional Arabic" w:cs="Traditional Arabic" w:hint="cs"/>
          <w:rtl/>
        </w:rPr>
        <w:t xml:space="preserve"> یا قیام و انقلابش؛ </w:t>
      </w:r>
      <w:r w:rsidR="002116D0" w:rsidRPr="00304B59">
        <w:rPr>
          <w:rFonts w:ascii="Traditional Arabic" w:hAnsi="Traditional Arabic" w:cs="Traditional Arabic" w:hint="cs"/>
          <w:rtl/>
        </w:rPr>
        <w:t>منظومه‌ای</w:t>
      </w:r>
      <w:r w:rsidR="00E841A4" w:rsidRPr="00304B59">
        <w:rPr>
          <w:rFonts w:ascii="Traditional Arabic" w:hAnsi="Traditional Arabic" w:cs="Traditional Arabic" w:hint="cs"/>
          <w:rtl/>
        </w:rPr>
        <w:t xml:space="preserve"> را </w:t>
      </w:r>
      <w:r w:rsidR="002116D0" w:rsidRPr="00304B59">
        <w:rPr>
          <w:rFonts w:ascii="Traditional Arabic" w:hAnsi="Traditional Arabic" w:cs="Traditional Arabic" w:hint="cs"/>
          <w:rtl/>
        </w:rPr>
        <w:t>می‌بیند</w:t>
      </w:r>
      <w:r w:rsidR="00E841A4" w:rsidRPr="00304B59">
        <w:rPr>
          <w:rFonts w:ascii="Traditional Arabic" w:hAnsi="Traditional Arabic" w:cs="Traditional Arabic" w:hint="cs"/>
          <w:rtl/>
        </w:rPr>
        <w:t xml:space="preserve"> و منظومه که </w:t>
      </w:r>
      <w:r w:rsidR="002116D0" w:rsidRPr="00304B59">
        <w:rPr>
          <w:rFonts w:ascii="Traditional Arabic" w:hAnsi="Traditional Arabic" w:cs="Traditional Arabic" w:hint="cs"/>
          <w:rtl/>
        </w:rPr>
        <w:t>می‌بیند</w:t>
      </w:r>
      <w:r w:rsidR="00E841A4" w:rsidRPr="00304B59">
        <w:rPr>
          <w:rFonts w:ascii="Traditional Arabic" w:hAnsi="Traditional Arabic" w:cs="Traditional Arabic" w:hint="cs"/>
          <w:rtl/>
        </w:rPr>
        <w:t xml:space="preserve">؛ با دیگران متفاوت است، در کلام هم به همین صورت است که؛ منظومه </w:t>
      </w:r>
      <w:r w:rsidR="002116D0" w:rsidRPr="00304B59">
        <w:rPr>
          <w:rFonts w:ascii="Traditional Arabic" w:hAnsi="Traditional Arabic" w:cs="Traditional Arabic" w:hint="cs"/>
          <w:rtl/>
        </w:rPr>
        <w:t>دیده‌شده</w:t>
      </w:r>
      <w:r w:rsidR="00E841A4" w:rsidRPr="00304B59">
        <w:rPr>
          <w:rFonts w:ascii="Traditional Arabic" w:hAnsi="Traditional Arabic" w:cs="Traditional Arabic" w:hint="cs"/>
          <w:rtl/>
        </w:rPr>
        <w:t xml:space="preserve"> و </w:t>
      </w:r>
      <w:r w:rsidR="00390ADE" w:rsidRPr="00304B59">
        <w:rPr>
          <w:rFonts w:ascii="Traditional Arabic" w:hAnsi="Traditional Arabic" w:cs="Traditional Arabic" w:hint="cs"/>
          <w:rtl/>
        </w:rPr>
        <w:t>اوضاع‌واحوال</w:t>
      </w:r>
      <w:r w:rsidR="00E841A4" w:rsidRPr="00304B59">
        <w:rPr>
          <w:rFonts w:ascii="Traditional Arabic" w:hAnsi="Traditional Arabic" w:cs="Traditional Arabic" w:hint="cs"/>
          <w:rtl/>
        </w:rPr>
        <w:t xml:space="preserve"> زمانه را توجه کردن؛ </w:t>
      </w:r>
      <w:r w:rsidR="002116D0" w:rsidRPr="00304B59">
        <w:rPr>
          <w:rFonts w:ascii="Traditional Arabic" w:hAnsi="Traditional Arabic" w:cs="Traditional Arabic" w:hint="cs"/>
          <w:rtl/>
        </w:rPr>
        <w:t>اثرگذار</w:t>
      </w:r>
      <w:r w:rsidR="00E841A4" w:rsidRPr="00304B59">
        <w:rPr>
          <w:rFonts w:ascii="Traditional Arabic" w:hAnsi="Traditional Arabic" w:cs="Traditional Arabic" w:hint="cs"/>
          <w:rtl/>
        </w:rPr>
        <w:t xml:space="preserve"> است، فرمایش </w:t>
      </w:r>
      <w:r w:rsidR="00390ADE" w:rsidRPr="00304B59">
        <w:rPr>
          <w:rFonts w:ascii="Traditional Arabic" w:hAnsi="Traditional Arabic" w:cs="Traditional Arabic" w:hint="cs"/>
          <w:rtl/>
        </w:rPr>
        <w:t>آیت‌الله</w:t>
      </w:r>
      <w:r w:rsidR="00E841A4" w:rsidRPr="00304B59">
        <w:rPr>
          <w:rFonts w:ascii="Traditional Arabic" w:hAnsi="Traditional Arabic" w:cs="Traditional Arabic" w:hint="cs"/>
          <w:rtl/>
        </w:rPr>
        <w:t xml:space="preserve"> بروجردی </w:t>
      </w:r>
      <w:r w:rsidR="002116D0" w:rsidRPr="00304B59">
        <w:rPr>
          <w:rFonts w:ascii="Traditional Arabic" w:hAnsi="Traditional Arabic" w:cs="Traditional Arabic" w:hint="cs"/>
          <w:rtl/>
        </w:rPr>
        <w:t>فی‌الجمله</w:t>
      </w:r>
      <w:r w:rsidR="00E841A4" w:rsidRPr="00304B59">
        <w:rPr>
          <w:rFonts w:ascii="Traditional Arabic" w:hAnsi="Traditional Arabic" w:cs="Traditional Arabic" w:hint="cs"/>
          <w:rtl/>
        </w:rPr>
        <w:t xml:space="preserve"> درست است، تأثیر وسیعی که ایشان تصور کردند؛ شاید نباشد، مرحوم </w:t>
      </w:r>
      <w:r w:rsidR="00390ADE" w:rsidRPr="00304B59">
        <w:rPr>
          <w:rFonts w:ascii="Traditional Arabic" w:hAnsi="Traditional Arabic" w:cs="Traditional Arabic" w:hint="cs"/>
          <w:rtl/>
        </w:rPr>
        <w:t>آیت‌الله</w:t>
      </w:r>
      <w:r w:rsidR="00E841A4" w:rsidRPr="00304B59">
        <w:rPr>
          <w:rFonts w:ascii="Traditional Arabic" w:hAnsi="Traditional Arabic" w:cs="Traditional Arabic" w:hint="cs"/>
          <w:rtl/>
        </w:rPr>
        <w:t xml:space="preserve"> تبریزی و مرحوم خوئی </w:t>
      </w:r>
      <w:r w:rsidR="002116D0" w:rsidRPr="00304B59">
        <w:rPr>
          <w:rFonts w:ascii="Traditional Arabic" w:hAnsi="Traditional Arabic" w:cs="Traditional Arabic" w:hint="cs"/>
          <w:rtl/>
        </w:rPr>
        <w:t>کم‌اعتنا</w:t>
      </w:r>
      <w:r w:rsidR="00E841A4" w:rsidRPr="00304B59">
        <w:rPr>
          <w:rFonts w:ascii="Traditional Arabic" w:hAnsi="Traditional Arabic" w:cs="Traditional Arabic" w:hint="cs"/>
          <w:rtl/>
        </w:rPr>
        <w:t xml:space="preserve"> به این مطلب </w:t>
      </w:r>
      <w:r w:rsidR="002116D0" w:rsidRPr="00304B59">
        <w:rPr>
          <w:rFonts w:ascii="Traditional Arabic" w:hAnsi="Traditional Arabic" w:cs="Traditional Arabic" w:hint="cs"/>
          <w:rtl/>
        </w:rPr>
        <w:t>بوده‌اند</w:t>
      </w:r>
      <w:r w:rsidR="00E841A4" w:rsidRPr="00304B59">
        <w:rPr>
          <w:rFonts w:ascii="Traditional Arabic" w:hAnsi="Traditional Arabic" w:cs="Traditional Arabic" w:hint="cs"/>
          <w:rtl/>
        </w:rPr>
        <w:t xml:space="preserve">، مطلب درست؛ راه </w:t>
      </w:r>
      <w:r w:rsidR="002116D0" w:rsidRPr="00304B59">
        <w:rPr>
          <w:rFonts w:ascii="Traditional Arabic" w:hAnsi="Traditional Arabic" w:cs="Traditional Arabic" w:hint="cs"/>
          <w:rtl/>
        </w:rPr>
        <w:t>میانه‌ای</w:t>
      </w:r>
      <w:r w:rsidR="00E841A4" w:rsidRPr="00304B59">
        <w:rPr>
          <w:rFonts w:ascii="Traditional Arabic" w:hAnsi="Traditional Arabic" w:cs="Traditional Arabic" w:hint="cs"/>
          <w:rtl/>
        </w:rPr>
        <w:t xml:space="preserve"> است که در اینجا وجود دارد</w:t>
      </w:r>
      <w:r w:rsidR="000C6E3E" w:rsidRPr="00304B59">
        <w:rPr>
          <w:rFonts w:ascii="Traditional Arabic" w:hAnsi="Traditional Arabic" w:cs="Traditional Arabic" w:hint="cs"/>
          <w:rtl/>
        </w:rPr>
        <w:t xml:space="preserve">، با کلمات عامه و شرائط فقه عامه؛ ارتباط دارد؛ اما نه </w:t>
      </w:r>
      <w:r w:rsidR="002116D0" w:rsidRPr="00304B59">
        <w:rPr>
          <w:rFonts w:ascii="Traditional Arabic" w:hAnsi="Traditional Arabic" w:cs="Traditional Arabic" w:hint="cs"/>
          <w:rtl/>
        </w:rPr>
        <w:t>آن‌قدر</w:t>
      </w:r>
      <w:r w:rsidR="000C6E3E" w:rsidRPr="00304B59">
        <w:rPr>
          <w:rFonts w:ascii="Traditional Arabic" w:hAnsi="Traditional Arabic" w:cs="Traditional Arabic" w:hint="cs"/>
          <w:rtl/>
        </w:rPr>
        <w:t xml:space="preserve"> که بعضی تصور </w:t>
      </w:r>
      <w:r w:rsidR="002116D0" w:rsidRPr="00304B59">
        <w:rPr>
          <w:rFonts w:ascii="Traditional Arabic" w:hAnsi="Traditional Arabic" w:cs="Traditional Arabic" w:hint="cs"/>
          <w:rtl/>
        </w:rPr>
        <w:t>می‌کنند</w:t>
      </w:r>
      <w:r w:rsidR="000C6E3E" w:rsidRPr="00304B59">
        <w:rPr>
          <w:rFonts w:ascii="Traditional Arabic" w:hAnsi="Traditional Arabic" w:cs="Traditional Arabic" w:hint="cs"/>
          <w:rtl/>
        </w:rPr>
        <w:t>.</w:t>
      </w:r>
    </w:p>
    <w:p w:rsidR="000C6E3E" w:rsidRPr="00304B59" w:rsidRDefault="00A15494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آیا این مطلب مانع از این </w:t>
      </w:r>
      <w:r w:rsidR="00390ADE" w:rsidRPr="00304B59">
        <w:rPr>
          <w:rFonts w:ascii="Traditional Arabic" w:hAnsi="Traditional Arabic" w:cs="Traditional Arabic" w:hint="cs"/>
          <w:rtl/>
        </w:rPr>
        <w:t>می‌شود</w:t>
      </w:r>
      <w:r w:rsidRPr="00304B59">
        <w:rPr>
          <w:rFonts w:ascii="Traditional Arabic" w:hAnsi="Traditional Arabic" w:cs="Traditional Arabic" w:hint="cs"/>
          <w:rtl/>
        </w:rPr>
        <w:t xml:space="preserve"> که ما بفهمیم و بگوییم </w:t>
      </w:r>
      <w:r w:rsidR="00390ADE" w:rsidRPr="00304B59">
        <w:rPr>
          <w:rFonts w:ascii="Traditional Arabic" w:hAnsi="Traditional Arabic" w:cs="Traditional Arabic" w:hint="cs"/>
          <w:rtl/>
        </w:rPr>
        <w:t>نمی‌شود</w:t>
      </w:r>
      <w:r w:rsidRPr="00304B59">
        <w:rPr>
          <w:rFonts w:ascii="Traditional Arabic" w:hAnsi="Traditional Arabic" w:cs="Traditional Arabic" w:hint="cs"/>
          <w:rtl/>
        </w:rPr>
        <w:t xml:space="preserve"> فهمید</w:t>
      </w:r>
      <w:r w:rsidR="00406E67" w:rsidRPr="00304B59">
        <w:rPr>
          <w:rFonts w:ascii="Traditional Arabic" w:hAnsi="Traditional Arabic" w:cs="Traditional Arabic" w:hint="cs"/>
          <w:rtl/>
        </w:rPr>
        <w:t xml:space="preserve">، ما گفتیم؛ </w:t>
      </w:r>
      <w:r w:rsidR="002116D0" w:rsidRPr="00304B59">
        <w:rPr>
          <w:rFonts w:ascii="Traditional Arabic" w:hAnsi="Traditional Arabic" w:cs="Traditional Arabic" w:hint="cs"/>
          <w:rtl/>
        </w:rPr>
        <w:t>ازنظر</w:t>
      </w:r>
      <w:r w:rsidR="00406E67" w:rsidRPr="00304B59">
        <w:rPr>
          <w:rFonts w:ascii="Traditional Arabic" w:hAnsi="Traditional Arabic" w:cs="Traditional Arabic" w:hint="cs"/>
          <w:rtl/>
        </w:rPr>
        <w:t xml:space="preserve"> فلسفی امکان دارد، </w:t>
      </w:r>
      <w:r w:rsidR="002116D0" w:rsidRPr="00304B59">
        <w:rPr>
          <w:rFonts w:ascii="Traditional Arabic" w:hAnsi="Traditional Arabic" w:cs="Traditional Arabic" w:hint="cs"/>
          <w:rtl/>
        </w:rPr>
        <w:t>ازنظر</w:t>
      </w:r>
      <w:r w:rsidR="00406E67" w:rsidRPr="00304B59">
        <w:rPr>
          <w:rFonts w:ascii="Traditional Arabic" w:hAnsi="Traditional Arabic" w:cs="Traditional Arabic" w:hint="cs"/>
          <w:rtl/>
        </w:rPr>
        <w:t xml:space="preserve"> عرفی و فهم متن عرفی؛ با توجه به شرایط خاص آن متون دینی که داریم و </w:t>
      </w:r>
      <w:r w:rsidR="002116D0" w:rsidRPr="00304B59">
        <w:rPr>
          <w:rFonts w:ascii="Traditional Arabic" w:hAnsi="Traditional Arabic" w:cs="Traditional Arabic" w:hint="cs"/>
          <w:rtl/>
        </w:rPr>
        <w:t>فاصله‌ای</w:t>
      </w:r>
      <w:r w:rsidR="00406E67" w:rsidRPr="00304B59">
        <w:rPr>
          <w:rFonts w:ascii="Traditional Arabic" w:hAnsi="Traditional Arabic" w:cs="Traditional Arabic" w:hint="cs"/>
          <w:rtl/>
        </w:rPr>
        <w:t xml:space="preserve"> که از آن گرفتیم و </w:t>
      </w:r>
      <w:r w:rsidR="00390ADE" w:rsidRPr="00304B59">
        <w:rPr>
          <w:rFonts w:ascii="Traditional Arabic" w:hAnsi="Traditional Arabic" w:cs="Traditional Arabic" w:hint="cs"/>
          <w:rtl/>
        </w:rPr>
        <w:t>اوضاع‌واحوال</w:t>
      </w:r>
      <w:r w:rsidR="00406E67" w:rsidRPr="00304B59">
        <w:rPr>
          <w:rFonts w:ascii="Traditional Arabic" w:hAnsi="Traditional Arabic" w:cs="Traditional Arabic" w:hint="cs"/>
          <w:rtl/>
        </w:rPr>
        <w:t xml:space="preserve">ی که؛ کمتر </w:t>
      </w:r>
      <w:r w:rsidR="00390ADE" w:rsidRPr="00304B59">
        <w:rPr>
          <w:rFonts w:ascii="Traditional Arabic" w:hAnsi="Traditional Arabic" w:cs="Traditional Arabic" w:hint="cs"/>
          <w:rtl/>
        </w:rPr>
        <w:t>می‌شود</w:t>
      </w:r>
      <w:r w:rsidR="00406E67" w:rsidRPr="00304B59">
        <w:rPr>
          <w:rFonts w:ascii="Traditional Arabic" w:hAnsi="Traditional Arabic" w:cs="Traditional Arabic" w:hint="cs"/>
          <w:rtl/>
        </w:rPr>
        <w:t xml:space="preserve">؛ احاطه پیدا کرد، گفتیم این مانع نیست، باید فحص را انجام داد؛ اما مانع نیست، برای اینکه گویا در خود روایات؛ عنایت به این است که؛ مهندسی بشود و </w:t>
      </w:r>
      <w:r w:rsidR="002116D0" w:rsidRPr="00304B59">
        <w:rPr>
          <w:rFonts w:ascii="Traditional Arabic" w:hAnsi="Traditional Arabic" w:cs="Traditional Arabic" w:hint="cs"/>
          <w:rtl/>
        </w:rPr>
        <w:t>این‌قدر</w:t>
      </w:r>
      <w:r w:rsidR="00406E67" w:rsidRPr="00304B59">
        <w:rPr>
          <w:rFonts w:ascii="Traditional Arabic" w:hAnsi="Traditional Arabic" w:cs="Traditional Arabic" w:hint="cs"/>
          <w:rtl/>
        </w:rPr>
        <w:t xml:space="preserve"> </w:t>
      </w:r>
      <w:r w:rsidR="002116D0" w:rsidRPr="00304B59">
        <w:rPr>
          <w:rFonts w:ascii="Traditional Arabic" w:hAnsi="Traditional Arabic" w:cs="Traditional Arabic" w:hint="cs"/>
          <w:rtl/>
        </w:rPr>
        <w:t>دربند</w:t>
      </w:r>
      <w:r w:rsidR="00535D76" w:rsidRPr="00304B59">
        <w:rPr>
          <w:rFonts w:ascii="Traditional Arabic" w:hAnsi="Traditional Arabic" w:cs="Traditional Arabic" w:hint="cs"/>
          <w:rtl/>
        </w:rPr>
        <w:t xml:space="preserve"> قرائن حالیه پیرامونی نباشند؛ یعنی اینکه امام توجه دارد و </w:t>
      </w:r>
      <w:r w:rsidR="00390ADE" w:rsidRPr="00304B59">
        <w:rPr>
          <w:rFonts w:ascii="Traditional Arabic" w:hAnsi="Traditional Arabic" w:cs="Traditional Arabic" w:hint="cs"/>
          <w:rtl/>
        </w:rPr>
        <w:t>می‌خواهد</w:t>
      </w:r>
      <w:r w:rsidR="00535D76" w:rsidRPr="00304B59">
        <w:rPr>
          <w:rFonts w:ascii="Traditional Arabic" w:hAnsi="Traditional Arabic" w:cs="Traditional Arabic" w:hint="cs"/>
          <w:rtl/>
        </w:rPr>
        <w:t xml:space="preserve"> باقی بماند</w:t>
      </w:r>
      <w:r w:rsidR="00B520CA" w:rsidRPr="00304B59">
        <w:rPr>
          <w:rFonts w:ascii="Traditional Arabic" w:hAnsi="Traditional Arabic" w:cs="Traditional Arabic" w:hint="cs"/>
          <w:rtl/>
        </w:rPr>
        <w:t xml:space="preserve">، تنظیمات و مهندسی روایات </w:t>
      </w:r>
      <w:r w:rsidR="002116D0" w:rsidRPr="00304B59">
        <w:rPr>
          <w:rFonts w:ascii="Traditional Arabic" w:hAnsi="Traditional Arabic" w:cs="Traditional Arabic" w:hint="cs"/>
          <w:rtl/>
        </w:rPr>
        <w:t>به‌گونه‌ای</w:t>
      </w:r>
      <w:r w:rsidR="00B520CA" w:rsidRPr="00304B59">
        <w:rPr>
          <w:rFonts w:ascii="Traditional Arabic" w:hAnsi="Traditional Arabic" w:cs="Traditional Arabic" w:hint="cs"/>
          <w:rtl/>
        </w:rPr>
        <w:t xml:space="preserve"> است که؛ ماندگار بماند</w:t>
      </w:r>
      <w:r w:rsidR="007F2E72" w:rsidRPr="00304B59">
        <w:rPr>
          <w:rFonts w:ascii="Traditional Arabic" w:hAnsi="Traditional Arabic" w:cs="Traditional Arabic" w:hint="cs"/>
          <w:rtl/>
        </w:rPr>
        <w:t>.</w:t>
      </w:r>
    </w:p>
    <w:p w:rsidR="007F2E72" w:rsidRPr="00304B59" w:rsidRDefault="007F2E72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شواهدش هم؛ تأکیدات کتابت حدیث </w:t>
      </w:r>
      <w:r w:rsidR="002116D0" w:rsidRPr="00304B59">
        <w:rPr>
          <w:rFonts w:ascii="Traditional Arabic" w:hAnsi="Traditional Arabic" w:cs="Traditional Arabic" w:hint="cs"/>
          <w:rtl/>
        </w:rPr>
        <w:t>ازجمله</w:t>
      </w:r>
      <w:r w:rsidRPr="00304B59">
        <w:rPr>
          <w:rFonts w:ascii="Traditional Arabic" w:hAnsi="Traditional Arabic" w:cs="Traditional Arabic" w:hint="cs"/>
          <w:rtl/>
        </w:rPr>
        <w:t>؛ «</w:t>
      </w:r>
      <w:r w:rsidR="00724799" w:rsidRPr="00304B59">
        <w:rPr>
          <w:rFonts w:ascii="Traditional Arabic" w:hAnsi="Traditional Arabic" w:cs="Traditional Arabic"/>
          <w:rtl/>
        </w:rPr>
        <w:t xml:space="preserve"> </w:t>
      </w:r>
      <w:r w:rsidR="003E535B" w:rsidRPr="00304B59">
        <w:rPr>
          <w:rFonts w:ascii="Traditional Arabic" w:hAnsi="Traditional Arabic" w:cs="Traditional Arabic" w:hint="cs"/>
          <w:rtl/>
        </w:rPr>
        <w:t xml:space="preserve">ربّ </w:t>
      </w:r>
      <w:r w:rsidR="00724799" w:rsidRPr="00304B59">
        <w:rPr>
          <w:rFonts w:ascii="Traditional Arabic" w:hAnsi="Traditional Arabic" w:cs="Traditional Arabic"/>
          <w:rtl/>
        </w:rPr>
        <w:t>حامل فقه الی من هو افقه منه</w:t>
      </w:r>
      <w:r w:rsidRPr="00304B59">
        <w:rPr>
          <w:rFonts w:ascii="Traditional Arabic" w:hAnsi="Traditional Arabic" w:cs="Traditional Arabic" w:hint="cs"/>
          <w:rtl/>
        </w:rPr>
        <w:t>»،</w:t>
      </w:r>
      <w:r w:rsidR="00724799" w:rsidRPr="00304B59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304B59">
        <w:rPr>
          <w:rFonts w:ascii="Traditional Arabic" w:hAnsi="Traditional Arabic" w:cs="Traditional Arabic" w:hint="cs"/>
          <w:rtl/>
        </w:rPr>
        <w:t xml:space="preserve"> «</w:t>
      </w:r>
      <w:r w:rsidR="00445702" w:rsidRPr="00304B59">
        <w:rPr>
          <w:rFonts w:ascii="Traditional Arabic" w:hAnsi="Traditional Arabic" w:cs="Traditional Arabic"/>
          <w:rtl/>
        </w:rPr>
        <w:t xml:space="preserve"> </w:t>
      </w:r>
      <w:r w:rsidR="00445702" w:rsidRPr="00304B59">
        <w:rPr>
          <w:rFonts w:ascii="Traditional Arabic" w:hAnsi="Traditional Arabic" w:cs="Traditional Arabic"/>
          <w:b/>
          <w:bCs/>
          <w:color w:val="008000"/>
          <w:rtl/>
        </w:rPr>
        <w:t>حَلَالُ مُحَمَّدٍ حَلَالٌ أَبَداً إِلَى يَوْمِ الْقِيَامَةِ وَ حَرَامُهُ حَرَامٌ أَبَداً إِلَى يَوْمِ الْقِيَامَةِ</w:t>
      </w:r>
      <w:r w:rsidRPr="00304B59">
        <w:rPr>
          <w:rFonts w:ascii="Traditional Arabic" w:hAnsi="Traditional Arabic" w:cs="Traditional Arabic" w:hint="cs"/>
          <w:rtl/>
        </w:rPr>
        <w:t>»،</w:t>
      </w:r>
      <w:r w:rsidR="00445702" w:rsidRPr="00304B59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445702" w:rsidRPr="00304B59">
        <w:rPr>
          <w:rFonts w:ascii="Traditional Arabic" w:hAnsi="Traditional Arabic" w:cs="Traditional Arabic" w:hint="cs"/>
          <w:rtl/>
        </w:rPr>
        <w:t xml:space="preserve"> «</w:t>
      </w:r>
      <w:r w:rsidR="00445702" w:rsidRPr="00304B59">
        <w:rPr>
          <w:rFonts w:ascii="Traditional Arabic" w:hAnsi="Traditional Arabic" w:cs="Traditional Arabic" w:hint="cs"/>
          <w:b/>
          <w:bCs/>
          <w:color w:val="008000"/>
          <w:rtl/>
        </w:rPr>
        <w:t xml:space="preserve">علینا بالإلقاء الاصول و </w:t>
      </w:r>
      <w:r w:rsidRPr="00304B59">
        <w:rPr>
          <w:rFonts w:ascii="Traditional Arabic" w:hAnsi="Traditional Arabic" w:cs="Traditional Arabic" w:hint="cs"/>
          <w:b/>
          <w:bCs/>
          <w:color w:val="008000"/>
          <w:rtl/>
        </w:rPr>
        <w:t>علیکم بالتفریع</w:t>
      </w:r>
      <w:r w:rsidRPr="00304B59">
        <w:rPr>
          <w:rFonts w:ascii="Traditional Arabic" w:hAnsi="Traditional Arabic" w:cs="Traditional Arabic" w:hint="cs"/>
          <w:rtl/>
        </w:rPr>
        <w:t>»</w:t>
      </w:r>
      <w:r w:rsidR="00445702" w:rsidRPr="00304B59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Pr="00304B59">
        <w:rPr>
          <w:rFonts w:ascii="Traditional Arabic" w:hAnsi="Traditional Arabic" w:cs="Traditional Arabic" w:hint="cs"/>
          <w:rtl/>
        </w:rPr>
        <w:t xml:space="preserve"> و خیلی دیگر </w:t>
      </w:r>
      <w:r w:rsidRPr="00304B59">
        <w:rPr>
          <w:rFonts w:ascii="Traditional Arabic" w:hAnsi="Traditional Arabic" w:cs="Traditional Arabic" w:hint="cs"/>
          <w:rtl/>
        </w:rPr>
        <w:lastRenderedPageBreak/>
        <w:t xml:space="preserve">از این موارد، این مطالب </w:t>
      </w:r>
      <w:r w:rsidR="00390ADE" w:rsidRPr="00304B59">
        <w:rPr>
          <w:rFonts w:ascii="Traditional Arabic" w:hAnsi="Traditional Arabic" w:cs="Traditional Arabic" w:hint="cs"/>
          <w:rtl/>
        </w:rPr>
        <w:t>می‌گوید</w:t>
      </w:r>
      <w:r w:rsidRPr="00304B59">
        <w:rPr>
          <w:rFonts w:ascii="Traditional Arabic" w:hAnsi="Traditional Arabic" w:cs="Traditional Arabic" w:hint="cs"/>
          <w:rtl/>
        </w:rPr>
        <w:t xml:space="preserve"> که؛ فهم مقید به آن چیزهای که؛ دیگر </w:t>
      </w:r>
      <w:r w:rsidR="00390ADE" w:rsidRPr="00304B59">
        <w:rPr>
          <w:rFonts w:ascii="Traditional Arabic" w:hAnsi="Traditional Arabic" w:cs="Traditional Arabic" w:hint="cs"/>
          <w:rtl/>
        </w:rPr>
        <w:t>نمی‌شود</w:t>
      </w:r>
      <w:r w:rsidRPr="00304B59">
        <w:rPr>
          <w:rFonts w:ascii="Traditional Arabic" w:hAnsi="Traditional Arabic" w:cs="Traditional Arabic" w:hint="cs"/>
          <w:rtl/>
        </w:rPr>
        <w:t xml:space="preserve"> به آن دست رسی پیدا کرد</w:t>
      </w:r>
      <w:r w:rsidR="003E535B" w:rsidRPr="00304B59">
        <w:rPr>
          <w:rFonts w:ascii="Traditional Arabic" w:hAnsi="Traditional Arabic" w:cs="Traditional Arabic" w:hint="cs"/>
          <w:rtl/>
        </w:rPr>
        <w:t xml:space="preserve"> (</w:t>
      </w:r>
      <w:r w:rsidR="00B83ED3" w:rsidRPr="00304B59">
        <w:rPr>
          <w:rFonts w:ascii="Traditional Arabic" w:hAnsi="Traditional Arabic" w:cs="Traditional Arabic" w:hint="cs"/>
          <w:rtl/>
        </w:rPr>
        <w:t xml:space="preserve">البته تا حدی </w:t>
      </w:r>
      <w:r w:rsidR="00390ADE" w:rsidRPr="00304B59">
        <w:rPr>
          <w:rFonts w:ascii="Traditional Arabic" w:hAnsi="Traditional Arabic" w:cs="Traditional Arabic" w:hint="cs"/>
          <w:rtl/>
        </w:rPr>
        <w:t>می‌شود</w:t>
      </w:r>
      <w:r w:rsidR="00B83ED3" w:rsidRPr="00304B59">
        <w:rPr>
          <w:rFonts w:ascii="Traditional Arabic" w:hAnsi="Traditional Arabic" w:cs="Traditional Arabic" w:hint="cs"/>
          <w:rtl/>
        </w:rPr>
        <w:t>؛ دست رسی پیدا کرد</w:t>
      </w:r>
      <w:r w:rsidR="003E535B" w:rsidRPr="00304B59">
        <w:rPr>
          <w:rFonts w:ascii="Traditional Arabic" w:hAnsi="Traditional Arabic" w:cs="Traditional Arabic" w:hint="cs"/>
          <w:rtl/>
        </w:rPr>
        <w:t>)</w:t>
      </w:r>
      <w:r w:rsidR="003E3DAD" w:rsidRPr="00304B59">
        <w:rPr>
          <w:rFonts w:ascii="Traditional Arabic" w:hAnsi="Traditional Arabic" w:cs="Traditional Arabic" w:hint="cs"/>
          <w:rtl/>
        </w:rPr>
        <w:t xml:space="preserve">، در اینجا دو تفسیر است: 1- </w:t>
      </w:r>
      <w:r w:rsidR="00390ADE" w:rsidRPr="00304B59">
        <w:rPr>
          <w:rFonts w:ascii="Traditional Arabic" w:hAnsi="Traditional Arabic" w:cs="Traditional Arabic" w:hint="cs"/>
          <w:rtl/>
        </w:rPr>
        <w:t>می‌شود</w:t>
      </w:r>
      <w:r w:rsidR="003E3DAD" w:rsidRPr="00304B59">
        <w:rPr>
          <w:rFonts w:ascii="Traditional Arabic" w:hAnsi="Traditional Arabic" w:cs="Traditional Arabic" w:hint="cs"/>
          <w:rtl/>
        </w:rPr>
        <w:t xml:space="preserve"> </w:t>
      </w:r>
      <w:r w:rsidR="002116D0" w:rsidRPr="00304B59">
        <w:rPr>
          <w:rFonts w:ascii="Traditional Arabic" w:hAnsi="Traditional Arabic" w:cs="Traditional Arabic" w:hint="cs"/>
          <w:rtl/>
        </w:rPr>
        <w:t>به‌صورت</w:t>
      </w:r>
      <w:r w:rsidR="003E3DAD" w:rsidRPr="00304B59">
        <w:rPr>
          <w:rFonts w:ascii="Traditional Arabic" w:hAnsi="Traditional Arabic" w:cs="Traditional Arabic" w:hint="cs"/>
          <w:rtl/>
        </w:rPr>
        <w:t xml:space="preserve"> کامل فهمید 2- اینکه معذور هستید و به همین </w:t>
      </w:r>
      <w:r w:rsidR="002116D0" w:rsidRPr="00304B59">
        <w:rPr>
          <w:rFonts w:ascii="Traditional Arabic" w:hAnsi="Traditional Arabic" w:cs="Traditional Arabic" w:hint="cs"/>
          <w:rtl/>
        </w:rPr>
        <w:t>اندازه‌ای</w:t>
      </w:r>
      <w:r w:rsidR="003E3DAD" w:rsidRPr="00304B59">
        <w:rPr>
          <w:rFonts w:ascii="Traditional Arabic" w:hAnsi="Traditional Arabic" w:cs="Traditional Arabic" w:hint="cs"/>
          <w:rtl/>
        </w:rPr>
        <w:t xml:space="preserve"> که </w:t>
      </w:r>
      <w:r w:rsidR="002116D0" w:rsidRPr="00304B59">
        <w:rPr>
          <w:rFonts w:ascii="Traditional Arabic" w:hAnsi="Traditional Arabic" w:cs="Traditional Arabic" w:hint="cs"/>
          <w:rtl/>
        </w:rPr>
        <w:t>می‌فهمید</w:t>
      </w:r>
      <w:r w:rsidR="003E3DAD" w:rsidRPr="00304B59">
        <w:rPr>
          <w:rFonts w:ascii="Traditional Arabic" w:hAnsi="Traditional Arabic" w:cs="Traditional Arabic" w:hint="cs"/>
          <w:rtl/>
        </w:rPr>
        <w:t>؛ حجت است و جلو بروید.</w:t>
      </w:r>
    </w:p>
    <w:p w:rsidR="003E3DAD" w:rsidRPr="00304B59" w:rsidRDefault="003E3DAD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این روایات که بیان شد؛ مهندسی برای فهم روایات متون؛ مجزای از آن شرایط است؛ یعنی طوری سخن گفتند که؛ </w:t>
      </w:r>
      <w:r w:rsidR="002116D0" w:rsidRPr="00304B59">
        <w:rPr>
          <w:rFonts w:ascii="Traditional Arabic" w:hAnsi="Traditional Arabic" w:cs="Traditional Arabic" w:hint="cs"/>
          <w:rtl/>
        </w:rPr>
        <w:t>دربند</w:t>
      </w:r>
      <w:r w:rsidRPr="00304B59">
        <w:rPr>
          <w:rFonts w:ascii="Traditional Arabic" w:hAnsi="Traditional Arabic" w:cs="Traditional Arabic" w:hint="cs"/>
          <w:rtl/>
        </w:rPr>
        <w:t xml:space="preserve"> </w:t>
      </w:r>
      <w:r w:rsidR="00390ADE" w:rsidRPr="00304B59">
        <w:rPr>
          <w:rFonts w:ascii="Traditional Arabic" w:hAnsi="Traditional Arabic" w:cs="Traditional Arabic" w:hint="cs"/>
          <w:rtl/>
        </w:rPr>
        <w:t>آن‌ها</w:t>
      </w:r>
      <w:r w:rsidRPr="00304B59">
        <w:rPr>
          <w:rFonts w:ascii="Traditional Arabic" w:hAnsi="Traditional Arabic" w:cs="Traditional Arabic" w:hint="cs"/>
          <w:rtl/>
        </w:rPr>
        <w:t xml:space="preserve"> نباشد، یا </w:t>
      </w:r>
      <w:r w:rsidR="00390ADE" w:rsidRPr="00304B59">
        <w:rPr>
          <w:rFonts w:ascii="Traditional Arabic" w:hAnsi="Traditional Arabic" w:cs="Traditional Arabic" w:hint="cs"/>
          <w:rtl/>
        </w:rPr>
        <w:t>لااقل</w:t>
      </w:r>
      <w:r w:rsidRPr="00304B59">
        <w:rPr>
          <w:rFonts w:ascii="Traditional Arabic" w:hAnsi="Traditional Arabic" w:cs="Traditional Arabic" w:hint="cs"/>
          <w:rtl/>
        </w:rPr>
        <w:t xml:space="preserve"> </w:t>
      </w:r>
      <w:r w:rsidR="002116D0" w:rsidRPr="00304B59">
        <w:rPr>
          <w:rFonts w:ascii="Traditional Arabic" w:hAnsi="Traditional Arabic" w:cs="Traditional Arabic" w:hint="cs"/>
          <w:rtl/>
        </w:rPr>
        <w:t>می‌گویند</w:t>
      </w:r>
      <w:r w:rsidRPr="00304B59">
        <w:rPr>
          <w:rFonts w:ascii="Traditional Arabic" w:hAnsi="Traditional Arabic" w:cs="Traditional Arabic" w:hint="cs"/>
          <w:rtl/>
        </w:rPr>
        <w:t>؛ در همان حدی که فحص کردید؛ بعداً دیگر معذور هستید.</w:t>
      </w:r>
    </w:p>
    <w:p w:rsidR="003E3DAD" w:rsidRPr="00304B59" w:rsidRDefault="003E3DAD" w:rsidP="003E535B">
      <w:pPr>
        <w:ind w:firstLine="0"/>
        <w:jc w:val="medium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rtl/>
        </w:rPr>
        <w:t xml:space="preserve">مهندسی ائمه به این است که؛ این روایات طوری بیان شود که؛ </w:t>
      </w:r>
      <w:r w:rsidR="002116D0" w:rsidRPr="00304B59">
        <w:rPr>
          <w:rFonts w:ascii="Traditional Arabic" w:hAnsi="Traditional Arabic" w:cs="Traditional Arabic" w:hint="cs"/>
          <w:rtl/>
        </w:rPr>
        <w:t>دربند</w:t>
      </w:r>
      <w:r w:rsidRPr="00304B59">
        <w:rPr>
          <w:rFonts w:ascii="Traditional Arabic" w:hAnsi="Traditional Arabic" w:cs="Traditional Arabic" w:hint="cs"/>
          <w:rtl/>
        </w:rPr>
        <w:t xml:space="preserve"> قرائن خارجیه</w:t>
      </w:r>
      <w:r w:rsidR="002116D0" w:rsidRPr="00304B59">
        <w:rPr>
          <w:rFonts w:ascii="Traditional Arabic" w:hAnsi="Traditional Arabic" w:cs="Traditional Arabic" w:hint="cs"/>
          <w:rtl/>
        </w:rPr>
        <w:t>‌</w:t>
      </w:r>
      <w:r w:rsidRPr="00304B59">
        <w:rPr>
          <w:rFonts w:ascii="Traditional Arabic" w:hAnsi="Traditional Arabic" w:cs="Traditional Arabic" w:hint="cs"/>
          <w:rtl/>
        </w:rPr>
        <w:t xml:space="preserve">ای که؛ </w:t>
      </w:r>
      <w:r w:rsidR="00724799" w:rsidRPr="00304B59">
        <w:rPr>
          <w:rFonts w:ascii="Traditional Arabic" w:hAnsi="Traditional Arabic" w:cs="Traditional Arabic" w:hint="cs"/>
          <w:rtl/>
        </w:rPr>
        <w:t>به‌سادگی</w:t>
      </w:r>
      <w:r w:rsidRPr="00304B59">
        <w:rPr>
          <w:rFonts w:ascii="Traditional Arabic" w:hAnsi="Traditional Arabic" w:cs="Traditional Arabic" w:hint="cs"/>
          <w:rtl/>
        </w:rPr>
        <w:t xml:space="preserve"> کسی به آن دسترسی پیدا </w:t>
      </w:r>
      <w:r w:rsidR="003E535B" w:rsidRPr="00304B59">
        <w:rPr>
          <w:rFonts w:ascii="Traditional Arabic" w:hAnsi="Traditional Arabic" w:cs="Traditional Arabic" w:hint="cs"/>
          <w:rtl/>
        </w:rPr>
        <w:t>ن</w:t>
      </w:r>
      <w:r w:rsidRPr="00304B59">
        <w:rPr>
          <w:rFonts w:ascii="Traditional Arabic" w:hAnsi="Traditional Arabic" w:cs="Traditional Arabic" w:hint="cs"/>
          <w:rtl/>
        </w:rPr>
        <w:t xml:space="preserve">کند؛ نباشد و اینکه؛ </w:t>
      </w:r>
      <w:r w:rsidR="00724799" w:rsidRPr="00304B59">
        <w:rPr>
          <w:rFonts w:ascii="Traditional Arabic" w:hAnsi="Traditional Arabic" w:cs="Traditional Arabic" w:hint="cs"/>
          <w:rtl/>
        </w:rPr>
        <w:t>به‌ناچار</w:t>
      </w:r>
      <w:r w:rsidR="002019C8" w:rsidRPr="00304B59">
        <w:rPr>
          <w:rFonts w:ascii="Traditional Arabic" w:hAnsi="Traditional Arabic" w:cs="Traditional Arabic" w:hint="cs"/>
          <w:rtl/>
        </w:rPr>
        <w:t xml:space="preserve"> در</w:t>
      </w:r>
      <w:r w:rsidRPr="00304B59">
        <w:rPr>
          <w:rFonts w:ascii="Traditional Arabic" w:hAnsi="Traditional Arabic" w:cs="Traditional Arabic" w:hint="cs"/>
          <w:rtl/>
        </w:rPr>
        <w:t xml:space="preserve"> بعضی از</w:t>
      </w:r>
      <w:r w:rsidR="002019C8" w:rsidRPr="00304B59">
        <w:rPr>
          <w:rFonts w:ascii="Traditional Arabic" w:hAnsi="Traditional Arabic" w:cs="Traditional Arabic" w:hint="cs"/>
          <w:rtl/>
        </w:rPr>
        <w:t xml:space="preserve"> شرائط؛</w:t>
      </w:r>
      <w:r w:rsidRPr="00304B59">
        <w:rPr>
          <w:rFonts w:ascii="Traditional Arabic" w:hAnsi="Traditional Arabic" w:cs="Traditional Arabic" w:hint="cs"/>
          <w:rtl/>
        </w:rPr>
        <w:t xml:space="preserve"> چیزها از دست </w:t>
      </w:r>
      <w:r w:rsidR="00724799" w:rsidRPr="00304B59">
        <w:rPr>
          <w:rFonts w:ascii="Traditional Arabic" w:hAnsi="Traditional Arabic" w:cs="Traditional Arabic" w:hint="cs"/>
          <w:rtl/>
        </w:rPr>
        <w:t>می‌رود</w:t>
      </w:r>
      <w:r w:rsidR="00C078C8" w:rsidRPr="00304B59">
        <w:rPr>
          <w:rFonts w:ascii="Traditional Arabic" w:hAnsi="Traditional Arabic" w:cs="Traditional Arabic" w:hint="cs"/>
          <w:rtl/>
        </w:rPr>
        <w:t xml:space="preserve"> و گویا ما را معذور </w:t>
      </w:r>
      <w:r w:rsidR="00724799" w:rsidRPr="00304B59">
        <w:rPr>
          <w:rFonts w:ascii="Traditional Arabic" w:hAnsi="Traditional Arabic" w:cs="Traditional Arabic" w:hint="cs"/>
          <w:rtl/>
        </w:rPr>
        <w:t>دانسته‌اند</w:t>
      </w:r>
      <w:r w:rsidR="00DC439A" w:rsidRPr="00304B59">
        <w:rPr>
          <w:rFonts w:ascii="Traditional Arabic" w:hAnsi="Traditional Arabic" w:cs="Traditional Arabic" w:hint="cs"/>
          <w:rtl/>
        </w:rPr>
        <w:t>.</w:t>
      </w:r>
    </w:p>
    <w:p w:rsidR="0036310F" w:rsidRPr="00304B59" w:rsidRDefault="0036310F" w:rsidP="003E535B">
      <w:pPr>
        <w:jc w:val="mediumKashida"/>
        <w:rPr>
          <w:rFonts w:ascii="Traditional Arabic" w:hAnsi="Traditional Arabic" w:cs="Traditional Arabic"/>
          <w:rtl/>
        </w:rPr>
      </w:pPr>
    </w:p>
    <w:sectPr w:rsidR="0036310F" w:rsidRPr="00304B59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58" w:rsidRDefault="007B2958" w:rsidP="000D5800">
      <w:pPr>
        <w:spacing w:after="0"/>
      </w:pPr>
      <w:r>
        <w:separator/>
      </w:r>
    </w:p>
  </w:endnote>
  <w:endnote w:type="continuationSeparator" w:id="0">
    <w:p w:rsidR="007B2958" w:rsidRDefault="007B295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B5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58" w:rsidRDefault="007B2958" w:rsidP="000D5800">
      <w:pPr>
        <w:spacing w:after="0"/>
      </w:pPr>
      <w:r>
        <w:separator/>
      </w:r>
    </w:p>
  </w:footnote>
  <w:footnote w:type="continuationSeparator" w:id="0">
    <w:p w:rsidR="007B2958" w:rsidRDefault="007B2958" w:rsidP="000D5800">
      <w:pPr>
        <w:spacing w:after="0"/>
      </w:pPr>
      <w:r>
        <w:continuationSeparator/>
      </w:r>
    </w:p>
  </w:footnote>
  <w:footnote w:id="1">
    <w:p w:rsidR="00724799" w:rsidRDefault="0072479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724799">
        <w:rPr>
          <w:rtl/>
        </w:rPr>
        <w:t xml:space="preserve"> </w:t>
      </w:r>
      <w:r>
        <w:rPr>
          <w:rtl/>
        </w:rPr>
        <w:t>امالی مفید / مجلس / 23 ص . 186</w:t>
      </w:r>
    </w:p>
  </w:footnote>
  <w:footnote w:id="2">
    <w:p w:rsidR="00445702" w:rsidRDefault="0044570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445702">
        <w:rPr>
          <w:rtl/>
        </w:rPr>
        <w:t xml:space="preserve"> </w:t>
      </w:r>
      <w:r>
        <w:rPr>
          <w:rtl/>
        </w:rPr>
        <w:t>شيخ كليني، الكافي، تهران، انتشارات اسلاميه، سال 1362 ه ش، چاپ دوم، ج‏1، ص 59</w:t>
      </w:r>
      <w:r>
        <w:t>.</w:t>
      </w:r>
    </w:p>
  </w:footnote>
  <w:footnote w:id="3">
    <w:p w:rsidR="00445702" w:rsidRDefault="0044570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445702">
        <w:rPr>
          <w:rtl/>
        </w:rPr>
        <w:t xml:space="preserve"> </w:t>
      </w:r>
      <w:r>
        <w:rPr>
          <w:rtl/>
        </w:rPr>
        <w:t>وسائل الشیعه، ج 18، ص 41، حدیث 52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61" w:rsidRDefault="00F30F61" w:rsidP="00F30F61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C1A8561" wp14:editId="707B99B3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B59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درس خارج اصول فقه                                 عنوان اصلی: عام و خاص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01</w:t>
    </w:r>
    <w:r>
      <w:rPr>
        <w:rFonts w:ascii="Adobe Arabic" w:hAnsi="Adobe Arabic" w:cs="Adobe Arabic"/>
        <w:sz w:val="24"/>
        <w:szCs w:val="24"/>
        <w:rtl/>
      </w:rPr>
      <w:t>/</w:t>
    </w:r>
    <w:r>
      <w:rPr>
        <w:rFonts w:ascii="Adobe Arabic" w:hAnsi="Adobe Arabic" w:cs="Adobe Arabic" w:hint="cs"/>
        <w:sz w:val="24"/>
        <w:szCs w:val="24"/>
        <w:rtl/>
      </w:rPr>
      <w:t>10</w:t>
    </w:r>
    <w:r>
      <w:rPr>
        <w:rFonts w:ascii="Adobe Arabic" w:hAnsi="Adobe Arabic" w:cs="Adobe Arabic"/>
        <w:sz w:val="24"/>
        <w:szCs w:val="24"/>
        <w:rtl/>
      </w:rPr>
      <w:t>/1395</w:t>
    </w:r>
  </w:p>
  <w:p w:rsidR="00F30F61" w:rsidRDefault="00304B59" w:rsidP="00F30F61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F30F6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30F61">
      <w:rPr>
        <w:rFonts w:ascii="Adobe Arabic" w:hAnsi="Adobe Arabic" w:cs="Adobe Arabic" w:hint="cs"/>
        <w:b/>
        <w:bCs/>
        <w:sz w:val="24"/>
        <w:szCs w:val="24"/>
        <w:rtl/>
      </w:rPr>
      <w:t xml:space="preserve">استاد اعرافی                                             عنوان فرعی: لزوم فحص از مخصص                                    شماره جلسه: </w:t>
    </w:r>
    <w:r w:rsidR="00F30F61">
      <w:rPr>
        <w:rFonts w:ascii="Adobe Arabic" w:eastAsiaTheme="minorHAnsi" w:hAnsi="Adobe Arabic" w:cs="Adobe Arabic"/>
        <w:rtl/>
      </w:rPr>
      <w:t>22</w:t>
    </w:r>
    <w:r w:rsidR="00F30F61">
      <w:rPr>
        <w:rFonts w:ascii="Adobe Arabic" w:eastAsiaTheme="minorHAnsi" w:hAnsi="Adobe Arabic" w:cs="Adobe Arabic" w:hint="cs"/>
        <w:rtl/>
      </w:rPr>
      <w:t>7</w:t>
    </w:r>
    <w:r w:rsidR="00F30F61"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0D5189F" wp14:editId="0A1E3D25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ECB2B9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3FBA"/>
    <w:multiLevelType w:val="hybridMultilevel"/>
    <w:tmpl w:val="D7E050C4"/>
    <w:lvl w:ilvl="0" w:tplc="B8DA37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FD"/>
    <w:rsid w:val="00007060"/>
    <w:rsid w:val="000228A2"/>
    <w:rsid w:val="000324F1"/>
    <w:rsid w:val="00041FE0"/>
    <w:rsid w:val="00042E34"/>
    <w:rsid w:val="00045B14"/>
    <w:rsid w:val="00052BA3"/>
    <w:rsid w:val="000613A0"/>
    <w:rsid w:val="0006363E"/>
    <w:rsid w:val="00063C89"/>
    <w:rsid w:val="00080DFF"/>
    <w:rsid w:val="0008284A"/>
    <w:rsid w:val="00085ED5"/>
    <w:rsid w:val="000A18FD"/>
    <w:rsid w:val="000A1A51"/>
    <w:rsid w:val="000A5AC4"/>
    <w:rsid w:val="000C6E3E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4B89"/>
    <w:rsid w:val="001550AE"/>
    <w:rsid w:val="001560D5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3FB8"/>
    <w:rsid w:val="002019C8"/>
    <w:rsid w:val="00206B69"/>
    <w:rsid w:val="00210F67"/>
    <w:rsid w:val="002116D0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2F38CB"/>
    <w:rsid w:val="00304B59"/>
    <w:rsid w:val="00311429"/>
    <w:rsid w:val="00323168"/>
    <w:rsid w:val="00331826"/>
    <w:rsid w:val="003379DB"/>
    <w:rsid w:val="00340BA3"/>
    <w:rsid w:val="00340F3A"/>
    <w:rsid w:val="0036310F"/>
    <w:rsid w:val="00366400"/>
    <w:rsid w:val="00376203"/>
    <w:rsid w:val="00390ADE"/>
    <w:rsid w:val="003963D7"/>
    <w:rsid w:val="00396952"/>
    <w:rsid w:val="00396F28"/>
    <w:rsid w:val="003A1A05"/>
    <w:rsid w:val="003A2654"/>
    <w:rsid w:val="003C06BF"/>
    <w:rsid w:val="003C7899"/>
    <w:rsid w:val="003D2F0A"/>
    <w:rsid w:val="003D563F"/>
    <w:rsid w:val="003E0D02"/>
    <w:rsid w:val="003E1E58"/>
    <w:rsid w:val="003E2BAB"/>
    <w:rsid w:val="003E3DAD"/>
    <w:rsid w:val="003E535B"/>
    <w:rsid w:val="003E54BE"/>
    <w:rsid w:val="003F03E6"/>
    <w:rsid w:val="00405199"/>
    <w:rsid w:val="00406E67"/>
    <w:rsid w:val="00410699"/>
    <w:rsid w:val="00415360"/>
    <w:rsid w:val="004215FA"/>
    <w:rsid w:val="00443EB7"/>
    <w:rsid w:val="00445702"/>
    <w:rsid w:val="0044591E"/>
    <w:rsid w:val="004476F0"/>
    <w:rsid w:val="00455B91"/>
    <w:rsid w:val="004651D2"/>
    <w:rsid w:val="00465D26"/>
    <w:rsid w:val="004679F8"/>
    <w:rsid w:val="004A075A"/>
    <w:rsid w:val="004A790F"/>
    <w:rsid w:val="004B337F"/>
    <w:rsid w:val="004C4D9F"/>
    <w:rsid w:val="004F18A2"/>
    <w:rsid w:val="004F3596"/>
    <w:rsid w:val="00530FD7"/>
    <w:rsid w:val="00535D76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06CAC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A298A"/>
    <w:rsid w:val="006B7844"/>
    <w:rsid w:val="006C125E"/>
    <w:rsid w:val="006C7F53"/>
    <w:rsid w:val="006D036E"/>
    <w:rsid w:val="006D3A87"/>
    <w:rsid w:val="006F01B4"/>
    <w:rsid w:val="00703DD3"/>
    <w:rsid w:val="007101CF"/>
    <w:rsid w:val="00724799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2958"/>
    <w:rsid w:val="007B6FEB"/>
    <w:rsid w:val="007C1EF7"/>
    <w:rsid w:val="007C710E"/>
    <w:rsid w:val="007D0B88"/>
    <w:rsid w:val="007D1549"/>
    <w:rsid w:val="007E03E9"/>
    <w:rsid w:val="007E04EE"/>
    <w:rsid w:val="007E43E1"/>
    <w:rsid w:val="007E636F"/>
    <w:rsid w:val="007E7FA7"/>
    <w:rsid w:val="007F0721"/>
    <w:rsid w:val="007F293C"/>
    <w:rsid w:val="007F2E72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D6872"/>
    <w:rsid w:val="008E3903"/>
    <w:rsid w:val="008F083F"/>
    <w:rsid w:val="008F63E3"/>
    <w:rsid w:val="00900A8F"/>
    <w:rsid w:val="009101CE"/>
    <w:rsid w:val="00913C3B"/>
    <w:rsid w:val="00915509"/>
    <w:rsid w:val="00916947"/>
    <w:rsid w:val="00927388"/>
    <w:rsid w:val="009274FE"/>
    <w:rsid w:val="009401AC"/>
    <w:rsid w:val="00940323"/>
    <w:rsid w:val="009475B7"/>
    <w:rsid w:val="0095758E"/>
    <w:rsid w:val="009613AC"/>
    <w:rsid w:val="0097585D"/>
    <w:rsid w:val="00980643"/>
    <w:rsid w:val="00997E6E"/>
    <w:rsid w:val="009A42EF"/>
    <w:rsid w:val="009B46BC"/>
    <w:rsid w:val="009B4C98"/>
    <w:rsid w:val="009B61C3"/>
    <w:rsid w:val="009C7B4F"/>
    <w:rsid w:val="009E0F88"/>
    <w:rsid w:val="009E1F06"/>
    <w:rsid w:val="009F24E7"/>
    <w:rsid w:val="009F4EB3"/>
    <w:rsid w:val="009F5F6C"/>
    <w:rsid w:val="00A0070A"/>
    <w:rsid w:val="00A06D48"/>
    <w:rsid w:val="00A15494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9F7"/>
    <w:rsid w:val="00A96F68"/>
    <w:rsid w:val="00AA2342"/>
    <w:rsid w:val="00AC7461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36499"/>
    <w:rsid w:val="00B520CA"/>
    <w:rsid w:val="00B55D51"/>
    <w:rsid w:val="00B63F15"/>
    <w:rsid w:val="00B80A3F"/>
    <w:rsid w:val="00B83ED3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048ED"/>
    <w:rsid w:val="00C078C8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85916"/>
    <w:rsid w:val="00C9244A"/>
    <w:rsid w:val="00C9781A"/>
    <w:rsid w:val="00CB0E5D"/>
    <w:rsid w:val="00CB5DA3"/>
    <w:rsid w:val="00CC14A2"/>
    <w:rsid w:val="00CC3976"/>
    <w:rsid w:val="00CC720E"/>
    <w:rsid w:val="00CE09B7"/>
    <w:rsid w:val="00CE0BA2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2339"/>
    <w:rsid w:val="00D76353"/>
    <w:rsid w:val="00DB21CF"/>
    <w:rsid w:val="00DB28BB"/>
    <w:rsid w:val="00DC439A"/>
    <w:rsid w:val="00DC603F"/>
    <w:rsid w:val="00DD3C0D"/>
    <w:rsid w:val="00DD4864"/>
    <w:rsid w:val="00DD71A2"/>
    <w:rsid w:val="00DE1DC4"/>
    <w:rsid w:val="00DF3A9A"/>
    <w:rsid w:val="00E0639C"/>
    <w:rsid w:val="00E067E6"/>
    <w:rsid w:val="00E12036"/>
    <w:rsid w:val="00E12531"/>
    <w:rsid w:val="00E143B0"/>
    <w:rsid w:val="00E4012D"/>
    <w:rsid w:val="00E55891"/>
    <w:rsid w:val="00E6283A"/>
    <w:rsid w:val="00E732A3"/>
    <w:rsid w:val="00E83A85"/>
    <w:rsid w:val="00E841A4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0F61"/>
    <w:rsid w:val="00F3446D"/>
    <w:rsid w:val="00F40284"/>
    <w:rsid w:val="00F53380"/>
    <w:rsid w:val="00F67976"/>
    <w:rsid w:val="00F70BE1"/>
    <w:rsid w:val="00F729E7"/>
    <w:rsid w:val="00F75206"/>
    <w:rsid w:val="00F85929"/>
    <w:rsid w:val="00FB3ED3"/>
    <w:rsid w:val="00FB4408"/>
    <w:rsid w:val="00FB7933"/>
    <w:rsid w:val="00FC0862"/>
    <w:rsid w:val="00FC70FB"/>
    <w:rsid w:val="00FD143D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0ADE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247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0ADE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24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0;&#1584;&#1585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915D-C8BE-4BA7-B461-7D76CAFF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227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65</cp:revision>
  <dcterms:created xsi:type="dcterms:W3CDTF">2016-12-22T06:06:00Z</dcterms:created>
  <dcterms:modified xsi:type="dcterms:W3CDTF">2016-12-22T10:08:00Z</dcterms:modified>
</cp:coreProperties>
</file>