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sdt>
      <w:sdtPr>
        <w:rPr>
          <w:rFonts w:ascii="Traditional Arabic" w:eastAsiaTheme="minorHAnsi" w:hAnsi="Traditional Arabic" w:cs="Traditional Arabic"/>
          <w:bCs w:val="0"/>
          <w:color w:val="auto"/>
          <w:sz w:val="22"/>
          <w:rtl/>
        </w:rPr>
        <w:id w:val="1205758554"/>
        <w:docPartObj>
          <w:docPartGallery w:val="Table of Contents"/>
          <w:docPartUnique/>
        </w:docPartObj>
      </w:sdtPr>
      <w:sdtEndPr>
        <w:rPr>
          <w:b/>
          <w:noProof/>
        </w:rPr>
      </w:sdtEndPr>
      <w:sdtContent>
        <w:p w:rsidR="00B65EBD" w:rsidRPr="00830214" w:rsidRDefault="00B65EBD" w:rsidP="006E1563">
          <w:pPr>
            <w:pStyle w:val="TOCHeading"/>
            <w:rPr>
              <w:rFonts w:ascii="Traditional Arabic" w:hAnsi="Traditional Arabic" w:cs="Traditional Arabic"/>
              <w:rtl/>
            </w:rPr>
          </w:pPr>
          <w:r w:rsidRPr="00830214">
            <w:rPr>
              <w:rFonts w:ascii="Traditional Arabic" w:hAnsi="Traditional Arabic" w:cs="Traditional Arabic" w:hint="cs"/>
              <w:rtl/>
            </w:rPr>
            <w:t>فهرست مطالب</w:t>
          </w:r>
        </w:p>
        <w:p w:rsidR="00B65EBD" w:rsidRPr="00830214" w:rsidRDefault="00B65EBD" w:rsidP="006E1563">
          <w:pPr>
            <w:rPr>
              <w:rFonts w:ascii="Traditional Arabic" w:hAnsi="Traditional Arabic" w:cs="Traditional Arabic"/>
            </w:rPr>
          </w:pPr>
        </w:p>
        <w:p w:rsidR="006E1563" w:rsidRPr="00830214" w:rsidRDefault="00B65EBD" w:rsidP="006E156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r w:rsidRPr="00830214">
            <w:rPr>
              <w:rFonts w:ascii="Traditional Arabic" w:hAnsi="Traditional Arabic" w:cs="Traditional Arabic"/>
            </w:rPr>
            <w:fldChar w:fldCharType="begin"/>
          </w:r>
          <w:r w:rsidRPr="00830214">
            <w:rPr>
              <w:rFonts w:ascii="Traditional Arabic" w:hAnsi="Traditional Arabic" w:cs="Traditional Arabic"/>
            </w:rPr>
            <w:instrText xml:space="preserve"> TOC \o "1-3" \h \z \u </w:instrText>
          </w:r>
          <w:r w:rsidRPr="00830214">
            <w:rPr>
              <w:rFonts w:ascii="Traditional Arabic" w:hAnsi="Traditional Arabic" w:cs="Traditional Arabic"/>
            </w:rPr>
            <w:fldChar w:fldCharType="separate"/>
          </w:r>
          <w:hyperlink w:anchor="_Toc470608580" w:history="1"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اشاره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_Toc470608580 \h </w:instrTex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E1563" w:rsidRPr="00830214" w:rsidRDefault="00D77876" w:rsidP="006E156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608581" w:history="1"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گروه‌ها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متصور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برابر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_Toc470608581 \h </w:instrTex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E1563" w:rsidRPr="00830214" w:rsidRDefault="00D77876" w:rsidP="006E156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608582" w:history="1"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توجه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تکل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ف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غا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معدوم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در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عصر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صدور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_Toc470608582 \h </w:instrTex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>2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E1563" w:rsidRPr="00830214" w:rsidRDefault="00D77876" w:rsidP="006E156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608583" w:history="1"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اختصاص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ظهورات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به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مشافه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ن،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غا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ب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معدوم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ن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_Toc470608583 \h </w:instrTex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E1563" w:rsidRPr="00830214" w:rsidRDefault="00D77876" w:rsidP="006E156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608584" w:history="1"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قرار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جا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گاه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متکلم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مع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ار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سعه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و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ض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ق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مخاطب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_Toc470608584 \h </w:instrTex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>3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6E1563" w:rsidRPr="00830214" w:rsidRDefault="00D77876" w:rsidP="006E1563">
          <w:pPr>
            <w:pStyle w:val="TOC1"/>
            <w:tabs>
              <w:tab w:val="right" w:leader="dot" w:pos="9350"/>
            </w:tabs>
            <w:rPr>
              <w:rFonts w:ascii="Traditional Arabic" w:hAnsi="Traditional Arabic" w:cs="Traditional Arabic"/>
              <w:noProof/>
              <w:szCs w:val="22"/>
            </w:rPr>
          </w:pPr>
          <w:hyperlink w:anchor="_Toc470608585" w:history="1"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اصل</w:t>
            </w:r>
            <w:r w:rsidR="006E1563" w:rsidRPr="00830214">
              <w:rPr>
                <w:rStyle w:val="Hyperlink"/>
                <w:rFonts w:ascii="Traditional Arabic" w:hAnsi="Traditional Arabic" w:cs="Traditional Arabic"/>
                <w:noProof/>
                <w:rtl/>
              </w:rPr>
              <w:t xml:space="preserve"> 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مولو</w:t>
            </w:r>
            <w:r w:rsidR="006E1563" w:rsidRPr="00830214">
              <w:rPr>
                <w:rStyle w:val="Hyperlink"/>
                <w:rFonts w:ascii="Traditional Arabic" w:hAnsi="Traditional Arabic" w:cs="Traditional Arabic" w:hint="cs"/>
                <w:noProof/>
                <w:rtl/>
              </w:rPr>
              <w:t>ی</w:t>
            </w:r>
            <w:r w:rsidR="006E1563" w:rsidRPr="00830214">
              <w:rPr>
                <w:rStyle w:val="Hyperlink"/>
                <w:rFonts w:ascii="Traditional Arabic" w:hAnsi="Traditional Arabic" w:cs="Traditional Arabic" w:hint="eastAsia"/>
                <w:noProof/>
                <w:rtl/>
              </w:rPr>
              <w:t>ت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ab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begin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instrText xml:space="preserve"> PAGEREF _Toc470608585 \h </w:instrTex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separate"/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t>4</w:t>
            </w:r>
            <w:r w:rsidR="006E1563" w:rsidRPr="00830214">
              <w:rPr>
                <w:rFonts w:ascii="Traditional Arabic" w:hAnsi="Traditional Arabic" w:cs="Traditional Arabic"/>
                <w:noProof/>
                <w:webHidden/>
              </w:rPr>
              <w:fldChar w:fldCharType="end"/>
            </w:r>
          </w:hyperlink>
        </w:p>
        <w:p w:rsidR="00B65EBD" w:rsidRPr="00830214" w:rsidRDefault="00B65EBD" w:rsidP="006E1563">
          <w:pPr>
            <w:spacing w:line="480" w:lineRule="auto"/>
            <w:rPr>
              <w:rFonts w:ascii="Traditional Arabic" w:hAnsi="Traditional Arabic" w:cs="Traditional Arabic"/>
            </w:rPr>
          </w:pPr>
          <w:r w:rsidRPr="00830214">
            <w:rPr>
              <w:rFonts w:ascii="Traditional Arabic" w:hAnsi="Traditional Arabic" w:cs="Traditional Arabic"/>
              <w:b/>
              <w:bCs/>
              <w:noProof/>
            </w:rPr>
            <w:fldChar w:fldCharType="end"/>
          </w:r>
        </w:p>
      </w:sdtContent>
    </w:sdt>
    <w:p w:rsidR="00B65EBD" w:rsidRPr="00830214" w:rsidRDefault="00B65EBD" w:rsidP="006E1563">
      <w:pPr>
        <w:spacing w:after="0" w:line="480" w:lineRule="auto"/>
        <w:ind w:firstLine="0"/>
        <w:contextualSpacing w:val="0"/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/>
          <w:rtl/>
        </w:rPr>
        <w:br w:type="page"/>
      </w:r>
    </w:p>
    <w:p w:rsidR="00830214" w:rsidRPr="00304B59" w:rsidRDefault="00830214" w:rsidP="00830214">
      <w:pPr>
        <w:jc w:val="center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/>
          <w:rtl/>
        </w:rPr>
        <w:lastRenderedPageBreak/>
        <w:t>بسم‌الله الرحمن الرحیم</w:t>
      </w:r>
    </w:p>
    <w:p w:rsidR="00830214" w:rsidRPr="00304B59" w:rsidRDefault="00830214" w:rsidP="00830214">
      <w:pPr>
        <w:pStyle w:val="Heading1"/>
        <w:jc w:val="lowKashida"/>
        <w:rPr>
          <w:rFonts w:ascii="Traditional Arabic" w:hAnsi="Traditional Arabic" w:cs="Traditional Arabic"/>
          <w:rtl/>
        </w:rPr>
      </w:pPr>
      <w:r w:rsidRPr="00304B59">
        <w:rPr>
          <w:rFonts w:ascii="Traditional Arabic" w:hAnsi="Traditional Arabic" w:cs="Traditional Arabic" w:hint="cs"/>
          <w:color w:val="FF0000"/>
          <w:rtl/>
        </w:rPr>
        <w:t>موضوع:</w:t>
      </w:r>
      <w:r w:rsidRPr="00304B59">
        <w:rPr>
          <w:rFonts w:ascii="Traditional Arabic" w:hAnsi="Traditional Arabic" w:cs="Traditional Arabic" w:hint="cs"/>
          <w:rtl/>
        </w:rPr>
        <w:t xml:space="preserve"> اصول فقه/عام و خاص/ </w:t>
      </w:r>
      <w:r w:rsidRPr="00B86226">
        <w:rPr>
          <w:rFonts w:ascii="Traditional Arabic" w:hAnsi="Traditional Arabic" w:cs="Traditional Arabic" w:hint="cs"/>
          <w:rtl/>
        </w:rPr>
        <w:t>شمول</w:t>
      </w:r>
      <w:r w:rsidRPr="00B86226">
        <w:rPr>
          <w:rFonts w:ascii="Traditional Arabic" w:hAnsi="Traditional Arabic" w:cs="Traditional Arabic"/>
          <w:rtl/>
        </w:rPr>
        <w:t xml:space="preserve"> </w:t>
      </w:r>
      <w:r w:rsidRPr="00B86226">
        <w:rPr>
          <w:rFonts w:ascii="Traditional Arabic" w:hAnsi="Traditional Arabic" w:cs="Traditional Arabic" w:hint="cs"/>
          <w:rtl/>
        </w:rPr>
        <w:t>خطاب</w:t>
      </w:r>
      <w:r w:rsidRPr="00B86226">
        <w:rPr>
          <w:rFonts w:ascii="Traditional Arabic" w:hAnsi="Traditional Arabic" w:cs="Traditional Arabic"/>
          <w:rtl/>
        </w:rPr>
        <w:t xml:space="preserve"> </w:t>
      </w:r>
      <w:r w:rsidRPr="00B86226">
        <w:rPr>
          <w:rFonts w:ascii="Traditional Arabic" w:hAnsi="Traditional Arabic" w:cs="Traditional Arabic" w:hint="cs"/>
          <w:rtl/>
        </w:rPr>
        <w:t>نسبت</w:t>
      </w:r>
      <w:r w:rsidRPr="00B86226">
        <w:rPr>
          <w:rFonts w:ascii="Traditional Arabic" w:hAnsi="Traditional Arabic" w:cs="Traditional Arabic"/>
          <w:rtl/>
        </w:rPr>
        <w:t xml:space="preserve"> </w:t>
      </w:r>
      <w:r w:rsidRPr="00B86226">
        <w:rPr>
          <w:rFonts w:ascii="Traditional Arabic" w:hAnsi="Traditional Arabic" w:cs="Traditional Arabic" w:hint="cs"/>
          <w:rtl/>
        </w:rPr>
        <w:t>به</w:t>
      </w:r>
      <w:r w:rsidRPr="00B86226">
        <w:rPr>
          <w:rFonts w:ascii="Traditional Arabic" w:hAnsi="Traditional Arabic" w:cs="Traditional Arabic"/>
          <w:rtl/>
        </w:rPr>
        <w:t xml:space="preserve"> </w:t>
      </w:r>
      <w:r w:rsidRPr="00B86226">
        <w:rPr>
          <w:rFonts w:ascii="Traditional Arabic" w:hAnsi="Traditional Arabic" w:cs="Traditional Arabic" w:hint="cs"/>
          <w:rtl/>
        </w:rPr>
        <w:t>غیرمشافهین</w:t>
      </w:r>
      <w:r w:rsidRPr="00B86226">
        <w:rPr>
          <w:rFonts w:ascii="Traditional Arabic" w:hAnsi="Traditional Arabic" w:cs="Traditional Arabic"/>
          <w:rtl/>
        </w:rPr>
        <w:t xml:space="preserve"> </w:t>
      </w:r>
      <w:r w:rsidRPr="00B86226">
        <w:rPr>
          <w:rFonts w:ascii="Traditional Arabic" w:hAnsi="Traditional Arabic" w:cs="Traditional Arabic" w:hint="cs"/>
          <w:rtl/>
        </w:rPr>
        <w:t>و</w:t>
      </w:r>
      <w:r w:rsidRPr="00B86226">
        <w:rPr>
          <w:rFonts w:ascii="Traditional Arabic" w:hAnsi="Traditional Arabic" w:cs="Traditional Arabic"/>
          <w:rtl/>
        </w:rPr>
        <w:t xml:space="preserve"> </w:t>
      </w:r>
      <w:r w:rsidRPr="00B86226">
        <w:rPr>
          <w:rFonts w:ascii="Traditional Arabic" w:hAnsi="Traditional Arabic" w:cs="Traditional Arabic" w:hint="cs"/>
          <w:rtl/>
        </w:rPr>
        <w:t>معدومین</w:t>
      </w:r>
    </w:p>
    <w:p w:rsidR="00830214" w:rsidRPr="00304B59" w:rsidRDefault="00830214" w:rsidP="00830214">
      <w:pPr>
        <w:pStyle w:val="Heading1"/>
        <w:tabs>
          <w:tab w:val="left" w:pos="1895"/>
        </w:tabs>
        <w:rPr>
          <w:rFonts w:ascii="Traditional Arabic" w:hAnsi="Traditional Arabic" w:cs="Traditional Arabic"/>
          <w:color w:val="FF0000"/>
          <w:rtl/>
        </w:rPr>
      </w:pPr>
      <w:bookmarkStart w:id="0" w:name="_Toc462173872"/>
      <w:r w:rsidRPr="00304B59">
        <w:rPr>
          <w:rFonts w:ascii="Traditional Arabic" w:hAnsi="Traditional Arabic" w:cs="Traditional Arabic"/>
          <w:color w:val="FF0000"/>
          <w:rtl/>
        </w:rPr>
        <w:t>اشاره</w:t>
      </w:r>
      <w:bookmarkEnd w:id="0"/>
      <w:r w:rsidRPr="00304B59">
        <w:rPr>
          <w:rFonts w:ascii="Traditional Arabic" w:hAnsi="Traditional Arabic" w:cs="Traditional Arabic"/>
          <w:color w:val="FF0000"/>
          <w:rtl/>
        </w:rPr>
        <w:tab/>
      </w:r>
    </w:p>
    <w:p w:rsidR="00933D14" w:rsidRPr="00830214" w:rsidRDefault="00244E58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سخن این بود که؛ آیا خطابات و ظهورات و احکام؛ </w:t>
      </w:r>
      <w:r w:rsidR="00B97659" w:rsidRPr="00830214">
        <w:rPr>
          <w:rFonts w:ascii="Traditional Arabic" w:hAnsi="Traditional Arabic" w:cs="Traditional Arabic" w:hint="cs"/>
          <w:rtl/>
        </w:rPr>
        <w:t>می‌تواند</w:t>
      </w:r>
      <w:r w:rsidRPr="00830214">
        <w:rPr>
          <w:rFonts w:ascii="Traditional Arabic" w:hAnsi="Traditional Arabic" w:cs="Traditional Arabic" w:hint="cs"/>
          <w:rtl/>
        </w:rPr>
        <w:t xml:space="preserve"> شامل غیر مشافهین و معدومین در عصر ائمه بشود یا نه؟ </w:t>
      </w:r>
    </w:p>
    <w:p w:rsidR="002D06A2" w:rsidRPr="00830214" w:rsidRDefault="00B97659" w:rsidP="006E156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1" w:name="_Toc470608581"/>
      <w:r w:rsidRPr="00830214">
        <w:rPr>
          <w:rFonts w:ascii="Traditional Arabic" w:hAnsi="Traditional Arabic" w:cs="Traditional Arabic" w:hint="cs"/>
          <w:color w:val="FF0000"/>
          <w:rtl/>
        </w:rPr>
        <w:t>گروه‌های</w:t>
      </w:r>
      <w:r w:rsidR="002D06A2" w:rsidRPr="00830214">
        <w:rPr>
          <w:rFonts w:ascii="Traditional Arabic" w:hAnsi="Traditional Arabic" w:cs="Traditional Arabic" w:hint="cs"/>
          <w:color w:val="FF0000"/>
          <w:rtl/>
        </w:rPr>
        <w:t xml:space="preserve"> متصور در برابر تکلیف</w:t>
      </w:r>
      <w:bookmarkEnd w:id="1"/>
    </w:p>
    <w:p w:rsidR="00244E58" w:rsidRPr="00830214" w:rsidRDefault="00244E58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در برابر تکلیف؛ سه گروه تصویر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Pr="00830214">
        <w:rPr>
          <w:rFonts w:ascii="Traditional Arabic" w:hAnsi="Traditional Arabic" w:cs="Traditional Arabic" w:hint="cs"/>
          <w:rtl/>
        </w:rPr>
        <w:t>:</w:t>
      </w:r>
    </w:p>
    <w:p w:rsidR="00244E58" w:rsidRPr="00830214" w:rsidRDefault="00244E58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1- گروهی که موجود و حاضر در مجلس هستند و کلام و خطاب را </w:t>
      </w:r>
      <w:r w:rsidR="00B97659" w:rsidRPr="00830214">
        <w:rPr>
          <w:rFonts w:ascii="Traditional Arabic" w:hAnsi="Traditional Arabic" w:cs="Traditional Arabic" w:hint="cs"/>
          <w:rtl/>
        </w:rPr>
        <w:t>می‌شنوند</w:t>
      </w:r>
      <w:r w:rsidR="00895C55" w:rsidRPr="00830214">
        <w:rPr>
          <w:rFonts w:ascii="Traditional Arabic" w:hAnsi="Traditional Arabic" w:cs="Traditional Arabic" w:hint="cs"/>
          <w:rtl/>
        </w:rPr>
        <w:t>.</w:t>
      </w:r>
    </w:p>
    <w:p w:rsidR="00895C55" w:rsidRPr="00830214" w:rsidRDefault="00895C55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2- گروهی که موجود هستند؛ اما </w:t>
      </w:r>
      <w:r w:rsidR="00B75760" w:rsidRPr="00830214">
        <w:rPr>
          <w:rFonts w:ascii="Traditional Arabic" w:hAnsi="Traditional Arabic" w:cs="Traditional Arabic" w:hint="cs"/>
          <w:rtl/>
        </w:rPr>
        <w:t xml:space="preserve">از مجلس تخاطب </w:t>
      </w:r>
      <w:r w:rsidRPr="00830214">
        <w:rPr>
          <w:rFonts w:ascii="Traditional Arabic" w:hAnsi="Traditional Arabic" w:cs="Traditional Arabic" w:hint="cs"/>
          <w:rtl/>
        </w:rPr>
        <w:t>غائب‌اند</w:t>
      </w:r>
      <w:r w:rsidR="005A61F2" w:rsidRPr="00830214">
        <w:rPr>
          <w:rFonts w:ascii="Traditional Arabic" w:hAnsi="Traditional Arabic" w:cs="Traditional Arabic" w:hint="cs"/>
          <w:rtl/>
        </w:rPr>
        <w:t>.</w:t>
      </w:r>
    </w:p>
    <w:p w:rsidR="005A61F2" w:rsidRPr="00830214" w:rsidRDefault="005A61F2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3- گروهی که موجود نیستند و </w:t>
      </w:r>
      <w:r w:rsidR="00B75760" w:rsidRPr="00830214">
        <w:rPr>
          <w:rFonts w:ascii="Traditional Arabic" w:hAnsi="Traditional Arabic" w:cs="Traditional Arabic" w:hint="cs"/>
          <w:rtl/>
        </w:rPr>
        <w:t>جزو</w:t>
      </w:r>
      <w:r w:rsidRPr="00830214">
        <w:rPr>
          <w:rFonts w:ascii="Traditional Arabic" w:hAnsi="Traditional Arabic" w:cs="Traditional Arabic" w:hint="cs"/>
          <w:rtl/>
        </w:rPr>
        <w:t xml:space="preserve"> </w:t>
      </w:r>
      <w:r w:rsidR="00B97659" w:rsidRPr="00830214">
        <w:rPr>
          <w:rFonts w:ascii="Traditional Arabic" w:hAnsi="Traditional Arabic" w:cs="Traditional Arabic" w:hint="cs"/>
          <w:rtl/>
        </w:rPr>
        <w:t>نسل‌های</w:t>
      </w:r>
      <w:r w:rsidRPr="00830214">
        <w:rPr>
          <w:rFonts w:ascii="Traditional Arabic" w:hAnsi="Traditional Arabic" w:cs="Traditional Arabic" w:hint="cs"/>
          <w:rtl/>
        </w:rPr>
        <w:t xml:space="preserve"> آینده هستند</w:t>
      </w:r>
      <w:r w:rsidR="008405E8" w:rsidRPr="00830214">
        <w:rPr>
          <w:rFonts w:ascii="Traditional Arabic" w:hAnsi="Traditional Arabic" w:cs="Traditional Arabic" w:hint="cs"/>
          <w:rtl/>
        </w:rPr>
        <w:t>.</w:t>
      </w:r>
    </w:p>
    <w:p w:rsidR="008405E8" w:rsidRPr="00830214" w:rsidRDefault="008405E8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آیا گروه دو و سه؛ مشمول تکالیف و احکام و خطابات؛ </w:t>
      </w:r>
      <w:r w:rsidR="00B97659" w:rsidRPr="00830214">
        <w:rPr>
          <w:rFonts w:ascii="Traditional Arabic" w:hAnsi="Traditional Arabic" w:cs="Traditional Arabic" w:hint="cs"/>
          <w:rtl/>
        </w:rPr>
        <w:t>می‌شوند</w:t>
      </w:r>
      <w:r w:rsidRPr="00830214">
        <w:rPr>
          <w:rFonts w:ascii="Traditional Arabic" w:hAnsi="Traditional Arabic" w:cs="Traditional Arabic" w:hint="cs"/>
          <w:rtl/>
        </w:rPr>
        <w:t xml:space="preserve"> یا نه؟ اجماع داریم که احکام و تکالیف شرع؛ </w:t>
      </w:r>
      <w:r w:rsidR="00B75760" w:rsidRPr="00830214">
        <w:rPr>
          <w:rFonts w:ascii="Traditional Arabic" w:hAnsi="Traditional Arabic" w:cs="Traditional Arabic" w:hint="cs"/>
          <w:rtl/>
        </w:rPr>
        <w:t>ابدی است. «</w:t>
      </w:r>
      <w:bookmarkStart w:id="2" w:name="_GoBack"/>
      <w:r w:rsidRPr="00830214">
        <w:rPr>
          <w:rFonts w:ascii="Traditional Arabic" w:hAnsi="Traditional Arabic" w:cs="Traditional Arabic" w:hint="cs"/>
          <w:b/>
          <w:bCs/>
          <w:color w:val="008000"/>
          <w:rtl/>
        </w:rPr>
        <w:t>حلاله حلال الی یوم القیامه حرامه حرامٌ الی یوم القیامه</w:t>
      </w:r>
      <w:bookmarkEnd w:id="2"/>
      <w:r w:rsidR="00B75760" w:rsidRPr="00830214">
        <w:rPr>
          <w:rFonts w:ascii="Traditional Arabic" w:hAnsi="Traditional Arabic" w:cs="Traditional Arabic" w:hint="cs"/>
          <w:rtl/>
        </w:rPr>
        <w:t>» منتها</w:t>
      </w:r>
      <w:r w:rsidR="00EB60B8" w:rsidRPr="00830214">
        <w:rPr>
          <w:rFonts w:ascii="Traditional Arabic" w:hAnsi="Traditional Arabic" w:cs="Traditional Arabic" w:hint="cs"/>
          <w:rtl/>
        </w:rPr>
        <w:t xml:space="preserve"> در اینجا سخن این است که؛ خود تکلیف و خطاب</w:t>
      </w:r>
      <w:r w:rsidR="00B75760" w:rsidRPr="00830214">
        <w:rPr>
          <w:rFonts w:ascii="Traditional Arabic" w:hAnsi="Traditional Arabic" w:cs="Traditional Arabic" w:hint="cs"/>
          <w:rtl/>
        </w:rPr>
        <w:t xml:space="preserve"> فی نفسه</w:t>
      </w:r>
      <w:r w:rsidR="00EB60B8" w:rsidRPr="00830214">
        <w:rPr>
          <w:rFonts w:ascii="Traditional Arabic" w:hAnsi="Traditional Arabic" w:cs="Traditional Arabic" w:hint="cs"/>
          <w:rtl/>
        </w:rPr>
        <w:t xml:space="preserve">؛ </w:t>
      </w:r>
      <w:r w:rsidR="00B97659" w:rsidRPr="00830214">
        <w:rPr>
          <w:rFonts w:ascii="Traditional Arabic" w:hAnsi="Traditional Arabic" w:cs="Traditional Arabic" w:hint="cs"/>
          <w:rtl/>
        </w:rPr>
        <w:t>آن‌ها</w:t>
      </w:r>
      <w:r w:rsidR="00EB60B8" w:rsidRPr="00830214">
        <w:rPr>
          <w:rFonts w:ascii="Traditional Arabic" w:hAnsi="Traditional Arabic" w:cs="Traditional Arabic" w:hint="cs"/>
          <w:rtl/>
        </w:rPr>
        <w:t xml:space="preserve"> را در </w:t>
      </w:r>
      <w:r w:rsidR="00B97659" w:rsidRPr="00830214">
        <w:rPr>
          <w:rFonts w:ascii="Traditional Arabic" w:hAnsi="Traditional Arabic" w:cs="Traditional Arabic" w:hint="cs"/>
          <w:rtl/>
        </w:rPr>
        <w:t>برمی‌گیرد</w:t>
      </w:r>
      <w:r w:rsidR="00EB60B8" w:rsidRPr="00830214">
        <w:rPr>
          <w:rFonts w:ascii="Traditional Arabic" w:hAnsi="Traditional Arabic" w:cs="Traditional Arabic" w:hint="cs"/>
          <w:rtl/>
        </w:rPr>
        <w:t xml:space="preserve"> یا نه</w:t>
      </w:r>
      <w:r w:rsidR="0065237D" w:rsidRPr="00830214">
        <w:rPr>
          <w:rFonts w:ascii="Traditional Arabic" w:hAnsi="Traditional Arabic" w:cs="Traditional Arabic" w:hint="cs"/>
          <w:rtl/>
        </w:rPr>
        <w:t>؟</w:t>
      </w:r>
      <w:r w:rsidR="00C06541" w:rsidRPr="00830214">
        <w:rPr>
          <w:rFonts w:ascii="Traditional Arabic" w:hAnsi="Traditional Arabic" w:cs="Traditional Arabic" w:hint="cs"/>
          <w:rtl/>
        </w:rPr>
        <w:t xml:space="preserve"> در اینجا چند بحث وجود دارد</w:t>
      </w:r>
      <w:r w:rsidR="004B6FB5" w:rsidRPr="00830214">
        <w:rPr>
          <w:rFonts w:ascii="Traditional Arabic" w:hAnsi="Traditional Arabic" w:cs="Traditional Arabic" w:hint="cs"/>
          <w:rtl/>
        </w:rPr>
        <w:t xml:space="preserve">، مرحوم صاحب کفایه به سه بحث اشاره کردند، از دید </w:t>
      </w:r>
      <w:r w:rsidR="00B97659" w:rsidRPr="00830214">
        <w:rPr>
          <w:rFonts w:ascii="Traditional Arabic" w:hAnsi="Traditional Arabic" w:cs="Traditional Arabic" w:hint="cs"/>
          <w:rtl/>
        </w:rPr>
        <w:t>جامع‌تر</w:t>
      </w:r>
      <w:r w:rsidR="004B6FB5" w:rsidRPr="00830214">
        <w:rPr>
          <w:rFonts w:ascii="Traditional Arabic" w:hAnsi="Traditional Arabic" w:cs="Traditional Arabic" w:hint="cs"/>
          <w:rtl/>
        </w:rPr>
        <w:t>؛ چهار یا پنج بحث است</w:t>
      </w:r>
      <w:r w:rsidR="005F132B" w:rsidRPr="00830214">
        <w:rPr>
          <w:rFonts w:ascii="Traditional Arabic" w:hAnsi="Traditional Arabic" w:cs="Traditional Arabic" w:hint="cs"/>
          <w:rtl/>
        </w:rPr>
        <w:t>:</w:t>
      </w:r>
    </w:p>
    <w:p w:rsidR="002D06A2" w:rsidRPr="00830214" w:rsidRDefault="002D06A2" w:rsidP="006E156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3" w:name="_Toc470608582"/>
      <w:r w:rsidRPr="00830214">
        <w:rPr>
          <w:rFonts w:ascii="Traditional Arabic" w:hAnsi="Traditional Arabic" w:cs="Traditional Arabic" w:hint="cs"/>
          <w:color w:val="FF0000"/>
          <w:rtl/>
        </w:rPr>
        <w:t xml:space="preserve">توجه تکلیف متکلم به </w:t>
      </w:r>
      <w:r w:rsidR="00B97659" w:rsidRPr="00830214">
        <w:rPr>
          <w:rFonts w:ascii="Traditional Arabic" w:hAnsi="Traditional Arabic" w:cs="Traditional Arabic" w:hint="cs"/>
          <w:color w:val="FF0000"/>
          <w:rtl/>
        </w:rPr>
        <w:t>غایبین</w:t>
      </w:r>
      <w:r w:rsidRPr="00830214">
        <w:rPr>
          <w:rFonts w:ascii="Traditional Arabic" w:hAnsi="Traditional Arabic" w:cs="Traditional Arabic" w:hint="cs"/>
          <w:color w:val="FF0000"/>
          <w:rtl/>
        </w:rPr>
        <w:t xml:space="preserve"> و معدومین در عصر صدور</w:t>
      </w:r>
      <w:bookmarkEnd w:id="3"/>
    </w:p>
    <w:p w:rsidR="005F132B" w:rsidRPr="00830214" w:rsidRDefault="0065237D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>1- بحث اول این بود که</w:t>
      </w:r>
      <w:r w:rsidR="005F132B" w:rsidRPr="00830214">
        <w:rPr>
          <w:rFonts w:ascii="Traditional Arabic" w:hAnsi="Traditional Arabic" w:cs="Traditional Arabic" w:hint="cs"/>
          <w:rtl/>
        </w:rPr>
        <w:t xml:space="preserve"> </w:t>
      </w:r>
      <w:r w:rsidR="00686087" w:rsidRPr="00830214">
        <w:rPr>
          <w:rFonts w:ascii="Traditional Arabic" w:hAnsi="Traditional Arabic" w:cs="Traditional Arabic" w:hint="cs"/>
          <w:rtl/>
        </w:rPr>
        <w:t xml:space="preserve">آیا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686087" w:rsidRPr="00830214">
        <w:rPr>
          <w:rFonts w:ascii="Traditional Arabic" w:hAnsi="Traditional Arabic" w:cs="Traditional Arabic" w:hint="cs"/>
          <w:rtl/>
        </w:rPr>
        <w:t xml:space="preserve"> تکلیف متوجه غائب و بخصوص معدوم بشود</w:t>
      </w:r>
      <w:r w:rsidRPr="00830214">
        <w:rPr>
          <w:rFonts w:ascii="Traditional Arabic" w:hAnsi="Traditional Arabic" w:cs="Traditional Arabic" w:hint="cs"/>
          <w:rtl/>
        </w:rPr>
        <w:t>؟</w:t>
      </w:r>
      <w:r w:rsidR="00686087" w:rsidRPr="00830214">
        <w:rPr>
          <w:rFonts w:ascii="Traditional Arabic" w:hAnsi="Traditional Arabic" w:cs="Traditional Arabic" w:hint="cs"/>
          <w:rtl/>
        </w:rPr>
        <w:t xml:space="preserve"> و انسانی که </w:t>
      </w:r>
      <w:r w:rsidRPr="00830214">
        <w:rPr>
          <w:rFonts w:ascii="Traditional Arabic" w:hAnsi="Traditional Arabic" w:cs="Traditional Arabic" w:hint="cs"/>
          <w:rtl/>
        </w:rPr>
        <w:t xml:space="preserve">موجود </w:t>
      </w:r>
      <w:r w:rsidR="00686087" w:rsidRPr="00830214">
        <w:rPr>
          <w:rFonts w:ascii="Traditional Arabic" w:hAnsi="Traditional Arabic" w:cs="Traditional Arabic" w:hint="cs"/>
          <w:rtl/>
        </w:rPr>
        <w:t>نیست؛ مکلف بشود</w:t>
      </w:r>
      <w:r w:rsidRPr="00830214">
        <w:rPr>
          <w:rFonts w:ascii="Traditional Arabic" w:hAnsi="Traditional Arabic" w:cs="Traditional Arabic" w:hint="cs"/>
          <w:rtl/>
        </w:rPr>
        <w:t>؟</w:t>
      </w:r>
      <w:r w:rsidR="00B15A5D" w:rsidRPr="00830214">
        <w:rPr>
          <w:rFonts w:ascii="Traditional Arabic" w:hAnsi="Traditional Arabic" w:cs="Traditional Arabic" w:hint="cs"/>
          <w:rtl/>
        </w:rPr>
        <w:t xml:space="preserve"> بیان شد که؛ اگر منظور مکلف فعلی است که این درست نیست و ن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B15A5D" w:rsidRPr="00830214">
        <w:rPr>
          <w:rFonts w:ascii="Traditional Arabic" w:hAnsi="Traditional Arabic" w:cs="Traditional Arabic" w:hint="cs"/>
          <w:rtl/>
        </w:rPr>
        <w:t>، اما به نحو تکلیف انشائی</w:t>
      </w:r>
      <w:r w:rsidR="0062239F" w:rsidRPr="00830214">
        <w:rPr>
          <w:rFonts w:ascii="Traditional Arabic" w:hAnsi="Traditional Arabic" w:cs="Traditional Arabic" w:hint="cs"/>
          <w:rtl/>
        </w:rPr>
        <w:t xml:space="preserve"> و به نحو </w:t>
      </w:r>
      <w:r w:rsidR="00B97659" w:rsidRPr="00830214">
        <w:rPr>
          <w:rFonts w:ascii="Traditional Arabic" w:hAnsi="Traditional Arabic" w:cs="Traditional Arabic" w:hint="cs"/>
          <w:rtl/>
        </w:rPr>
        <w:t>قضیه</w:t>
      </w:r>
      <w:r w:rsidR="0062239F" w:rsidRPr="00830214">
        <w:rPr>
          <w:rFonts w:ascii="Traditional Arabic" w:hAnsi="Traditional Arabic" w:cs="Traditional Arabic" w:hint="cs"/>
          <w:rtl/>
        </w:rPr>
        <w:t xml:space="preserve"> حقیقیه</w:t>
      </w:r>
      <w:r w:rsidR="00B15A5D" w:rsidRPr="00830214">
        <w:rPr>
          <w:rFonts w:ascii="Traditional Arabic" w:hAnsi="Traditional Arabic" w:cs="Traditional Arabic" w:hint="cs"/>
          <w:rtl/>
        </w:rPr>
        <w:t xml:space="preserve">؛ </w:t>
      </w:r>
      <w:r w:rsidR="008E72F6" w:rsidRPr="00830214">
        <w:rPr>
          <w:rFonts w:ascii="Traditional Arabic" w:hAnsi="Traditional Arabic" w:cs="Traditional Arabic" w:hint="cs"/>
          <w:rtl/>
        </w:rPr>
        <w:t>مانعی ندارد</w:t>
      </w:r>
      <w:r w:rsidR="00B15A5D" w:rsidRPr="00830214">
        <w:rPr>
          <w:rFonts w:ascii="Traditional Arabic" w:hAnsi="Traditional Arabic" w:cs="Traditional Arabic" w:hint="cs"/>
          <w:rtl/>
        </w:rPr>
        <w:t xml:space="preserve"> و در تاریخ سابقه دارد</w:t>
      </w:r>
      <w:r w:rsidR="00842B4F" w:rsidRPr="00830214">
        <w:rPr>
          <w:rFonts w:ascii="Traditional Arabic" w:hAnsi="Traditional Arabic" w:cs="Traditional Arabic" w:hint="cs"/>
          <w:rtl/>
        </w:rPr>
        <w:t>، الآن هم در نظامات حقوقی؛ قانون اساسی، قوانین جزائی</w:t>
      </w:r>
      <w:r w:rsidRPr="00830214">
        <w:rPr>
          <w:rFonts w:ascii="Traditional Arabic" w:hAnsi="Traditional Arabic" w:cs="Traditional Arabic" w:hint="cs"/>
          <w:rtl/>
        </w:rPr>
        <w:t>، قوانین کیفری، قوانین مدنی؛  چنین انشائاتی جریان دارد</w:t>
      </w:r>
      <w:r w:rsidR="00842B4F" w:rsidRPr="00830214">
        <w:rPr>
          <w:rFonts w:ascii="Traditional Arabic" w:hAnsi="Traditional Arabic" w:cs="Traditional Arabic" w:hint="cs"/>
          <w:rtl/>
        </w:rPr>
        <w:t xml:space="preserve">، این قوانین؛ تکلیف است و تکلیف هم شامل؛ </w:t>
      </w:r>
      <w:r w:rsidR="00B97659" w:rsidRPr="00830214">
        <w:rPr>
          <w:rFonts w:ascii="Traditional Arabic" w:hAnsi="Traditional Arabic" w:cs="Traditional Arabic" w:hint="cs"/>
          <w:rtl/>
        </w:rPr>
        <w:t>نسل‌های</w:t>
      </w:r>
      <w:r w:rsidR="00842B4F" w:rsidRPr="00830214">
        <w:rPr>
          <w:rFonts w:ascii="Traditional Arabic" w:hAnsi="Traditional Arabic" w:cs="Traditional Arabic" w:hint="cs"/>
          <w:rtl/>
        </w:rPr>
        <w:t xml:space="preserve"> بعدی که موجود نبودند</w:t>
      </w:r>
      <w:r w:rsidR="00C07C3F" w:rsidRPr="00830214">
        <w:rPr>
          <w:rFonts w:ascii="Traditional Arabic" w:hAnsi="Traditional Arabic" w:cs="Traditional Arabic" w:hint="cs"/>
          <w:rtl/>
        </w:rPr>
        <w:t xml:space="preserve">، یا </w:t>
      </w:r>
      <w:r w:rsidR="00B97659" w:rsidRPr="00830214">
        <w:rPr>
          <w:rFonts w:ascii="Traditional Arabic" w:hAnsi="Traditional Arabic" w:cs="Traditional Arabic" w:hint="cs"/>
          <w:rtl/>
        </w:rPr>
        <w:t>غایب</w:t>
      </w:r>
      <w:r w:rsidRPr="00830214">
        <w:rPr>
          <w:rFonts w:ascii="Traditional Arabic" w:hAnsi="Traditional Arabic" w:cs="Traditional Arabic" w:hint="cs"/>
          <w:rtl/>
        </w:rPr>
        <w:t xml:space="preserve"> بودند،</w:t>
      </w:r>
      <w:r w:rsidR="00842B4F" w:rsidRPr="00830214">
        <w:rPr>
          <w:rFonts w:ascii="Traditional Arabic" w:hAnsi="Traditional Arabic" w:cs="Traditional Arabic" w:hint="cs"/>
          <w:rtl/>
        </w:rPr>
        <w:t xml:space="preserve">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13402D" w:rsidRPr="00830214">
        <w:rPr>
          <w:rFonts w:ascii="Traditional Arabic" w:hAnsi="Traditional Arabic" w:cs="Traditional Arabic" w:hint="cs"/>
          <w:rtl/>
        </w:rPr>
        <w:t>.</w:t>
      </w:r>
    </w:p>
    <w:p w:rsidR="002D06A2" w:rsidRPr="00830214" w:rsidRDefault="002D06A2" w:rsidP="006E156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4" w:name="_Toc470608583"/>
      <w:r w:rsidRPr="00830214">
        <w:rPr>
          <w:rFonts w:ascii="Traditional Arabic" w:hAnsi="Traditional Arabic" w:cs="Traditional Arabic" w:hint="cs"/>
          <w:color w:val="FF0000"/>
          <w:rtl/>
        </w:rPr>
        <w:t>اختصاص</w:t>
      </w:r>
      <w:r w:rsidR="0065237D" w:rsidRPr="00830214">
        <w:rPr>
          <w:rFonts w:ascii="Traditional Arabic" w:hAnsi="Traditional Arabic" w:cs="Traditional Arabic" w:hint="cs"/>
          <w:color w:val="FF0000"/>
          <w:rtl/>
        </w:rPr>
        <w:t xml:space="preserve"> ظهورات به مشافهین، </w:t>
      </w:r>
      <w:r w:rsidR="00B97659" w:rsidRPr="00830214">
        <w:rPr>
          <w:rFonts w:ascii="Traditional Arabic" w:hAnsi="Traditional Arabic" w:cs="Traditional Arabic" w:hint="cs"/>
          <w:color w:val="FF0000"/>
          <w:rtl/>
        </w:rPr>
        <w:t>غایبین</w:t>
      </w:r>
      <w:r w:rsidRPr="00830214">
        <w:rPr>
          <w:rFonts w:ascii="Traditional Arabic" w:hAnsi="Traditional Arabic" w:cs="Traditional Arabic" w:hint="cs"/>
          <w:color w:val="FF0000"/>
          <w:rtl/>
        </w:rPr>
        <w:t xml:space="preserve"> و معدومین</w:t>
      </w:r>
      <w:bookmarkEnd w:id="4"/>
    </w:p>
    <w:p w:rsidR="00DE671F" w:rsidRPr="00830214" w:rsidRDefault="0013402D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2- </w:t>
      </w:r>
      <w:r w:rsidR="00374C8C" w:rsidRPr="00830214">
        <w:rPr>
          <w:rFonts w:ascii="Traditional Arabic" w:hAnsi="Traditional Arabic" w:cs="Traditional Arabic" w:hint="cs"/>
          <w:rtl/>
        </w:rPr>
        <w:t xml:space="preserve">بحث دوم؛ </w:t>
      </w:r>
      <w:r w:rsidR="00454FB4" w:rsidRPr="00830214">
        <w:rPr>
          <w:rFonts w:ascii="Traditional Arabic" w:hAnsi="Traditional Arabic" w:cs="Traditional Arabic" w:hint="cs"/>
          <w:rtl/>
        </w:rPr>
        <w:t>مسئله خطاب در اینجا نیست، بلکه حجیت ظهورات است</w:t>
      </w:r>
      <w:r w:rsidR="001E6D6C" w:rsidRPr="00830214">
        <w:rPr>
          <w:rFonts w:ascii="Traditional Arabic" w:hAnsi="Traditional Arabic" w:cs="Traditional Arabic" w:hint="cs"/>
          <w:rtl/>
        </w:rPr>
        <w:t xml:space="preserve"> و اینکه؛ ظهوری در کلامی یا سخنی </w:t>
      </w:r>
      <w:r w:rsidR="00B97659" w:rsidRPr="00830214">
        <w:rPr>
          <w:rFonts w:ascii="Traditional Arabic" w:hAnsi="Traditional Arabic" w:cs="Traditional Arabic" w:hint="cs"/>
          <w:rtl/>
        </w:rPr>
        <w:t>شکل‌گرفته</w:t>
      </w:r>
      <w:r w:rsidR="001E6D6C" w:rsidRPr="00830214">
        <w:rPr>
          <w:rFonts w:ascii="Traditional Arabic" w:hAnsi="Traditional Arabic" w:cs="Traditional Arabic" w:hint="cs"/>
          <w:rtl/>
        </w:rPr>
        <w:t xml:space="preserve"> است</w:t>
      </w:r>
      <w:r w:rsidR="00B4609F" w:rsidRPr="00830214">
        <w:rPr>
          <w:rFonts w:ascii="Traditional Arabic" w:hAnsi="Traditional Arabic" w:cs="Traditional Arabic" w:hint="cs"/>
          <w:rtl/>
        </w:rPr>
        <w:t xml:space="preserve">، </w:t>
      </w:r>
      <w:r w:rsidR="001F3463" w:rsidRPr="00830214">
        <w:rPr>
          <w:rFonts w:ascii="Traditional Arabic" w:hAnsi="Traditional Arabic" w:cs="Traditional Arabic" w:hint="cs"/>
          <w:rtl/>
        </w:rPr>
        <w:t xml:space="preserve">آیا این ظهور؛ اختصاص به مشافهین یا موجودین دارد، یا اینکه؛ شامل </w:t>
      </w:r>
      <w:r w:rsidR="00B97659" w:rsidRPr="00830214">
        <w:rPr>
          <w:rFonts w:ascii="Traditional Arabic" w:hAnsi="Traditional Arabic" w:cs="Traditional Arabic" w:hint="cs"/>
          <w:rtl/>
        </w:rPr>
        <w:t>غایبین</w:t>
      </w:r>
      <w:r w:rsidR="001F3463" w:rsidRPr="00830214">
        <w:rPr>
          <w:rFonts w:ascii="Traditional Arabic" w:hAnsi="Traditional Arabic" w:cs="Traditional Arabic" w:hint="cs"/>
          <w:rtl/>
        </w:rPr>
        <w:t xml:space="preserve"> و معدومین هم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DE671F" w:rsidRPr="00830214">
        <w:rPr>
          <w:rFonts w:ascii="Traditional Arabic" w:hAnsi="Traditional Arabic" w:cs="Traditional Arabic" w:hint="cs"/>
          <w:rtl/>
        </w:rPr>
        <w:t>.</w:t>
      </w:r>
    </w:p>
    <w:p w:rsidR="002F78B1" w:rsidRPr="00830214" w:rsidRDefault="00DE671F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بیان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Pr="00830214">
        <w:rPr>
          <w:rFonts w:ascii="Traditional Arabic" w:hAnsi="Traditional Arabic" w:cs="Traditional Arabic" w:hint="cs"/>
          <w:rtl/>
        </w:rPr>
        <w:t xml:space="preserve"> که؛ ظهورات برای همه بشر است</w:t>
      </w:r>
      <w:r w:rsidR="00CB5A15" w:rsidRPr="00830214">
        <w:rPr>
          <w:rFonts w:ascii="Traditional Arabic" w:hAnsi="Traditional Arabic" w:cs="Traditional Arabic" w:hint="cs"/>
          <w:rtl/>
        </w:rPr>
        <w:t xml:space="preserve">، مثلاً </w:t>
      </w:r>
      <w:r w:rsidR="00B97659" w:rsidRPr="00830214">
        <w:rPr>
          <w:rFonts w:ascii="Traditional Arabic" w:hAnsi="Traditional Arabic" w:cs="Traditional Arabic" w:hint="cs"/>
          <w:rtl/>
        </w:rPr>
        <w:t>کتیبه‌ای</w:t>
      </w:r>
      <w:r w:rsidR="00CB5A15" w:rsidRPr="00830214">
        <w:rPr>
          <w:rFonts w:ascii="Traditional Arabic" w:hAnsi="Traditional Arabic" w:cs="Traditional Arabic" w:hint="cs"/>
          <w:rtl/>
        </w:rPr>
        <w:t xml:space="preserve"> که برای دو یا سه هزار</w:t>
      </w:r>
      <w:r w:rsidR="004C087A" w:rsidRPr="00830214">
        <w:rPr>
          <w:rFonts w:ascii="Traditional Arabic" w:hAnsi="Traditional Arabic" w:cs="Traditional Arabic" w:hint="cs"/>
          <w:rtl/>
        </w:rPr>
        <w:t xml:space="preserve"> سال</w:t>
      </w:r>
      <w:r w:rsidR="00CB5A15" w:rsidRPr="00830214">
        <w:rPr>
          <w:rFonts w:ascii="Traditional Arabic" w:hAnsi="Traditional Arabic" w:cs="Traditional Arabic" w:hint="cs"/>
          <w:rtl/>
        </w:rPr>
        <w:t xml:space="preserve"> قبل است</w:t>
      </w:r>
      <w:r w:rsidR="003D6FA2" w:rsidRPr="00830214">
        <w:rPr>
          <w:rFonts w:ascii="Traditional Arabic" w:hAnsi="Traditional Arabic" w:cs="Traditional Arabic" w:hint="cs"/>
          <w:rtl/>
        </w:rPr>
        <w:t xml:space="preserve">، </w:t>
      </w:r>
      <w:r w:rsidR="00B97659" w:rsidRPr="00830214">
        <w:rPr>
          <w:rFonts w:ascii="Traditional Arabic" w:hAnsi="Traditional Arabic" w:cs="Traditional Arabic" w:hint="cs"/>
          <w:rtl/>
        </w:rPr>
        <w:t>نمی‌توان</w:t>
      </w:r>
      <w:r w:rsidR="003D6FA2" w:rsidRPr="00830214">
        <w:rPr>
          <w:rFonts w:ascii="Traditional Arabic" w:hAnsi="Traditional Arabic" w:cs="Traditional Arabic" w:hint="cs"/>
          <w:rtl/>
        </w:rPr>
        <w:t xml:space="preserve"> گفت که اختصاص به مشافهین دارد، بلکه </w:t>
      </w:r>
      <w:r w:rsidR="00F33BA7" w:rsidRPr="00830214">
        <w:rPr>
          <w:rFonts w:ascii="Traditional Arabic" w:hAnsi="Traditional Arabic" w:cs="Traditional Arabic" w:hint="cs"/>
          <w:rtl/>
        </w:rPr>
        <w:t xml:space="preserve">همه </w:t>
      </w:r>
      <w:r w:rsidR="00B97659" w:rsidRPr="00830214">
        <w:rPr>
          <w:rFonts w:ascii="Traditional Arabic" w:hAnsi="Traditional Arabic" w:cs="Traditional Arabic" w:hint="cs"/>
          <w:rtl/>
        </w:rPr>
        <w:t>غایبین</w:t>
      </w:r>
      <w:r w:rsidR="003D6FA2" w:rsidRPr="00830214">
        <w:rPr>
          <w:rFonts w:ascii="Traditional Arabic" w:hAnsi="Traditional Arabic" w:cs="Traditional Arabic" w:hint="cs"/>
          <w:rtl/>
        </w:rPr>
        <w:t xml:space="preserve"> و</w:t>
      </w:r>
      <w:r w:rsidR="00F33BA7" w:rsidRPr="00830214">
        <w:rPr>
          <w:rFonts w:ascii="Traditional Arabic" w:hAnsi="Traditional Arabic" w:cs="Traditional Arabic" w:hint="cs"/>
          <w:rtl/>
        </w:rPr>
        <w:t xml:space="preserve"> حتی معدومین را هم در </w:t>
      </w:r>
      <w:r w:rsidR="00B97659" w:rsidRPr="00830214">
        <w:rPr>
          <w:rFonts w:ascii="Traditional Arabic" w:hAnsi="Traditional Arabic" w:cs="Traditional Arabic" w:hint="cs"/>
          <w:rtl/>
        </w:rPr>
        <w:t>برمی‌گیرد</w:t>
      </w:r>
      <w:r w:rsidR="00326C55" w:rsidRPr="00830214">
        <w:rPr>
          <w:rFonts w:ascii="Traditional Arabic" w:hAnsi="Traditional Arabic" w:cs="Traditional Arabic" w:hint="cs"/>
          <w:rtl/>
        </w:rPr>
        <w:t>، مبنای ع</w:t>
      </w:r>
      <w:r w:rsidR="002A2926" w:rsidRPr="00830214">
        <w:rPr>
          <w:rFonts w:ascii="Traditional Arabic" w:hAnsi="Traditional Arabic" w:cs="Traditional Arabic" w:hint="cs"/>
          <w:rtl/>
        </w:rPr>
        <w:t xml:space="preserve">قلایی‌اش واضح است و نشانش؛ کتبی که در طول تاریخ </w:t>
      </w:r>
      <w:r w:rsidR="00B97659" w:rsidRPr="00830214">
        <w:rPr>
          <w:rFonts w:ascii="Traditional Arabic" w:hAnsi="Traditional Arabic" w:cs="Traditional Arabic" w:hint="cs"/>
          <w:rtl/>
        </w:rPr>
        <w:t>شکل‌گرفته</w:t>
      </w:r>
      <w:r w:rsidR="002A2926" w:rsidRPr="00830214">
        <w:rPr>
          <w:rFonts w:ascii="Traditional Arabic" w:hAnsi="Traditional Arabic" w:cs="Traditional Arabic" w:hint="cs"/>
          <w:rtl/>
        </w:rPr>
        <w:t xml:space="preserve"> است</w:t>
      </w:r>
      <w:r w:rsidR="00B70548" w:rsidRPr="00830214">
        <w:rPr>
          <w:rFonts w:ascii="Traditional Arabic" w:hAnsi="Traditional Arabic" w:cs="Traditional Arabic" w:hint="cs"/>
          <w:rtl/>
        </w:rPr>
        <w:t xml:space="preserve"> و الآن هم </w:t>
      </w:r>
      <w:r w:rsidR="00B97659" w:rsidRPr="00830214">
        <w:rPr>
          <w:rFonts w:ascii="Traditional Arabic" w:hAnsi="Traditional Arabic" w:cs="Traditional Arabic" w:hint="cs"/>
          <w:rtl/>
        </w:rPr>
        <w:t>مورد</w:t>
      </w:r>
      <w:r w:rsidR="004C087A" w:rsidRPr="00830214">
        <w:rPr>
          <w:rFonts w:ascii="Traditional Arabic" w:hAnsi="Traditional Arabic" w:cs="Traditional Arabic" w:hint="cs"/>
          <w:rtl/>
        </w:rPr>
        <w:t xml:space="preserve"> </w:t>
      </w:r>
      <w:r w:rsidR="00B97659" w:rsidRPr="00830214">
        <w:rPr>
          <w:rFonts w:ascii="Traditional Arabic" w:hAnsi="Traditional Arabic" w:cs="Traditional Arabic" w:hint="cs"/>
          <w:rtl/>
        </w:rPr>
        <w:t>بررسی</w:t>
      </w:r>
      <w:r w:rsidR="00B70548" w:rsidRPr="00830214">
        <w:rPr>
          <w:rFonts w:ascii="Traditional Arabic" w:hAnsi="Traditional Arabic" w:cs="Traditional Arabic" w:hint="cs"/>
          <w:rtl/>
        </w:rPr>
        <w:t xml:space="preserve"> قرار </w:t>
      </w:r>
      <w:r w:rsidR="00B97659" w:rsidRPr="00830214">
        <w:rPr>
          <w:rFonts w:ascii="Traditional Arabic" w:hAnsi="Traditional Arabic" w:cs="Traditional Arabic" w:hint="cs"/>
          <w:rtl/>
        </w:rPr>
        <w:t>می‌گیرند</w:t>
      </w:r>
      <w:r w:rsidR="00B70548" w:rsidRPr="00830214">
        <w:rPr>
          <w:rFonts w:ascii="Traditional Arabic" w:hAnsi="Traditional Arabic" w:cs="Traditional Arabic" w:hint="cs"/>
          <w:rtl/>
        </w:rPr>
        <w:t xml:space="preserve"> و کسانی که در آن زمان غائب بودند یا موجود نبودند؛ </w:t>
      </w:r>
      <w:r w:rsidR="00B70548" w:rsidRPr="00830214">
        <w:rPr>
          <w:rFonts w:ascii="Traditional Arabic" w:hAnsi="Traditional Arabic" w:cs="Traditional Arabic" w:hint="cs"/>
          <w:rtl/>
        </w:rPr>
        <w:lastRenderedPageBreak/>
        <w:t xml:space="preserve">در حال حاضر از آن کتب استفاده </w:t>
      </w:r>
      <w:r w:rsidR="00B97659" w:rsidRPr="00830214">
        <w:rPr>
          <w:rFonts w:ascii="Traditional Arabic" w:hAnsi="Traditional Arabic" w:cs="Traditional Arabic" w:hint="cs"/>
          <w:rtl/>
        </w:rPr>
        <w:t>می‌کنند</w:t>
      </w:r>
      <w:r w:rsidR="000B5198" w:rsidRPr="00830214">
        <w:rPr>
          <w:rFonts w:ascii="Traditional Arabic" w:hAnsi="Traditional Arabic" w:cs="Traditional Arabic" w:hint="cs"/>
          <w:rtl/>
        </w:rPr>
        <w:t xml:space="preserve"> و در اع</w:t>
      </w:r>
      <w:r w:rsidR="003E3AF8" w:rsidRPr="00830214">
        <w:rPr>
          <w:rFonts w:ascii="Traditional Arabic" w:hAnsi="Traditional Arabic" w:cs="Traditional Arabic" w:hint="cs"/>
          <w:rtl/>
        </w:rPr>
        <w:t>تبار این ظهور سهیم و شریک هستند، این ظهورات</w:t>
      </w:r>
      <w:r w:rsidR="003A38F9" w:rsidRPr="00830214">
        <w:rPr>
          <w:rFonts w:ascii="Traditional Arabic" w:hAnsi="Traditional Arabic" w:cs="Traditional Arabic" w:hint="cs"/>
          <w:rtl/>
        </w:rPr>
        <w:t>؛</w:t>
      </w:r>
      <w:r w:rsidR="003E3AF8" w:rsidRPr="00830214">
        <w:rPr>
          <w:rFonts w:ascii="Traditional Arabic" w:hAnsi="Traditional Arabic" w:cs="Traditional Arabic" w:hint="cs"/>
          <w:rtl/>
        </w:rPr>
        <w:t xml:space="preserve"> هم قوانین</w:t>
      </w:r>
      <w:r w:rsidR="003A38F9" w:rsidRPr="00830214">
        <w:rPr>
          <w:rFonts w:ascii="Traditional Arabic" w:hAnsi="Traditional Arabic" w:cs="Traditional Arabic" w:hint="cs"/>
          <w:rtl/>
        </w:rPr>
        <w:t xml:space="preserve"> حقوقی</w:t>
      </w:r>
      <w:r w:rsidR="003E3AF8" w:rsidRPr="00830214">
        <w:rPr>
          <w:rFonts w:ascii="Traditional Arabic" w:hAnsi="Traditional Arabic" w:cs="Traditional Arabic" w:hint="cs"/>
          <w:rtl/>
        </w:rPr>
        <w:t xml:space="preserve"> و هم </w:t>
      </w:r>
      <w:r w:rsidR="00B97659" w:rsidRPr="00830214">
        <w:rPr>
          <w:rFonts w:ascii="Traditional Arabic" w:hAnsi="Traditional Arabic" w:cs="Traditional Arabic" w:hint="cs"/>
          <w:rtl/>
        </w:rPr>
        <w:t>غیرحقوقی</w:t>
      </w:r>
      <w:r w:rsidR="003E3AF8" w:rsidRPr="00830214">
        <w:rPr>
          <w:rFonts w:ascii="Traditional Arabic" w:hAnsi="Traditional Arabic" w:cs="Traditional Arabic" w:hint="cs"/>
          <w:rtl/>
        </w:rPr>
        <w:t xml:space="preserve"> را هم در </w:t>
      </w:r>
      <w:r w:rsidR="00B97659" w:rsidRPr="00830214">
        <w:rPr>
          <w:rFonts w:ascii="Traditional Arabic" w:hAnsi="Traditional Arabic" w:cs="Traditional Arabic" w:hint="cs"/>
          <w:rtl/>
        </w:rPr>
        <w:t>برمی‌گیرد</w:t>
      </w:r>
      <w:r w:rsidR="003E3AF8" w:rsidRPr="00830214">
        <w:rPr>
          <w:rFonts w:ascii="Traditional Arabic" w:hAnsi="Traditional Arabic" w:cs="Traditional Arabic" w:hint="cs"/>
          <w:rtl/>
        </w:rPr>
        <w:t xml:space="preserve"> و این ظهور برای </w:t>
      </w:r>
      <w:r w:rsidR="00B97659" w:rsidRPr="00830214">
        <w:rPr>
          <w:rFonts w:ascii="Traditional Arabic" w:hAnsi="Traditional Arabic" w:cs="Traditional Arabic" w:hint="cs"/>
          <w:rtl/>
        </w:rPr>
        <w:t>نسل‌های</w:t>
      </w:r>
      <w:r w:rsidR="003E3AF8" w:rsidRPr="00830214">
        <w:rPr>
          <w:rFonts w:ascii="Traditional Arabic" w:hAnsi="Traditional Arabic" w:cs="Traditional Arabic" w:hint="cs"/>
          <w:rtl/>
        </w:rPr>
        <w:t xml:space="preserve"> آینده هم هست</w:t>
      </w:r>
      <w:r w:rsidR="00D7205B" w:rsidRPr="00830214">
        <w:rPr>
          <w:rFonts w:ascii="Traditional Arabic" w:hAnsi="Traditional Arabic" w:cs="Traditional Arabic" w:hint="cs"/>
          <w:rtl/>
        </w:rPr>
        <w:t xml:space="preserve"> و استمرار دارد و به آن تمسک و احتجاج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3A38F9" w:rsidRPr="00830214">
        <w:rPr>
          <w:rFonts w:ascii="Traditional Arabic" w:hAnsi="Traditional Arabic" w:cs="Traditional Arabic" w:hint="cs"/>
          <w:rtl/>
        </w:rPr>
        <w:t>.</w:t>
      </w:r>
    </w:p>
    <w:p w:rsidR="00BD3585" w:rsidRPr="00830214" w:rsidRDefault="00BD3585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البته این ظهورات که برای متأخرین قابل تمسک و اعتماد </w:t>
      </w:r>
      <w:r w:rsidR="00B97659" w:rsidRPr="00830214">
        <w:rPr>
          <w:rFonts w:ascii="Traditional Arabic" w:hAnsi="Traditional Arabic" w:cs="Traditional Arabic" w:hint="cs"/>
          <w:rtl/>
        </w:rPr>
        <w:t>می‌دانیم</w:t>
      </w:r>
      <w:r w:rsidRPr="00830214">
        <w:rPr>
          <w:rFonts w:ascii="Traditional Arabic" w:hAnsi="Traditional Arabic" w:cs="Traditional Arabic" w:hint="cs"/>
          <w:rtl/>
        </w:rPr>
        <w:t xml:space="preserve">، برای پی بردن به ظهور؛ هر چه از عصر صدور؛ دور بشود؛ دشواری کار؛ بیشتر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024D71" w:rsidRPr="00830214">
        <w:rPr>
          <w:rFonts w:ascii="Traditional Arabic" w:hAnsi="Traditional Arabic" w:cs="Traditional Arabic" w:hint="cs"/>
          <w:rtl/>
        </w:rPr>
        <w:t>، اگر کسی بگوید ن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024D71" w:rsidRPr="00830214">
        <w:rPr>
          <w:rFonts w:ascii="Traditional Arabic" w:hAnsi="Traditional Arabic" w:cs="Traditional Arabic" w:hint="cs"/>
          <w:rtl/>
        </w:rPr>
        <w:t xml:space="preserve">؛ </w:t>
      </w:r>
      <w:r w:rsidR="00B97659" w:rsidRPr="00830214">
        <w:rPr>
          <w:rFonts w:ascii="Traditional Arabic" w:hAnsi="Traditional Arabic" w:cs="Traditional Arabic" w:hint="cs"/>
          <w:rtl/>
        </w:rPr>
        <w:t>بحث‌های</w:t>
      </w:r>
      <w:r w:rsidR="00024D71" w:rsidRPr="00830214">
        <w:rPr>
          <w:rFonts w:ascii="Traditional Arabic" w:hAnsi="Traditional Arabic" w:cs="Traditional Arabic" w:hint="cs"/>
          <w:rtl/>
        </w:rPr>
        <w:t xml:space="preserve"> </w:t>
      </w:r>
      <w:r w:rsidR="00B97659" w:rsidRPr="00830214">
        <w:rPr>
          <w:rFonts w:ascii="Traditional Arabic" w:hAnsi="Traditional Arabic" w:cs="Traditional Arabic" w:hint="cs"/>
          <w:rtl/>
        </w:rPr>
        <w:t>هرمنوتیکی</w:t>
      </w:r>
      <w:r w:rsidR="00024D71" w:rsidRPr="00830214">
        <w:rPr>
          <w:rFonts w:ascii="Traditional Arabic" w:hAnsi="Traditional Arabic" w:cs="Traditional Arabic" w:hint="cs"/>
          <w:rtl/>
        </w:rPr>
        <w:t xml:space="preserve"> پیش </w:t>
      </w:r>
      <w:r w:rsidR="00B97659" w:rsidRPr="00830214">
        <w:rPr>
          <w:rFonts w:ascii="Traditional Arabic" w:hAnsi="Traditional Arabic" w:cs="Traditional Arabic" w:hint="cs"/>
          <w:rtl/>
        </w:rPr>
        <w:t>می‌آید</w:t>
      </w:r>
      <w:r w:rsidR="00024D71" w:rsidRPr="00830214">
        <w:rPr>
          <w:rFonts w:ascii="Traditional Arabic" w:hAnsi="Traditional Arabic" w:cs="Traditional Arabic" w:hint="cs"/>
          <w:rtl/>
        </w:rPr>
        <w:t xml:space="preserve"> که بیان شد</w:t>
      </w:r>
      <w:r w:rsidR="00E042AF" w:rsidRPr="00830214">
        <w:rPr>
          <w:rFonts w:ascii="Traditional Arabic" w:hAnsi="Traditional Arabic" w:cs="Traditional Arabic" w:hint="cs"/>
          <w:rtl/>
        </w:rPr>
        <w:t>.</w:t>
      </w:r>
    </w:p>
    <w:p w:rsidR="002D06A2" w:rsidRPr="00830214" w:rsidRDefault="004C087A" w:rsidP="006E156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5" w:name="_Toc470608584"/>
      <w:r w:rsidRPr="00830214">
        <w:rPr>
          <w:rFonts w:ascii="Traditional Arabic" w:hAnsi="Traditional Arabic" w:cs="Traditional Arabic" w:hint="cs"/>
          <w:color w:val="FF0000"/>
          <w:rtl/>
        </w:rPr>
        <w:t>قرار و جایگاه متکلم معیار سعه و ضیق مخاطب</w:t>
      </w:r>
      <w:bookmarkEnd w:id="5"/>
      <w:r w:rsidRPr="00830214">
        <w:rPr>
          <w:rFonts w:ascii="Traditional Arabic" w:hAnsi="Traditional Arabic" w:cs="Traditional Arabic" w:hint="cs"/>
          <w:color w:val="FF0000"/>
          <w:rtl/>
        </w:rPr>
        <w:t xml:space="preserve"> </w:t>
      </w:r>
    </w:p>
    <w:p w:rsidR="0013402D" w:rsidRPr="00830214" w:rsidRDefault="00974972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3- بحث سوم </w:t>
      </w:r>
      <w:r w:rsidR="004C087A" w:rsidRPr="00830214">
        <w:rPr>
          <w:rFonts w:ascii="Traditional Arabic" w:hAnsi="Traditional Arabic" w:cs="Traditional Arabic" w:hint="cs"/>
          <w:rtl/>
        </w:rPr>
        <w:t xml:space="preserve">در مورد </w:t>
      </w:r>
      <w:r w:rsidRPr="00830214">
        <w:rPr>
          <w:rFonts w:ascii="Traditional Arabic" w:hAnsi="Traditional Arabic" w:cs="Traditional Arabic" w:hint="cs"/>
          <w:rtl/>
        </w:rPr>
        <w:t>تخ</w:t>
      </w:r>
      <w:r w:rsidR="00CC6750" w:rsidRPr="00830214">
        <w:rPr>
          <w:rFonts w:ascii="Traditional Arabic" w:hAnsi="Traditional Arabic" w:cs="Traditional Arabic" w:hint="cs"/>
          <w:rtl/>
        </w:rPr>
        <w:t xml:space="preserve">اطب است و اینکه؛ تخاطب و گفتگو، یا گفتاری که؛ مخاطبی دارد، آیا این تخاطب؛ سخن را به مشافهین محدود </w:t>
      </w:r>
      <w:r w:rsidR="00B97659" w:rsidRPr="00830214">
        <w:rPr>
          <w:rFonts w:ascii="Traditional Arabic" w:hAnsi="Traditional Arabic" w:cs="Traditional Arabic" w:hint="cs"/>
          <w:rtl/>
        </w:rPr>
        <w:t>می‌کند</w:t>
      </w:r>
      <w:r w:rsidR="003A51B6" w:rsidRPr="00830214">
        <w:rPr>
          <w:rFonts w:ascii="Traditional Arabic" w:hAnsi="Traditional Arabic" w:cs="Traditional Arabic" w:hint="cs"/>
          <w:rtl/>
        </w:rPr>
        <w:t xml:space="preserve">، یا اینکه؛ تخاطب؛ اعم از این است که؛ مشافه باشد یا </w:t>
      </w:r>
      <w:r w:rsidR="000A6D6A" w:rsidRPr="00830214">
        <w:rPr>
          <w:rFonts w:ascii="Traditional Arabic" w:hAnsi="Traditional Arabic" w:cs="Traditional Arabic" w:hint="cs"/>
          <w:rtl/>
        </w:rPr>
        <w:t xml:space="preserve">غائب </w:t>
      </w:r>
      <w:r w:rsidR="004C087A" w:rsidRPr="00830214">
        <w:rPr>
          <w:rFonts w:ascii="Traditional Arabic" w:hAnsi="Traditional Arabic" w:cs="Traditional Arabic" w:hint="cs"/>
          <w:rtl/>
        </w:rPr>
        <w:t>و</w:t>
      </w:r>
      <w:r w:rsidR="000A6D6A" w:rsidRPr="00830214">
        <w:rPr>
          <w:rFonts w:ascii="Traditional Arabic" w:hAnsi="Traditional Arabic" w:cs="Traditional Arabic" w:hint="cs"/>
          <w:rtl/>
        </w:rPr>
        <w:t xml:space="preserve"> معدوم باشد</w:t>
      </w:r>
      <w:r w:rsidR="004D0E4A" w:rsidRPr="00830214">
        <w:rPr>
          <w:rFonts w:ascii="Traditional Arabic" w:hAnsi="Traditional Arabic" w:cs="Traditional Arabic" w:hint="cs"/>
          <w:rtl/>
        </w:rPr>
        <w:t>.</w:t>
      </w:r>
    </w:p>
    <w:p w:rsidR="004D0E4A" w:rsidRPr="00830214" w:rsidRDefault="004D0E4A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>این تخاطب اعم از این است که؛ «</w:t>
      </w:r>
      <w:r w:rsidRPr="00830214">
        <w:rPr>
          <w:rFonts w:ascii="Traditional Arabic" w:hAnsi="Traditional Arabic" w:cs="Traditional Arabic" w:hint="cs"/>
          <w:b/>
          <w:bCs/>
          <w:color w:val="008000"/>
          <w:rtl/>
        </w:rPr>
        <w:t>یا ایّها</w:t>
      </w:r>
      <w:r w:rsidR="00121B0D" w:rsidRPr="00830214">
        <w:rPr>
          <w:rFonts w:ascii="Traditional Arabic" w:hAnsi="Traditional Arabic" w:cs="Traditional Arabic" w:hint="cs"/>
          <w:b/>
          <w:bCs/>
          <w:color w:val="008000"/>
          <w:rtl/>
        </w:rPr>
        <w:t xml:space="preserve"> الناس</w:t>
      </w:r>
      <w:r w:rsidR="004C087A" w:rsidRPr="00830214">
        <w:rPr>
          <w:rFonts w:ascii="Traditional Arabic" w:hAnsi="Traditional Arabic" w:cs="Traditional Arabic" w:hint="cs"/>
          <w:rtl/>
        </w:rPr>
        <w:t>»</w:t>
      </w:r>
      <w:r w:rsidR="00121B0D" w:rsidRPr="00830214">
        <w:rPr>
          <w:rFonts w:ascii="Traditional Arabic" w:hAnsi="Traditional Arabic" w:cs="Traditional Arabic" w:hint="cs"/>
          <w:rtl/>
        </w:rPr>
        <w:t xml:space="preserve">، </w:t>
      </w:r>
      <w:r w:rsidR="004C087A" w:rsidRPr="00830214">
        <w:rPr>
          <w:rFonts w:ascii="Traditional Arabic" w:hAnsi="Traditional Arabic" w:cs="Traditional Arabic" w:hint="cs"/>
          <w:rtl/>
        </w:rPr>
        <w:t>«</w:t>
      </w:r>
      <w:r w:rsidR="00121B0D" w:rsidRPr="00830214">
        <w:rPr>
          <w:rFonts w:ascii="Traditional Arabic" w:hAnsi="Traditional Arabic" w:cs="Traditional Arabic" w:hint="cs"/>
          <w:b/>
          <w:bCs/>
          <w:color w:val="008000"/>
          <w:rtl/>
        </w:rPr>
        <w:t>یا ایّها الذین آمنوا</w:t>
      </w:r>
      <w:r w:rsidRPr="00830214">
        <w:rPr>
          <w:rFonts w:ascii="Traditional Arabic" w:hAnsi="Traditional Arabic" w:cs="Traditional Arabic" w:hint="cs"/>
          <w:rtl/>
        </w:rPr>
        <w:t>» داشته باشد یا نداشته باشد</w:t>
      </w:r>
      <w:r w:rsidR="00A944E7" w:rsidRPr="00830214">
        <w:rPr>
          <w:rFonts w:ascii="Traditional Arabic" w:hAnsi="Traditional Arabic" w:cs="Traditional Arabic" w:hint="cs"/>
          <w:rtl/>
        </w:rPr>
        <w:t xml:space="preserve">، بلکه مثلاً قرآن </w:t>
      </w:r>
      <w:r w:rsidR="00B97659" w:rsidRPr="00830214">
        <w:rPr>
          <w:rFonts w:ascii="Traditional Arabic" w:hAnsi="Traditional Arabic" w:cs="Traditional Arabic" w:hint="cs"/>
          <w:rtl/>
        </w:rPr>
        <w:t>نازل‌شده</w:t>
      </w:r>
      <w:r w:rsidR="00A944E7" w:rsidRPr="00830214">
        <w:rPr>
          <w:rFonts w:ascii="Traditional Arabic" w:hAnsi="Traditional Arabic" w:cs="Traditional Arabic" w:hint="cs"/>
          <w:rtl/>
        </w:rPr>
        <w:t xml:space="preserve"> و پیامبر اکرم </w:t>
      </w:r>
      <w:r w:rsidR="00B97659" w:rsidRPr="00830214">
        <w:rPr>
          <w:rFonts w:ascii="Traditional Arabic" w:hAnsi="Traditional Arabic" w:cs="Traditional Arabic" w:hint="cs"/>
          <w:rtl/>
        </w:rPr>
        <w:t>صلی‌الله</w:t>
      </w:r>
      <w:r w:rsidR="00A944E7" w:rsidRPr="00830214">
        <w:rPr>
          <w:rFonts w:ascii="Traditional Arabic" w:hAnsi="Traditional Arabic" w:cs="Traditional Arabic" w:hint="cs"/>
          <w:rtl/>
        </w:rPr>
        <w:t xml:space="preserve"> علیه و آله و سلّم برای مخاطبان </w:t>
      </w:r>
      <w:r w:rsidR="00B97659" w:rsidRPr="00830214">
        <w:rPr>
          <w:rFonts w:ascii="Traditional Arabic" w:hAnsi="Traditional Arabic" w:cs="Traditional Arabic" w:hint="cs"/>
          <w:rtl/>
        </w:rPr>
        <w:t>می‌خوانند</w:t>
      </w:r>
      <w:r w:rsidR="00C8641A" w:rsidRPr="00830214">
        <w:rPr>
          <w:rFonts w:ascii="Traditional Arabic" w:hAnsi="Traditional Arabic" w:cs="Traditional Arabic" w:hint="cs"/>
          <w:rtl/>
        </w:rPr>
        <w:t xml:space="preserve">، چیزهایی که در فضای محاوره مستقیم و گفتگوی با افراد؛ از کسی صادر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C8641A" w:rsidRPr="00830214">
        <w:rPr>
          <w:rFonts w:ascii="Traditional Arabic" w:hAnsi="Traditional Arabic" w:cs="Traditional Arabic" w:hint="cs"/>
          <w:rtl/>
        </w:rPr>
        <w:t xml:space="preserve">، </w:t>
      </w:r>
      <w:r w:rsidR="00B97659" w:rsidRPr="00830214">
        <w:rPr>
          <w:rFonts w:ascii="Traditional Arabic" w:hAnsi="Traditional Arabic" w:cs="Traditional Arabic" w:hint="cs"/>
          <w:rtl/>
        </w:rPr>
        <w:t>این‌طور</w:t>
      </w:r>
      <w:r w:rsidR="00C8641A" w:rsidRPr="00830214">
        <w:rPr>
          <w:rFonts w:ascii="Traditional Arabic" w:hAnsi="Traditional Arabic" w:cs="Traditional Arabic" w:hint="cs"/>
          <w:rtl/>
        </w:rPr>
        <w:t xml:space="preserve"> نیست که در سند یا کتابتی باشد</w:t>
      </w:r>
      <w:r w:rsidR="00995E77" w:rsidRPr="00830214">
        <w:rPr>
          <w:rFonts w:ascii="Traditional Arabic" w:hAnsi="Traditional Arabic" w:cs="Traditional Arabic" w:hint="cs"/>
          <w:rtl/>
        </w:rPr>
        <w:t xml:space="preserve">، اگر هم </w:t>
      </w:r>
      <w:r w:rsidR="00B97659" w:rsidRPr="00830214">
        <w:rPr>
          <w:rFonts w:ascii="Traditional Arabic" w:hAnsi="Traditional Arabic" w:cs="Traditional Arabic" w:hint="cs"/>
          <w:rtl/>
        </w:rPr>
        <w:t>نوشته‌شده</w:t>
      </w:r>
      <w:r w:rsidR="00995E77" w:rsidRPr="00830214">
        <w:rPr>
          <w:rFonts w:ascii="Traditional Arabic" w:hAnsi="Traditional Arabic" w:cs="Traditional Arabic" w:hint="cs"/>
          <w:rtl/>
        </w:rPr>
        <w:t xml:space="preserve"> باشد؛ حالت تخاطبی دارد</w:t>
      </w:r>
      <w:r w:rsidR="00033878" w:rsidRPr="00830214">
        <w:rPr>
          <w:rFonts w:ascii="Traditional Arabic" w:hAnsi="Traditional Arabic" w:cs="Traditional Arabic" w:hint="cs"/>
          <w:rtl/>
        </w:rPr>
        <w:t>.</w:t>
      </w:r>
    </w:p>
    <w:p w:rsidR="00033878" w:rsidRPr="00830214" w:rsidRDefault="00754F3A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گفتگوی متکلم؛ </w:t>
      </w:r>
      <w:r w:rsidR="00FD2C9F" w:rsidRPr="00830214">
        <w:rPr>
          <w:rFonts w:ascii="Traditional Arabic" w:hAnsi="Traditional Arabic" w:cs="Traditional Arabic" w:hint="cs"/>
          <w:rtl/>
        </w:rPr>
        <w:t xml:space="preserve">تابعی است از اینکه؛ متکلم چه </w:t>
      </w:r>
      <w:r w:rsidR="00B97659" w:rsidRPr="00830214">
        <w:rPr>
          <w:rFonts w:ascii="Traditional Arabic" w:hAnsi="Traditional Arabic" w:cs="Traditional Arabic" w:hint="cs"/>
          <w:rtl/>
        </w:rPr>
        <w:t>پیش‌فرض</w:t>
      </w:r>
      <w:r w:rsidR="00FD2C9F" w:rsidRPr="00830214">
        <w:rPr>
          <w:rFonts w:ascii="Traditional Arabic" w:hAnsi="Traditional Arabic" w:cs="Traditional Arabic" w:hint="cs"/>
          <w:rtl/>
        </w:rPr>
        <w:t xml:space="preserve">ی داشته باشد و چه قراری داشته باشد، زمانی است که این متکلم؛ قرارش بر این نیست که بیرون از این گفتگویی که انجام </w:t>
      </w:r>
      <w:r w:rsidR="00B97659" w:rsidRPr="00830214">
        <w:rPr>
          <w:rFonts w:ascii="Traditional Arabic" w:hAnsi="Traditional Arabic" w:cs="Traditional Arabic" w:hint="cs"/>
          <w:rtl/>
        </w:rPr>
        <w:t>می‌دهد</w:t>
      </w:r>
      <w:r w:rsidR="006522D4" w:rsidRPr="00830214">
        <w:rPr>
          <w:rFonts w:ascii="Traditional Arabic" w:hAnsi="Traditional Arabic" w:cs="Traditional Arabic" w:hint="cs"/>
          <w:rtl/>
        </w:rPr>
        <w:t xml:space="preserve">، کسی را مورد خطاب و تکلیف قرار بدهد، گاهی اوقات است که؛ متکلم صحبت </w:t>
      </w:r>
      <w:r w:rsidR="00B97659" w:rsidRPr="00830214">
        <w:rPr>
          <w:rFonts w:ascii="Traditional Arabic" w:hAnsi="Traditional Arabic" w:cs="Traditional Arabic" w:hint="cs"/>
          <w:rtl/>
        </w:rPr>
        <w:t>می‌کند</w:t>
      </w:r>
      <w:r w:rsidR="006522D4" w:rsidRPr="00830214">
        <w:rPr>
          <w:rFonts w:ascii="Traditional Arabic" w:hAnsi="Traditional Arabic" w:cs="Traditional Arabic" w:hint="cs"/>
          <w:rtl/>
        </w:rPr>
        <w:t xml:space="preserve"> و مشافهین مورد خطاب هستند؛ اما جایگاه و قرار و تصمیم متکلم؛ فراتر از مخاطبان خاص است</w:t>
      </w:r>
      <w:r w:rsidRPr="00830214">
        <w:rPr>
          <w:rFonts w:ascii="Traditional Arabic" w:hAnsi="Traditional Arabic" w:cs="Traditional Arabic" w:hint="cs"/>
          <w:rtl/>
        </w:rPr>
        <w:t>.</w:t>
      </w:r>
    </w:p>
    <w:p w:rsidR="00754F3A" w:rsidRPr="00830214" w:rsidRDefault="007446FB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در خطابات شارع؛ با توجه به آن </w:t>
      </w:r>
      <w:r w:rsidR="004C087A" w:rsidRPr="00830214">
        <w:rPr>
          <w:rFonts w:ascii="Traditional Arabic" w:hAnsi="Traditional Arabic" w:cs="Traditional Arabic" w:hint="cs"/>
          <w:rtl/>
        </w:rPr>
        <w:t>ضمائ</w:t>
      </w:r>
      <w:r w:rsidR="00B97659" w:rsidRPr="00830214">
        <w:rPr>
          <w:rFonts w:ascii="Traditional Arabic" w:hAnsi="Traditional Arabic" w:cs="Traditional Arabic" w:hint="cs"/>
          <w:rtl/>
        </w:rPr>
        <w:t>می</w:t>
      </w:r>
      <w:r w:rsidRPr="00830214">
        <w:rPr>
          <w:rFonts w:ascii="Traditional Arabic" w:hAnsi="Traditional Arabic" w:cs="Traditional Arabic" w:hint="cs"/>
          <w:rtl/>
        </w:rPr>
        <w:t xml:space="preserve"> </w:t>
      </w:r>
      <w:r w:rsidR="00173283" w:rsidRPr="00830214">
        <w:rPr>
          <w:rFonts w:ascii="Traditional Arabic" w:hAnsi="Traditional Arabic" w:cs="Traditional Arabic" w:hint="cs"/>
          <w:rtl/>
        </w:rPr>
        <w:t>که داریم</w:t>
      </w:r>
      <w:r w:rsidRPr="00830214">
        <w:rPr>
          <w:rFonts w:ascii="Traditional Arabic" w:hAnsi="Traditional Arabic" w:cs="Traditional Arabic" w:hint="cs"/>
          <w:rtl/>
        </w:rPr>
        <w:t>؛</w:t>
      </w:r>
      <w:r w:rsidR="00173283" w:rsidRPr="00830214">
        <w:rPr>
          <w:rFonts w:ascii="Traditional Arabic" w:hAnsi="Traditional Arabic" w:cs="Traditional Arabic" w:hint="cs"/>
          <w:rtl/>
        </w:rPr>
        <w:t xml:space="preserve"> مثل:</w:t>
      </w:r>
      <w:r w:rsidRPr="00830214">
        <w:rPr>
          <w:rFonts w:ascii="Traditional Arabic" w:hAnsi="Traditional Arabic" w:cs="Traditional Arabic" w:hint="cs"/>
          <w:rtl/>
        </w:rPr>
        <w:t xml:space="preserve"> </w:t>
      </w:r>
      <w:r w:rsidR="004C087A" w:rsidRPr="00830214">
        <w:rPr>
          <w:rFonts w:ascii="Traditional Arabic" w:hAnsi="Traditional Arabic" w:cs="Traditional Arabic" w:hint="cs"/>
          <w:rtl/>
        </w:rPr>
        <w:t>«</w:t>
      </w:r>
      <w:r w:rsidRPr="00830214">
        <w:rPr>
          <w:rFonts w:ascii="Traditional Arabic" w:hAnsi="Traditional Arabic" w:cs="Traditional Arabic" w:hint="cs"/>
          <w:b/>
          <w:bCs/>
          <w:color w:val="008000"/>
          <w:rtl/>
        </w:rPr>
        <w:t>حلاله حلالٌ الی یوم القیام و حرامه حرامٌ الی یوم القیامه</w:t>
      </w:r>
      <w:r w:rsidR="004C087A" w:rsidRPr="00830214">
        <w:rPr>
          <w:rFonts w:ascii="Traditional Arabic" w:hAnsi="Traditional Arabic" w:cs="Traditional Arabic" w:hint="cs"/>
          <w:rtl/>
        </w:rPr>
        <w:t>»</w:t>
      </w:r>
      <w:r w:rsidR="00173283" w:rsidRPr="00830214">
        <w:rPr>
          <w:rFonts w:ascii="Traditional Arabic" w:hAnsi="Traditional Arabic" w:cs="Traditional Arabic" w:hint="cs"/>
          <w:rtl/>
        </w:rPr>
        <w:t>، با آن مجموعه مسائل د</w:t>
      </w:r>
      <w:r w:rsidR="004C087A" w:rsidRPr="00830214">
        <w:rPr>
          <w:rFonts w:ascii="Traditional Arabic" w:hAnsi="Traditional Arabic" w:cs="Traditional Arabic" w:hint="cs"/>
          <w:rtl/>
        </w:rPr>
        <w:t xml:space="preserve">ر کلام شارع؛ اصل بر این است که </w:t>
      </w:r>
      <w:r w:rsidR="00173283" w:rsidRPr="00830214">
        <w:rPr>
          <w:rFonts w:ascii="Traditional Arabic" w:hAnsi="Traditional Arabic" w:cs="Traditional Arabic" w:hint="cs"/>
          <w:rtl/>
        </w:rPr>
        <w:t xml:space="preserve">عمومیت دارد و شامل همه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4C087A" w:rsidRPr="00830214">
        <w:rPr>
          <w:rFonts w:ascii="Traditional Arabic" w:hAnsi="Traditional Arabic" w:cs="Traditional Arabic" w:hint="cs"/>
          <w:rtl/>
        </w:rPr>
        <w:t>، اما اگر مقام شارعی</w:t>
      </w:r>
      <w:r w:rsidR="00173283" w:rsidRPr="00830214">
        <w:rPr>
          <w:rFonts w:ascii="Traditional Arabic" w:hAnsi="Traditional Arabic" w:cs="Traditional Arabic" w:hint="cs"/>
          <w:rtl/>
        </w:rPr>
        <w:t>ت نباشد؛ شاید این اصل خلاف آن باشد.</w:t>
      </w:r>
    </w:p>
    <w:p w:rsidR="002D06A2" w:rsidRPr="00830214" w:rsidRDefault="004C087A" w:rsidP="006E1563">
      <w:pPr>
        <w:pStyle w:val="Heading1"/>
        <w:rPr>
          <w:rFonts w:ascii="Traditional Arabic" w:hAnsi="Traditional Arabic" w:cs="Traditional Arabic"/>
          <w:color w:val="FF0000"/>
          <w:rtl/>
        </w:rPr>
      </w:pPr>
      <w:bookmarkStart w:id="6" w:name="_Toc470608585"/>
      <w:r w:rsidRPr="00830214">
        <w:rPr>
          <w:rFonts w:ascii="Traditional Arabic" w:hAnsi="Traditional Arabic" w:cs="Traditional Arabic" w:hint="cs"/>
          <w:color w:val="FF0000"/>
          <w:rtl/>
        </w:rPr>
        <w:t>اصل مولوی</w:t>
      </w:r>
      <w:r w:rsidR="002D06A2" w:rsidRPr="00830214">
        <w:rPr>
          <w:rFonts w:ascii="Traditional Arabic" w:hAnsi="Traditional Arabic" w:cs="Traditional Arabic" w:hint="cs"/>
          <w:color w:val="FF0000"/>
          <w:rtl/>
        </w:rPr>
        <w:t>ت</w:t>
      </w:r>
      <w:bookmarkEnd w:id="6"/>
    </w:p>
    <w:p w:rsidR="00173283" w:rsidRPr="00830214" w:rsidRDefault="006E1563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لذا </w:t>
      </w:r>
      <w:r w:rsidR="00E845E9" w:rsidRPr="00830214">
        <w:rPr>
          <w:rFonts w:ascii="Traditional Arabic" w:hAnsi="Traditional Arabic" w:cs="Traditional Arabic" w:hint="cs"/>
          <w:rtl/>
        </w:rPr>
        <w:t xml:space="preserve">اصل این است که؛ در </w:t>
      </w:r>
      <w:r w:rsidRPr="00830214">
        <w:rPr>
          <w:rFonts w:ascii="Traditional Arabic" w:hAnsi="Traditional Arabic" w:cs="Traditional Arabic" w:hint="cs"/>
          <w:rtl/>
        </w:rPr>
        <w:t>شارع</w:t>
      </w:r>
      <w:r w:rsidR="00E845E9" w:rsidRPr="00830214">
        <w:rPr>
          <w:rFonts w:ascii="Traditional Arabic" w:hAnsi="Traditional Arabic" w:cs="Traditional Arabic" w:hint="cs"/>
          <w:rtl/>
        </w:rPr>
        <w:t xml:space="preserve"> </w:t>
      </w:r>
      <w:r w:rsidRPr="00830214">
        <w:rPr>
          <w:rFonts w:ascii="Traditional Arabic" w:hAnsi="Traditional Arabic" w:cs="Traditional Arabic" w:hint="cs"/>
          <w:rtl/>
        </w:rPr>
        <w:t xml:space="preserve">که </w:t>
      </w:r>
      <w:r w:rsidR="00E845E9" w:rsidRPr="00830214">
        <w:rPr>
          <w:rFonts w:ascii="Traditional Arabic" w:hAnsi="Traditional Arabic" w:cs="Traditional Arabic" w:hint="cs"/>
          <w:rtl/>
        </w:rPr>
        <w:t xml:space="preserve">کرسی </w:t>
      </w:r>
      <w:r w:rsidR="004C087A" w:rsidRPr="00830214">
        <w:rPr>
          <w:rFonts w:ascii="Traditional Arabic" w:hAnsi="Traditional Arabic" w:cs="Traditional Arabic" w:hint="cs"/>
          <w:rtl/>
        </w:rPr>
        <w:t>مولوی</w:t>
      </w:r>
      <w:r w:rsidR="00B97659" w:rsidRPr="00830214">
        <w:rPr>
          <w:rFonts w:ascii="Traditional Arabic" w:hAnsi="Traditional Arabic" w:cs="Traditional Arabic" w:hint="cs"/>
          <w:rtl/>
        </w:rPr>
        <w:t>ت</w:t>
      </w:r>
      <w:r w:rsidR="00E845E9" w:rsidRPr="00830214">
        <w:rPr>
          <w:rFonts w:ascii="Traditional Arabic" w:hAnsi="Traditional Arabic" w:cs="Traditional Arabic" w:hint="cs"/>
          <w:rtl/>
        </w:rPr>
        <w:t xml:space="preserve"> </w:t>
      </w:r>
      <w:r w:rsidRPr="00830214">
        <w:rPr>
          <w:rFonts w:ascii="Traditional Arabic" w:hAnsi="Traditional Arabic" w:cs="Traditional Arabic" w:hint="cs"/>
          <w:rtl/>
        </w:rPr>
        <w:t xml:space="preserve">دارد، </w:t>
      </w:r>
      <w:r w:rsidR="00E845E9" w:rsidRPr="00830214">
        <w:rPr>
          <w:rFonts w:ascii="Traditional Arabic" w:hAnsi="Traditional Arabic" w:cs="Traditional Arabic" w:hint="cs"/>
          <w:rtl/>
        </w:rPr>
        <w:t>این اصالة المولویت در همه کلماتش هست</w:t>
      </w:r>
      <w:r w:rsidR="00191085" w:rsidRPr="00830214">
        <w:rPr>
          <w:rFonts w:ascii="Traditional Arabic" w:hAnsi="Traditional Arabic" w:cs="Traditional Arabic" w:hint="cs"/>
          <w:rtl/>
        </w:rPr>
        <w:t xml:space="preserve"> و اگر این دو اص</w:t>
      </w:r>
      <w:r w:rsidRPr="00830214">
        <w:rPr>
          <w:rFonts w:ascii="Traditional Arabic" w:hAnsi="Traditional Arabic" w:cs="Traditional Arabic" w:hint="cs"/>
          <w:rtl/>
        </w:rPr>
        <w:t xml:space="preserve">ل را احراز بکنیم، </w:t>
      </w:r>
      <w:r w:rsidR="00191085" w:rsidRPr="00830214">
        <w:rPr>
          <w:rFonts w:ascii="Traditional Arabic" w:hAnsi="Traditional Arabic" w:cs="Traditional Arabic" w:hint="cs"/>
          <w:rtl/>
        </w:rPr>
        <w:t xml:space="preserve">ما هم </w:t>
      </w:r>
      <w:r w:rsidR="00B97659" w:rsidRPr="00830214">
        <w:rPr>
          <w:rFonts w:ascii="Traditional Arabic" w:hAnsi="Traditional Arabic" w:cs="Traditional Arabic" w:hint="cs"/>
          <w:rtl/>
        </w:rPr>
        <w:t>می‌گوییم</w:t>
      </w:r>
      <w:r w:rsidR="00191085" w:rsidRPr="00830214">
        <w:rPr>
          <w:rFonts w:ascii="Traditional Arabic" w:hAnsi="Traditional Arabic" w:cs="Traditional Arabic" w:hint="cs"/>
          <w:rtl/>
        </w:rPr>
        <w:t xml:space="preserve">؛ اصل این است که </w:t>
      </w:r>
      <w:r w:rsidR="00B97659" w:rsidRPr="00830214">
        <w:rPr>
          <w:rFonts w:ascii="Traditional Arabic" w:hAnsi="Traditional Arabic" w:cs="Traditional Arabic" w:hint="cs"/>
          <w:rtl/>
        </w:rPr>
        <w:t>این‌طور</w:t>
      </w:r>
      <w:r w:rsidR="00191085" w:rsidRPr="00830214">
        <w:rPr>
          <w:rFonts w:ascii="Traditional Arabic" w:hAnsi="Traditional Arabic" w:cs="Traditional Arabic" w:hint="cs"/>
          <w:rtl/>
        </w:rPr>
        <w:t xml:space="preserve"> باشد؛ بنابراین خطابات شامل عموم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5772A6" w:rsidRPr="00830214">
        <w:rPr>
          <w:rFonts w:ascii="Traditional Arabic" w:hAnsi="Traditional Arabic" w:cs="Traditional Arabic" w:hint="cs"/>
          <w:rtl/>
        </w:rPr>
        <w:t xml:space="preserve">؛ یعنی هم حاضرین، </w:t>
      </w:r>
      <w:r w:rsidRPr="00830214">
        <w:rPr>
          <w:rFonts w:ascii="Traditional Arabic" w:hAnsi="Traditional Arabic" w:cs="Traditional Arabic" w:hint="cs"/>
          <w:rtl/>
        </w:rPr>
        <w:t xml:space="preserve">هم </w:t>
      </w:r>
      <w:r w:rsidR="00B97659" w:rsidRPr="00830214">
        <w:rPr>
          <w:rFonts w:ascii="Traditional Arabic" w:hAnsi="Traditional Arabic" w:cs="Traditional Arabic" w:hint="cs"/>
          <w:rtl/>
        </w:rPr>
        <w:t>غایبین</w:t>
      </w:r>
      <w:r w:rsidR="005772A6" w:rsidRPr="00830214">
        <w:rPr>
          <w:rFonts w:ascii="Traditional Arabic" w:hAnsi="Traditional Arabic" w:cs="Traditional Arabic" w:hint="cs"/>
          <w:rtl/>
        </w:rPr>
        <w:t xml:space="preserve"> و معدومینی که بعدها متجدد شدند را هم در </w:t>
      </w:r>
      <w:r w:rsidR="00B97659" w:rsidRPr="00830214">
        <w:rPr>
          <w:rFonts w:ascii="Traditional Arabic" w:hAnsi="Traditional Arabic" w:cs="Traditional Arabic" w:hint="cs"/>
          <w:rtl/>
        </w:rPr>
        <w:t>برمی‌گیرد</w:t>
      </w:r>
      <w:r w:rsidR="005772A6" w:rsidRPr="00830214">
        <w:rPr>
          <w:rFonts w:ascii="Traditional Arabic" w:hAnsi="Traditional Arabic" w:cs="Traditional Arabic" w:hint="cs"/>
          <w:rtl/>
        </w:rPr>
        <w:t>.</w:t>
      </w:r>
    </w:p>
    <w:p w:rsidR="005772A6" w:rsidRPr="00830214" w:rsidRDefault="0074036E" w:rsidP="006E1563">
      <w:pPr>
        <w:rPr>
          <w:rFonts w:ascii="Traditional Arabic" w:hAnsi="Traditional Arabic" w:cs="Traditional Arabic"/>
          <w:rtl/>
        </w:rPr>
      </w:pPr>
      <w:r w:rsidRPr="00830214">
        <w:rPr>
          <w:rFonts w:ascii="Traditional Arabic" w:hAnsi="Traditional Arabic" w:cs="Traditional Arabic" w:hint="cs"/>
          <w:rtl/>
        </w:rPr>
        <w:t xml:space="preserve">شمول خطابات صادره از شارع نسبت به </w:t>
      </w:r>
      <w:r w:rsidR="00B97659" w:rsidRPr="00830214">
        <w:rPr>
          <w:rFonts w:ascii="Traditional Arabic" w:hAnsi="Traditional Arabic" w:cs="Traditional Arabic" w:hint="cs"/>
          <w:rtl/>
        </w:rPr>
        <w:t>غایبین</w:t>
      </w:r>
      <w:r w:rsidRPr="00830214">
        <w:rPr>
          <w:rFonts w:ascii="Traditional Arabic" w:hAnsi="Traditional Arabic" w:cs="Traditional Arabic" w:hint="cs"/>
          <w:rtl/>
        </w:rPr>
        <w:t xml:space="preserve"> و معدومین در آن عصر؛ روی یک </w:t>
      </w:r>
      <w:r w:rsidR="00B97659" w:rsidRPr="00830214">
        <w:rPr>
          <w:rFonts w:ascii="Traditional Arabic" w:hAnsi="Traditional Arabic" w:cs="Traditional Arabic" w:hint="cs"/>
          <w:rtl/>
        </w:rPr>
        <w:t>پیش‌فرض‌هایی</w:t>
      </w:r>
      <w:r w:rsidRPr="00830214">
        <w:rPr>
          <w:rFonts w:ascii="Traditional Arabic" w:hAnsi="Traditional Arabic" w:cs="Traditional Arabic" w:hint="cs"/>
          <w:rtl/>
        </w:rPr>
        <w:t xml:space="preserve"> قرار دارد، از </w:t>
      </w:r>
      <w:r w:rsidR="006E1563" w:rsidRPr="00830214">
        <w:rPr>
          <w:rFonts w:ascii="Traditional Arabic" w:hAnsi="Traditional Arabic" w:cs="Traditional Arabic" w:hint="cs"/>
          <w:rtl/>
        </w:rPr>
        <w:t xml:space="preserve">جمله </w:t>
      </w:r>
      <w:r w:rsidR="00B97659" w:rsidRPr="00830214">
        <w:rPr>
          <w:rFonts w:ascii="Traditional Arabic" w:hAnsi="Traditional Arabic" w:cs="Traditional Arabic" w:hint="cs"/>
          <w:rtl/>
        </w:rPr>
        <w:t>پیش‌فرض‌ها</w:t>
      </w:r>
      <w:r w:rsidR="006E1563" w:rsidRPr="00830214">
        <w:rPr>
          <w:rFonts w:ascii="Traditional Arabic" w:hAnsi="Traditional Arabic" w:cs="Traditional Arabic" w:hint="cs"/>
          <w:rtl/>
        </w:rPr>
        <w:t xml:space="preserve"> این است که</w:t>
      </w:r>
      <w:r w:rsidRPr="00830214">
        <w:rPr>
          <w:rFonts w:ascii="Traditional Arabic" w:hAnsi="Traditional Arabic" w:cs="Traditional Arabic" w:hint="cs"/>
          <w:rtl/>
        </w:rPr>
        <w:t xml:space="preserve"> ا</w:t>
      </w:r>
      <w:r w:rsidR="006E1563" w:rsidRPr="00830214">
        <w:rPr>
          <w:rFonts w:ascii="Traditional Arabic" w:hAnsi="Traditional Arabic" w:cs="Traditional Arabic" w:hint="cs"/>
          <w:rtl/>
        </w:rPr>
        <w:t>و</w:t>
      </w:r>
      <w:r w:rsidRPr="00830214">
        <w:rPr>
          <w:rFonts w:ascii="Traditional Arabic" w:hAnsi="Traditional Arabic" w:cs="Traditional Arabic" w:hint="cs"/>
          <w:rtl/>
        </w:rPr>
        <w:t xml:space="preserve"> مولاست و اینکه او قصد کرده و همه را </w:t>
      </w:r>
      <w:r w:rsidR="00B97659" w:rsidRPr="00830214">
        <w:rPr>
          <w:rFonts w:ascii="Traditional Arabic" w:hAnsi="Traditional Arabic" w:cs="Traditional Arabic" w:hint="cs"/>
          <w:rtl/>
        </w:rPr>
        <w:t>موردتوجه</w:t>
      </w:r>
      <w:r w:rsidRPr="00830214">
        <w:rPr>
          <w:rFonts w:ascii="Traditional Arabic" w:hAnsi="Traditional Arabic" w:cs="Traditional Arabic" w:hint="cs"/>
          <w:rtl/>
        </w:rPr>
        <w:t xml:space="preserve"> قرار داده است</w:t>
      </w:r>
      <w:r w:rsidR="001575E2" w:rsidRPr="00830214">
        <w:rPr>
          <w:rFonts w:ascii="Traditional Arabic" w:hAnsi="Traditional Arabic" w:cs="Traditional Arabic" w:hint="cs"/>
          <w:rtl/>
        </w:rPr>
        <w:t xml:space="preserve">، این </w:t>
      </w:r>
      <w:r w:rsidR="00B97659" w:rsidRPr="00830214">
        <w:rPr>
          <w:rFonts w:ascii="Traditional Arabic" w:hAnsi="Traditional Arabic" w:cs="Traditional Arabic" w:hint="cs"/>
          <w:rtl/>
        </w:rPr>
        <w:t>پیش‌فرض‌های</w:t>
      </w:r>
      <w:r w:rsidR="001575E2" w:rsidRPr="00830214">
        <w:rPr>
          <w:rFonts w:ascii="Traditional Arabic" w:hAnsi="Traditional Arabic" w:cs="Traditional Arabic" w:hint="cs"/>
          <w:rtl/>
        </w:rPr>
        <w:t xml:space="preserve"> درستی است</w:t>
      </w:r>
      <w:r w:rsidR="00F7401A" w:rsidRPr="00830214">
        <w:rPr>
          <w:rFonts w:ascii="Traditional Arabic" w:hAnsi="Traditional Arabic" w:cs="Traditional Arabic" w:hint="cs"/>
          <w:rtl/>
        </w:rPr>
        <w:t xml:space="preserve">، این پایه مسئله در بحث سوم است، </w:t>
      </w:r>
      <w:r w:rsidR="00B97659" w:rsidRPr="00830214">
        <w:rPr>
          <w:rFonts w:ascii="Traditional Arabic" w:hAnsi="Traditional Arabic" w:cs="Traditional Arabic" w:hint="cs"/>
          <w:rtl/>
        </w:rPr>
        <w:t>یک‌چیزهایی</w:t>
      </w:r>
      <w:r w:rsidR="00F7401A" w:rsidRPr="00830214">
        <w:rPr>
          <w:rFonts w:ascii="Traditional Arabic" w:hAnsi="Traditional Arabic" w:cs="Traditional Arabic" w:hint="cs"/>
          <w:rtl/>
        </w:rPr>
        <w:t xml:space="preserve"> را از شریعت بیاوریم؛ تا بگوییم؛ خطابات عمومی است، در قوانین موضوعه هم به همین صورت است، زمانی که مجلس؛ قانونی را </w:t>
      </w:r>
      <w:r w:rsidR="00B97659" w:rsidRPr="00830214">
        <w:rPr>
          <w:rFonts w:ascii="Traditional Arabic" w:hAnsi="Traditional Arabic" w:cs="Traditional Arabic" w:hint="cs"/>
          <w:rtl/>
        </w:rPr>
        <w:t>می‌گذارد</w:t>
      </w:r>
      <w:r w:rsidR="00F7401A" w:rsidRPr="00830214">
        <w:rPr>
          <w:rFonts w:ascii="Traditional Arabic" w:hAnsi="Traditional Arabic" w:cs="Traditional Arabic" w:hint="cs"/>
          <w:rtl/>
        </w:rPr>
        <w:t xml:space="preserve">؛ مقامش؛ مقامی است که؛ جعل برای همه </w:t>
      </w:r>
      <w:r w:rsidR="00B97659" w:rsidRPr="00830214">
        <w:rPr>
          <w:rFonts w:ascii="Traditional Arabic" w:hAnsi="Traditional Arabic" w:cs="Traditional Arabic" w:hint="cs"/>
          <w:rtl/>
        </w:rPr>
        <w:t>می‌کند</w:t>
      </w:r>
      <w:r w:rsidR="00640283" w:rsidRPr="00830214">
        <w:rPr>
          <w:rFonts w:ascii="Traditional Arabic" w:hAnsi="Traditional Arabic" w:cs="Traditional Arabic" w:hint="cs"/>
          <w:rtl/>
        </w:rPr>
        <w:t xml:space="preserve"> و اختصاص </w:t>
      </w:r>
      <w:r w:rsidR="006E1563" w:rsidRPr="00830214">
        <w:rPr>
          <w:rFonts w:ascii="Traditional Arabic" w:hAnsi="Traditional Arabic" w:cs="Traditional Arabic" w:hint="cs"/>
          <w:rtl/>
        </w:rPr>
        <w:t xml:space="preserve">به </w:t>
      </w:r>
      <w:r w:rsidR="00640283" w:rsidRPr="00830214">
        <w:rPr>
          <w:rFonts w:ascii="Traditional Arabic" w:hAnsi="Traditional Arabic" w:cs="Traditional Arabic" w:hint="cs"/>
          <w:rtl/>
        </w:rPr>
        <w:t xml:space="preserve">زمان ندارد، رهبری که آن جایگاه را هم دارد؛ اما در </w:t>
      </w:r>
      <w:r w:rsidR="00B97659" w:rsidRPr="00830214">
        <w:rPr>
          <w:rFonts w:ascii="Traditional Arabic" w:hAnsi="Traditional Arabic" w:cs="Traditional Arabic" w:hint="cs"/>
          <w:rtl/>
        </w:rPr>
        <w:t>یک‌سخنی</w:t>
      </w:r>
      <w:r w:rsidR="00640283" w:rsidRPr="00830214">
        <w:rPr>
          <w:rFonts w:ascii="Traditional Arabic" w:hAnsi="Traditional Arabic" w:cs="Traditional Arabic" w:hint="cs"/>
          <w:rtl/>
        </w:rPr>
        <w:t xml:space="preserve"> </w:t>
      </w:r>
      <w:r w:rsidR="00B97659" w:rsidRPr="00830214">
        <w:rPr>
          <w:rFonts w:ascii="Traditional Arabic" w:hAnsi="Traditional Arabic" w:cs="Traditional Arabic" w:hint="cs"/>
          <w:rtl/>
        </w:rPr>
        <w:t>واردشده</w:t>
      </w:r>
      <w:r w:rsidR="00681193" w:rsidRPr="00830214">
        <w:rPr>
          <w:rFonts w:ascii="Traditional Arabic" w:hAnsi="Traditional Arabic" w:cs="Traditional Arabic" w:hint="cs"/>
          <w:rtl/>
        </w:rPr>
        <w:t xml:space="preserve"> و در یک موضوعی صحبت </w:t>
      </w:r>
      <w:r w:rsidR="00B97659" w:rsidRPr="00830214">
        <w:rPr>
          <w:rFonts w:ascii="Traditional Arabic" w:hAnsi="Traditional Arabic" w:cs="Traditional Arabic" w:hint="cs"/>
          <w:rtl/>
        </w:rPr>
        <w:t>می‌کند</w:t>
      </w:r>
      <w:r w:rsidR="00681193" w:rsidRPr="00830214">
        <w:rPr>
          <w:rFonts w:ascii="Traditional Arabic" w:hAnsi="Traditional Arabic" w:cs="Traditional Arabic" w:hint="cs"/>
          <w:rtl/>
        </w:rPr>
        <w:t>؛ محدوده خاصی را در نظر گرفته است</w:t>
      </w:r>
      <w:r w:rsidR="007C2567" w:rsidRPr="00830214">
        <w:rPr>
          <w:rFonts w:ascii="Traditional Arabic" w:hAnsi="Traditional Arabic" w:cs="Traditional Arabic" w:hint="cs"/>
          <w:rtl/>
        </w:rPr>
        <w:t xml:space="preserve">، در این صورت شامل همان محدوده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7C2567" w:rsidRPr="00830214">
        <w:rPr>
          <w:rFonts w:ascii="Traditional Arabic" w:hAnsi="Traditional Arabic" w:cs="Traditional Arabic" w:hint="cs"/>
          <w:rtl/>
        </w:rPr>
        <w:t xml:space="preserve">، شمول یک </w:t>
      </w:r>
      <w:r w:rsidR="00B97659" w:rsidRPr="00830214">
        <w:rPr>
          <w:rFonts w:ascii="Traditional Arabic" w:hAnsi="Traditional Arabic" w:cs="Traditional Arabic" w:hint="cs"/>
          <w:rtl/>
        </w:rPr>
        <w:t>پیش‌فرض</w:t>
      </w:r>
      <w:r w:rsidR="007C2567" w:rsidRPr="00830214">
        <w:rPr>
          <w:rFonts w:ascii="Traditional Arabic" w:hAnsi="Traditional Arabic" w:cs="Traditional Arabic" w:hint="cs"/>
          <w:rtl/>
        </w:rPr>
        <w:t xml:space="preserve"> </w:t>
      </w:r>
      <w:r w:rsidR="00B97659" w:rsidRPr="00830214">
        <w:rPr>
          <w:rFonts w:ascii="Traditional Arabic" w:hAnsi="Traditional Arabic" w:cs="Traditional Arabic" w:hint="cs"/>
          <w:rtl/>
        </w:rPr>
        <w:t>می‌خواهد</w:t>
      </w:r>
      <w:r w:rsidR="007C2567" w:rsidRPr="00830214">
        <w:rPr>
          <w:rFonts w:ascii="Traditional Arabic" w:hAnsi="Traditional Arabic" w:cs="Traditional Arabic" w:hint="cs"/>
          <w:rtl/>
        </w:rPr>
        <w:t xml:space="preserve">، </w:t>
      </w:r>
      <w:r w:rsidR="00B97659" w:rsidRPr="00830214">
        <w:rPr>
          <w:rFonts w:ascii="Traditional Arabic" w:hAnsi="Traditional Arabic" w:cs="Traditional Arabic" w:hint="cs"/>
          <w:rtl/>
        </w:rPr>
        <w:t>دقیق‌تر</w:t>
      </w:r>
      <w:r w:rsidR="007C2567" w:rsidRPr="00830214">
        <w:rPr>
          <w:rFonts w:ascii="Traditional Arabic" w:hAnsi="Traditional Arabic" w:cs="Traditional Arabic" w:hint="cs"/>
          <w:rtl/>
        </w:rPr>
        <w:t xml:space="preserve"> این </w:t>
      </w:r>
      <w:r w:rsidR="00B97659" w:rsidRPr="00830214">
        <w:rPr>
          <w:rFonts w:ascii="Traditional Arabic" w:hAnsi="Traditional Arabic" w:cs="Traditional Arabic" w:hint="cs"/>
          <w:rtl/>
        </w:rPr>
        <w:t>می‌شود</w:t>
      </w:r>
      <w:r w:rsidR="007C2567" w:rsidRPr="00830214">
        <w:rPr>
          <w:rFonts w:ascii="Traditional Arabic" w:hAnsi="Traditional Arabic" w:cs="Traditional Arabic" w:hint="cs"/>
          <w:rtl/>
        </w:rPr>
        <w:t xml:space="preserve"> که؛ جعل قوانین </w:t>
      </w:r>
      <w:r w:rsidR="007C2567" w:rsidRPr="00830214">
        <w:rPr>
          <w:rFonts w:ascii="Traditional Arabic" w:hAnsi="Traditional Arabic" w:cs="Traditional Arabic" w:hint="cs"/>
          <w:rtl/>
        </w:rPr>
        <w:lastRenderedPageBreak/>
        <w:t xml:space="preserve">و مقررات؛ شمولش نسبت به غیر مشافهین و بخصوص معدومین در عصر صدور آن قانون؛ مبتنی بر این است که؛ جایگاه </w:t>
      </w:r>
      <w:r w:rsidR="00B97659" w:rsidRPr="00830214">
        <w:rPr>
          <w:rFonts w:ascii="Traditional Arabic" w:hAnsi="Traditional Arabic" w:cs="Traditional Arabic" w:hint="cs"/>
          <w:rtl/>
        </w:rPr>
        <w:t>آن‌طوری</w:t>
      </w:r>
      <w:r w:rsidR="007C2567" w:rsidRPr="00830214">
        <w:rPr>
          <w:rFonts w:ascii="Traditional Arabic" w:hAnsi="Traditional Arabic" w:cs="Traditional Arabic" w:hint="cs"/>
          <w:rtl/>
        </w:rPr>
        <w:t xml:space="preserve"> وجود داشته باشد و او هم در آن جایگاه و با آن قصد سخن گفته باشد و تکلیف کرده باشد</w:t>
      </w:r>
      <w:r w:rsidR="00306E15" w:rsidRPr="00830214">
        <w:rPr>
          <w:rFonts w:ascii="Traditional Arabic" w:hAnsi="Traditional Arabic" w:cs="Traditional Arabic" w:hint="cs"/>
          <w:rtl/>
        </w:rPr>
        <w:t>.</w:t>
      </w:r>
    </w:p>
    <w:p w:rsidR="002D06A2" w:rsidRPr="00830214" w:rsidRDefault="002D06A2" w:rsidP="006E1563">
      <w:pPr>
        <w:rPr>
          <w:rFonts w:ascii="Traditional Arabic" w:hAnsi="Traditional Arabic" w:cs="Traditional Arabic"/>
          <w:rtl/>
        </w:rPr>
      </w:pPr>
    </w:p>
    <w:p w:rsidR="00B75760" w:rsidRPr="00830214" w:rsidRDefault="00B75760" w:rsidP="006E1563">
      <w:pPr>
        <w:rPr>
          <w:rFonts w:ascii="Traditional Arabic" w:hAnsi="Traditional Arabic" w:cs="Traditional Arabic"/>
        </w:rPr>
      </w:pPr>
    </w:p>
    <w:sectPr w:rsidR="00B75760" w:rsidRPr="00830214" w:rsidSect="00873379">
      <w:headerReference w:type="default" r:id="rId9"/>
      <w:footerReference w:type="default" r:id="rId10"/>
      <w:pgSz w:w="12240" w:h="15840"/>
      <w:pgMar w:top="1440" w:right="1440" w:bottom="1276" w:left="1440" w:header="851" w:footer="591" w:gutter="0"/>
      <w:pgBorders w:offsetFrom="page">
        <w:top w:val="pushPinNote1" w:sz="31" w:space="24" w:color="auto"/>
        <w:left w:val="pushPinNote1" w:sz="31" w:space="24" w:color="auto"/>
        <w:bottom w:val="pushPinNote1" w:sz="31" w:space="24" w:color="auto"/>
        <w:right w:val="pushPinNote1" w:sz="31" w:space="24" w:color="auto"/>
      </w:pgBorders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77876" w:rsidRDefault="00D77876" w:rsidP="000D5800">
      <w:pPr>
        <w:spacing w:after="0"/>
      </w:pPr>
      <w:r>
        <w:separator/>
      </w:r>
    </w:p>
  </w:endnote>
  <w:endnote w:type="continuationSeparator" w:id="0">
    <w:p w:rsidR="00D77876" w:rsidRDefault="00D77876" w:rsidP="000D5800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2  Badr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2 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Baran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2  Titr">
    <w:panose1 w:val="00000700000000000000"/>
    <w:charset w:val="B2"/>
    <w:family w:val="auto"/>
    <w:pitch w:val="variable"/>
    <w:sig w:usb0="00002001" w:usb1="80000000" w:usb2="00000008" w:usb3="00000000" w:csb0="00000040" w:csb1="00000000"/>
  </w:font>
  <w:font w:name="Karim">
    <w:panose1 w:val="00000400000000000000"/>
    <w:charset w:val="B2"/>
    <w:family w:val="auto"/>
    <w:pitch w:val="variable"/>
    <w:sig w:usb0="00002001" w:usb1="00000000" w:usb2="00000000" w:usb3="00000000" w:csb0="00000040" w:csb1="00000000"/>
  </w:font>
  <w:font w:name="B Lotus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raditional Arabic">
    <w:panose1 w:val="02020603050405020304"/>
    <w:charset w:val="00"/>
    <w:family w:val="roman"/>
    <w:pitch w:val="variable"/>
    <w:sig w:usb0="00002003" w:usb1="80000000" w:usb2="00000008" w:usb3="00000000" w:csb0="00000041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tl/>
      </w:rPr>
      <w:id w:val="672689767"/>
      <w:docPartObj>
        <w:docPartGallery w:val="Page Numbers (Bottom of Page)"/>
        <w:docPartUnique/>
      </w:docPartObj>
    </w:sdtPr>
    <w:sdtEndPr/>
    <w:sdtContent>
      <w:p w:rsidR="007B0062" w:rsidRDefault="007B0062" w:rsidP="007B0062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830214">
          <w:rPr>
            <w:noProof/>
            <w:rtl/>
          </w:rPr>
          <w:t>2</w:t>
        </w:r>
        <w:r>
          <w:rPr>
            <w:noProof/>
          </w:rPr>
          <w:fldChar w:fldCharType="end"/>
        </w:r>
      </w:p>
    </w:sdtContent>
  </w:sdt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77876" w:rsidRDefault="00D77876" w:rsidP="000D5800">
      <w:pPr>
        <w:spacing w:after="0"/>
      </w:pPr>
      <w:r>
        <w:separator/>
      </w:r>
    </w:p>
  </w:footnote>
  <w:footnote w:type="continuationSeparator" w:id="0">
    <w:p w:rsidR="00D77876" w:rsidRDefault="00D77876" w:rsidP="000D5800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75760" w:rsidRDefault="00B75760" w:rsidP="00B75760">
    <w:pPr>
      <w:ind w:firstLine="0"/>
      <w:rPr>
        <w:rFonts w:ascii="Adobe Arabic" w:hAnsi="Adobe Arabic" w:cs="Adobe Arabic"/>
        <w:sz w:val="24"/>
        <w:szCs w:val="24"/>
      </w:rPr>
    </w:pPr>
    <w:r>
      <w:rPr>
        <w:noProof/>
      </w:rPr>
      <w:drawing>
        <wp:anchor distT="0" distB="0" distL="114300" distR="114300" simplePos="0" relativeHeight="251661312" behindDoc="1" locked="0" layoutInCell="1" allowOverlap="1" wp14:anchorId="10987C7A" wp14:editId="44EC0A7E">
          <wp:simplePos x="0" y="0"/>
          <wp:positionH relativeFrom="column">
            <wp:posOffset>5524500</wp:posOffset>
          </wp:positionH>
          <wp:positionV relativeFrom="paragraph">
            <wp:posOffset>-16510</wp:posOffset>
          </wp:positionV>
          <wp:extent cx="709930" cy="374650"/>
          <wp:effectExtent l="0" t="0" r="0" b="6350"/>
          <wp:wrapThrough wrapText="bothSides">
            <wp:wrapPolygon edited="0">
              <wp:start x="13331" y="0"/>
              <wp:lineTo x="1739" y="1098"/>
              <wp:lineTo x="0" y="3295"/>
              <wp:lineTo x="0" y="20868"/>
              <wp:lineTo x="19127" y="20868"/>
              <wp:lineTo x="19707" y="18671"/>
              <wp:lineTo x="20866" y="8786"/>
              <wp:lineTo x="20866" y="3295"/>
              <wp:lineTo x="19127" y="0"/>
              <wp:lineTo x="13331" y="0"/>
            </wp:wrapPolygon>
          </wp:wrapThrough>
          <wp:docPr id="1" name="تصوی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تصویر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09930" cy="37465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="00830214">
      <w:rPr>
        <w:rFonts w:ascii="Adobe Arabic" w:hAnsi="Adobe Arabic" w:cs="Adobe Arabic"/>
        <w:b/>
        <w:bCs/>
        <w:sz w:val="24"/>
        <w:szCs w:val="24"/>
      </w:rPr>
      <w:t xml:space="preserve">               </w:t>
    </w:r>
    <w:r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>
      <w:rPr>
        <w:rFonts w:ascii="Adobe Arabic" w:hAnsi="Adobe Arabic" w:cs="Adobe Arabic" w:hint="cs"/>
        <w:b/>
        <w:bCs/>
        <w:sz w:val="24"/>
        <w:szCs w:val="24"/>
        <w:rtl/>
      </w:rPr>
      <w:t>درس خارج اصول فقه                        عنوان اصلی: عام و خاص                                                             تاریخ جلسه:</w:t>
    </w:r>
    <w:r>
      <w:rPr>
        <w:rFonts w:ascii="Adobe Arabic" w:hAnsi="Adobe Arabic" w:cs="Adobe Arabic"/>
        <w:sz w:val="24"/>
        <w:szCs w:val="24"/>
        <w:rtl/>
      </w:rPr>
      <w:t xml:space="preserve"> </w:t>
    </w:r>
    <w:r>
      <w:rPr>
        <w:rFonts w:ascii="Adobe Arabic" w:hAnsi="Adobe Arabic" w:cs="Adobe Arabic" w:hint="cs"/>
        <w:sz w:val="24"/>
        <w:szCs w:val="24"/>
        <w:rtl/>
      </w:rPr>
      <w:t>06</w:t>
    </w:r>
    <w:r>
      <w:rPr>
        <w:rFonts w:ascii="Adobe Arabic" w:hAnsi="Adobe Arabic" w:cs="Adobe Arabic"/>
        <w:sz w:val="24"/>
        <w:szCs w:val="24"/>
        <w:rtl/>
      </w:rPr>
      <w:t>/10/1395</w:t>
    </w:r>
  </w:p>
  <w:p w:rsidR="00B75760" w:rsidRDefault="00830214" w:rsidP="00B75760">
    <w:pPr>
      <w:pStyle w:val="Header"/>
      <w:ind w:firstLine="0"/>
      <w:rPr>
        <w:rFonts w:eastAsiaTheme="minorHAnsi"/>
      </w:rPr>
    </w:pPr>
    <w:r>
      <w:rPr>
        <w:rFonts w:ascii="Adobe Arabic" w:hAnsi="Adobe Arabic" w:cs="Adobe Arabic" w:hint="cs"/>
        <w:b/>
        <w:bCs/>
        <w:sz w:val="24"/>
        <w:szCs w:val="24"/>
        <w:rtl/>
      </w:rPr>
      <w:t xml:space="preserve">               </w:t>
    </w:r>
    <w:r w:rsidR="00B75760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5760">
      <w:rPr>
        <w:rFonts w:ascii="Adobe Arabic" w:hAnsi="Adobe Arabic" w:cs="Adobe Arabic" w:hint="cs"/>
        <w:b/>
        <w:bCs/>
        <w:sz w:val="24"/>
        <w:szCs w:val="24"/>
        <w:rtl/>
      </w:rPr>
      <w:t xml:space="preserve">استاد اعرافی                                   عنوان فرعی: </w:t>
    </w:r>
    <w:r w:rsidR="00B75760" w:rsidRPr="009F3E28">
      <w:rPr>
        <w:rFonts w:ascii="Adobe Arabic" w:hAnsi="Adobe Arabic" w:cs="Adobe Arabic" w:hint="cs"/>
        <w:b/>
        <w:bCs/>
        <w:sz w:val="24"/>
        <w:szCs w:val="24"/>
        <w:rtl/>
      </w:rPr>
      <w:t>شمول</w:t>
    </w:r>
    <w:r w:rsidR="00B75760" w:rsidRPr="009F3E2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5760" w:rsidRPr="009F3E28">
      <w:rPr>
        <w:rFonts w:ascii="Adobe Arabic" w:hAnsi="Adobe Arabic" w:cs="Adobe Arabic" w:hint="cs"/>
        <w:b/>
        <w:bCs/>
        <w:sz w:val="24"/>
        <w:szCs w:val="24"/>
        <w:rtl/>
      </w:rPr>
      <w:t>خطاب</w:t>
    </w:r>
    <w:r w:rsidR="00B75760" w:rsidRPr="009F3E2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5760" w:rsidRPr="009F3E28">
      <w:rPr>
        <w:rFonts w:ascii="Adobe Arabic" w:hAnsi="Adobe Arabic" w:cs="Adobe Arabic" w:hint="cs"/>
        <w:b/>
        <w:bCs/>
        <w:sz w:val="24"/>
        <w:szCs w:val="24"/>
        <w:rtl/>
      </w:rPr>
      <w:t>نسبت</w:t>
    </w:r>
    <w:r w:rsidR="00B75760" w:rsidRPr="009F3E2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5760" w:rsidRPr="009F3E28">
      <w:rPr>
        <w:rFonts w:ascii="Adobe Arabic" w:hAnsi="Adobe Arabic" w:cs="Adobe Arabic" w:hint="cs"/>
        <w:b/>
        <w:bCs/>
        <w:sz w:val="24"/>
        <w:szCs w:val="24"/>
        <w:rtl/>
      </w:rPr>
      <w:t>به</w:t>
    </w:r>
    <w:r w:rsidR="00B75760" w:rsidRPr="009F3E2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5760" w:rsidRPr="009F3E28">
      <w:rPr>
        <w:rFonts w:ascii="Adobe Arabic" w:hAnsi="Adobe Arabic" w:cs="Adobe Arabic" w:hint="cs"/>
        <w:b/>
        <w:bCs/>
        <w:sz w:val="24"/>
        <w:szCs w:val="24"/>
        <w:rtl/>
      </w:rPr>
      <w:t>غیرمشافهین</w:t>
    </w:r>
    <w:r w:rsidR="00B75760" w:rsidRPr="009F3E2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5760" w:rsidRPr="009F3E28">
      <w:rPr>
        <w:rFonts w:ascii="Adobe Arabic" w:hAnsi="Adobe Arabic" w:cs="Adobe Arabic" w:hint="cs"/>
        <w:b/>
        <w:bCs/>
        <w:sz w:val="24"/>
        <w:szCs w:val="24"/>
        <w:rtl/>
      </w:rPr>
      <w:t>و</w:t>
    </w:r>
    <w:r w:rsidR="00B75760" w:rsidRPr="009F3E28">
      <w:rPr>
        <w:rFonts w:ascii="Adobe Arabic" w:hAnsi="Adobe Arabic" w:cs="Adobe Arabic"/>
        <w:b/>
        <w:bCs/>
        <w:sz w:val="24"/>
        <w:szCs w:val="24"/>
        <w:rtl/>
      </w:rPr>
      <w:t xml:space="preserve"> </w:t>
    </w:r>
    <w:r w:rsidR="00B75760" w:rsidRPr="009F3E28">
      <w:rPr>
        <w:rFonts w:ascii="Adobe Arabic" w:hAnsi="Adobe Arabic" w:cs="Adobe Arabic" w:hint="cs"/>
        <w:b/>
        <w:bCs/>
        <w:sz w:val="24"/>
        <w:szCs w:val="24"/>
        <w:rtl/>
      </w:rPr>
      <w:t>معدومین</w:t>
    </w:r>
    <w:r w:rsidR="00B75760">
      <w:rPr>
        <w:rFonts w:ascii="Adobe Arabic" w:hAnsi="Adobe Arabic" w:cs="Adobe Arabic" w:hint="cs"/>
        <w:b/>
        <w:bCs/>
        <w:sz w:val="24"/>
        <w:szCs w:val="24"/>
        <w:rtl/>
      </w:rPr>
      <w:t xml:space="preserve">           شماره جلسه: </w:t>
    </w:r>
    <w:r w:rsidR="00B75760">
      <w:rPr>
        <w:rFonts w:ascii="Adobe Arabic" w:eastAsiaTheme="minorHAnsi" w:hAnsi="Adobe Arabic" w:cs="Adobe Arabic"/>
        <w:rtl/>
      </w:rPr>
      <w:t>2</w:t>
    </w:r>
    <w:r w:rsidR="00B75760">
      <w:rPr>
        <w:rFonts w:ascii="Adobe Arabic" w:eastAsiaTheme="minorHAnsi" w:hAnsi="Adobe Arabic" w:cs="Adobe Arabic" w:hint="cs"/>
        <w:rtl/>
      </w:rPr>
      <w:t>29</w:t>
    </w:r>
    <w:r w:rsidR="00B75760">
      <w:rPr>
        <w:rFonts w:eastAsiaTheme="minorHAnsi" w:hint="cs"/>
        <w:rtl/>
      </w:rPr>
      <w:t xml:space="preserve"> </w:t>
    </w:r>
  </w:p>
  <w:p w:rsidR="000D5800" w:rsidRPr="00873379" w:rsidRDefault="00873379" w:rsidP="00873379">
    <w:pPr>
      <w:pStyle w:val="Header"/>
      <w:ind w:firstLine="0"/>
    </w:pPr>
    <w:r w:rsidRPr="00F32CA6">
      <w:rPr>
        <w:rFonts w:ascii="Adobe Arabic" w:hAnsi="Adobe Arabic" w:cs="Adobe Arabic"/>
        <w:b/>
        <w:bCs/>
        <w:noProof/>
        <w:sz w:val="28"/>
      </w:rPr>
      <mc:AlternateContent>
        <mc:Choice Requires="wps">
          <w:drawing>
            <wp:anchor distT="4294967292" distB="4294967292" distL="114300" distR="114300" simplePos="0" relativeHeight="251659264" behindDoc="0" locked="0" layoutInCell="1" allowOverlap="1" wp14:anchorId="08C009E3" wp14:editId="4A480987">
              <wp:simplePos x="0" y="0"/>
              <wp:positionH relativeFrom="column">
                <wp:posOffset>108681</wp:posOffset>
              </wp:positionH>
              <wp:positionV relativeFrom="paragraph">
                <wp:posOffset>20944</wp:posOffset>
              </wp:positionV>
              <wp:extent cx="6377748" cy="0"/>
              <wp:effectExtent l="0" t="0" r="23495" b="19050"/>
              <wp:wrapNone/>
              <wp:docPr id="2" name="Straight Connector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 flipH="1">
                        <a:off x="0" y="0"/>
                        <a:ext cx="6377748" cy="0"/>
                      </a:xfrm>
                      <a:prstGeom prst="line">
                        <a:avLst/>
                      </a:prstGeom>
                      <a:noFill/>
                      <a:ln w="9525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5="http://schemas.microsoft.com/office/word/2012/wordml">
          <w:pict>
            <v:line w14:anchorId="315F14FB" id="Straight Connector 2" o:spid="_x0000_s1026" style="position:absolute;flip:x;z-index:251659264;visibility:visible;mso-wrap-style:square;mso-width-percent:0;mso-height-percent:0;mso-wrap-distance-left:9pt;mso-wrap-distance-top:-1e-4mm;mso-wrap-distance-right:9pt;mso-wrap-distance-bottom:-1e-4mm;mso-position-horizontal:absolute;mso-position-horizontal-relative:text;mso-position-vertical:absolute;mso-position-vertical-relative:text;mso-width-percent:0;mso-height-percent:0;mso-width-relative:page;mso-height-relative:page" from="8.55pt,1.65pt" to="510.75pt,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"/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54B6A9D"/>
    <w:multiLevelType w:val="hybridMultilevel"/>
    <w:tmpl w:val="EC9CD202"/>
    <w:lvl w:ilvl="0" w:tplc="EE6EAD90">
      <w:start w:val="1"/>
      <w:numFmt w:val="decimal"/>
      <w:lvlText w:val="%1-"/>
      <w:lvlJc w:val="left"/>
      <w:pPr>
        <w:ind w:left="1004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">
    <w:nsid w:val="57C45341"/>
    <w:multiLevelType w:val="hybridMultilevel"/>
    <w:tmpl w:val="A88EF156"/>
    <w:lvl w:ilvl="0" w:tplc="95A0990A">
      <w:start w:val="1"/>
      <w:numFmt w:val="decimal"/>
      <w:lvlText w:val="%1-"/>
      <w:lvlJc w:val="left"/>
      <w:pPr>
        <w:ind w:left="644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364" w:hanging="360"/>
      </w:pPr>
    </w:lvl>
    <w:lvl w:ilvl="2" w:tplc="0409001B" w:tentative="1">
      <w:start w:val="1"/>
      <w:numFmt w:val="lowerRoman"/>
      <w:lvlText w:val="%3."/>
      <w:lvlJc w:val="right"/>
      <w:pPr>
        <w:ind w:left="2084" w:hanging="180"/>
      </w:pPr>
    </w:lvl>
    <w:lvl w:ilvl="3" w:tplc="0409000F" w:tentative="1">
      <w:start w:val="1"/>
      <w:numFmt w:val="decimal"/>
      <w:lvlText w:val="%4."/>
      <w:lvlJc w:val="left"/>
      <w:pPr>
        <w:ind w:left="2804" w:hanging="360"/>
      </w:pPr>
    </w:lvl>
    <w:lvl w:ilvl="4" w:tplc="04090019" w:tentative="1">
      <w:start w:val="1"/>
      <w:numFmt w:val="lowerLetter"/>
      <w:lvlText w:val="%5."/>
      <w:lvlJc w:val="left"/>
      <w:pPr>
        <w:ind w:left="3524" w:hanging="360"/>
      </w:pPr>
    </w:lvl>
    <w:lvl w:ilvl="5" w:tplc="0409001B" w:tentative="1">
      <w:start w:val="1"/>
      <w:numFmt w:val="lowerRoman"/>
      <w:lvlText w:val="%6."/>
      <w:lvlJc w:val="right"/>
      <w:pPr>
        <w:ind w:left="4244" w:hanging="180"/>
      </w:pPr>
    </w:lvl>
    <w:lvl w:ilvl="6" w:tplc="0409000F" w:tentative="1">
      <w:start w:val="1"/>
      <w:numFmt w:val="decimal"/>
      <w:lvlText w:val="%7."/>
      <w:lvlJc w:val="left"/>
      <w:pPr>
        <w:ind w:left="4964" w:hanging="360"/>
      </w:pPr>
    </w:lvl>
    <w:lvl w:ilvl="7" w:tplc="04090019" w:tentative="1">
      <w:start w:val="1"/>
      <w:numFmt w:val="lowerLetter"/>
      <w:lvlText w:val="%8."/>
      <w:lvlJc w:val="left"/>
      <w:pPr>
        <w:ind w:left="5684" w:hanging="360"/>
      </w:pPr>
    </w:lvl>
    <w:lvl w:ilvl="8" w:tplc="0409001B" w:tentative="1">
      <w:start w:val="1"/>
      <w:numFmt w:val="lowerRoman"/>
      <w:lvlText w:val="%9."/>
      <w:lvlJc w:val="right"/>
      <w:pPr>
        <w:ind w:left="6404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33D14"/>
    <w:rsid w:val="00007060"/>
    <w:rsid w:val="000228A2"/>
    <w:rsid w:val="00024D71"/>
    <w:rsid w:val="000324F1"/>
    <w:rsid w:val="00033878"/>
    <w:rsid w:val="00041FE0"/>
    <w:rsid w:val="00042E34"/>
    <w:rsid w:val="00045B14"/>
    <w:rsid w:val="00052BA3"/>
    <w:rsid w:val="0006363E"/>
    <w:rsid w:val="00063C89"/>
    <w:rsid w:val="00080DFF"/>
    <w:rsid w:val="00085ED5"/>
    <w:rsid w:val="000A1A51"/>
    <w:rsid w:val="000A6D6A"/>
    <w:rsid w:val="000B5198"/>
    <w:rsid w:val="000D2D0D"/>
    <w:rsid w:val="000D5800"/>
    <w:rsid w:val="000D6581"/>
    <w:rsid w:val="000F1897"/>
    <w:rsid w:val="000F7E72"/>
    <w:rsid w:val="00101E2D"/>
    <w:rsid w:val="00102405"/>
    <w:rsid w:val="00102CEB"/>
    <w:rsid w:val="00114C37"/>
    <w:rsid w:val="00117955"/>
    <w:rsid w:val="00121B0D"/>
    <w:rsid w:val="00133E1D"/>
    <w:rsid w:val="0013402D"/>
    <w:rsid w:val="0013617D"/>
    <w:rsid w:val="00136442"/>
    <w:rsid w:val="001370B6"/>
    <w:rsid w:val="00150D4B"/>
    <w:rsid w:val="00152670"/>
    <w:rsid w:val="001550AE"/>
    <w:rsid w:val="001575E2"/>
    <w:rsid w:val="00166DD8"/>
    <w:rsid w:val="001712D6"/>
    <w:rsid w:val="00173283"/>
    <w:rsid w:val="001757C8"/>
    <w:rsid w:val="00177934"/>
    <w:rsid w:val="00191085"/>
    <w:rsid w:val="00192A6A"/>
    <w:rsid w:val="0019566B"/>
    <w:rsid w:val="00196082"/>
    <w:rsid w:val="00197CDD"/>
    <w:rsid w:val="001C367D"/>
    <w:rsid w:val="001C3CCA"/>
    <w:rsid w:val="001D1F54"/>
    <w:rsid w:val="001D24F8"/>
    <w:rsid w:val="001D542D"/>
    <w:rsid w:val="001D6605"/>
    <w:rsid w:val="001E306E"/>
    <w:rsid w:val="001E3FB0"/>
    <w:rsid w:val="001E4FFF"/>
    <w:rsid w:val="001E6D6C"/>
    <w:rsid w:val="001F2E3E"/>
    <w:rsid w:val="001F3463"/>
    <w:rsid w:val="00206B69"/>
    <w:rsid w:val="00210F67"/>
    <w:rsid w:val="00224C0A"/>
    <w:rsid w:val="00233777"/>
    <w:rsid w:val="002376A5"/>
    <w:rsid w:val="002417C9"/>
    <w:rsid w:val="00244E58"/>
    <w:rsid w:val="002529C5"/>
    <w:rsid w:val="00270294"/>
    <w:rsid w:val="00283229"/>
    <w:rsid w:val="002914BD"/>
    <w:rsid w:val="00297263"/>
    <w:rsid w:val="002A21AE"/>
    <w:rsid w:val="002A2926"/>
    <w:rsid w:val="002A35E0"/>
    <w:rsid w:val="002B7AD5"/>
    <w:rsid w:val="002C56FD"/>
    <w:rsid w:val="002D06A2"/>
    <w:rsid w:val="002D49E4"/>
    <w:rsid w:val="002D5BDC"/>
    <w:rsid w:val="002D720F"/>
    <w:rsid w:val="002E2FBA"/>
    <w:rsid w:val="002E450B"/>
    <w:rsid w:val="002E73F9"/>
    <w:rsid w:val="002F05B9"/>
    <w:rsid w:val="002F78B1"/>
    <w:rsid w:val="00306E15"/>
    <w:rsid w:val="00311429"/>
    <w:rsid w:val="00323168"/>
    <w:rsid w:val="00326C55"/>
    <w:rsid w:val="00331826"/>
    <w:rsid w:val="00340BA3"/>
    <w:rsid w:val="00344CE4"/>
    <w:rsid w:val="00366400"/>
    <w:rsid w:val="00374C8C"/>
    <w:rsid w:val="003963D7"/>
    <w:rsid w:val="00396F28"/>
    <w:rsid w:val="003A1A05"/>
    <w:rsid w:val="003A2654"/>
    <w:rsid w:val="003A38F9"/>
    <w:rsid w:val="003A51B6"/>
    <w:rsid w:val="003C06BF"/>
    <w:rsid w:val="003C7899"/>
    <w:rsid w:val="003D2F0A"/>
    <w:rsid w:val="003D563F"/>
    <w:rsid w:val="003D6FA2"/>
    <w:rsid w:val="003E1E58"/>
    <w:rsid w:val="003E2BAB"/>
    <w:rsid w:val="003E3AF8"/>
    <w:rsid w:val="00405199"/>
    <w:rsid w:val="00410699"/>
    <w:rsid w:val="00415360"/>
    <w:rsid w:val="004215FA"/>
    <w:rsid w:val="00443EB7"/>
    <w:rsid w:val="0044591E"/>
    <w:rsid w:val="004476F0"/>
    <w:rsid w:val="00454FB4"/>
    <w:rsid w:val="00455B91"/>
    <w:rsid w:val="004651D2"/>
    <w:rsid w:val="00465D26"/>
    <w:rsid w:val="004679F8"/>
    <w:rsid w:val="004A790F"/>
    <w:rsid w:val="004B337F"/>
    <w:rsid w:val="004B6FB5"/>
    <w:rsid w:val="004C087A"/>
    <w:rsid w:val="004C4D9F"/>
    <w:rsid w:val="004D0E4A"/>
    <w:rsid w:val="004F3596"/>
    <w:rsid w:val="00530FD7"/>
    <w:rsid w:val="00545B0C"/>
    <w:rsid w:val="00551628"/>
    <w:rsid w:val="00572E2D"/>
    <w:rsid w:val="005772A6"/>
    <w:rsid w:val="00580CFA"/>
    <w:rsid w:val="00592103"/>
    <w:rsid w:val="005941DD"/>
    <w:rsid w:val="005A545E"/>
    <w:rsid w:val="005A5862"/>
    <w:rsid w:val="005A61F2"/>
    <w:rsid w:val="005B05D4"/>
    <w:rsid w:val="005B0852"/>
    <w:rsid w:val="005B16EB"/>
    <w:rsid w:val="005C06AE"/>
    <w:rsid w:val="005F132B"/>
    <w:rsid w:val="00610C18"/>
    <w:rsid w:val="00612385"/>
    <w:rsid w:val="0061376C"/>
    <w:rsid w:val="00617C7C"/>
    <w:rsid w:val="0062239F"/>
    <w:rsid w:val="00627180"/>
    <w:rsid w:val="00636EFA"/>
    <w:rsid w:val="00640283"/>
    <w:rsid w:val="006522D4"/>
    <w:rsid w:val="0065237D"/>
    <w:rsid w:val="0066229C"/>
    <w:rsid w:val="00663AAD"/>
    <w:rsid w:val="00681193"/>
    <w:rsid w:val="00686087"/>
    <w:rsid w:val="0069696C"/>
    <w:rsid w:val="00696C84"/>
    <w:rsid w:val="006A085A"/>
    <w:rsid w:val="006C125E"/>
    <w:rsid w:val="006D3A87"/>
    <w:rsid w:val="006E1563"/>
    <w:rsid w:val="006F01B4"/>
    <w:rsid w:val="00703DD3"/>
    <w:rsid w:val="00734D59"/>
    <w:rsid w:val="0073609B"/>
    <w:rsid w:val="007378A9"/>
    <w:rsid w:val="00737A6C"/>
    <w:rsid w:val="0074036E"/>
    <w:rsid w:val="007446FB"/>
    <w:rsid w:val="0075033E"/>
    <w:rsid w:val="00752745"/>
    <w:rsid w:val="0075336C"/>
    <w:rsid w:val="00753A93"/>
    <w:rsid w:val="00754F3A"/>
    <w:rsid w:val="0076665E"/>
    <w:rsid w:val="00772185"/>
    <w:rsid w:val="007749BC"/>
    <w:rsid w:val="00780C88"/>
    <w:rsid w:val="00780E25"/>
    <w:rsid w:val="007818F0"/>
    <w:rsid w:val="00783462"/>
    <w:rsid w:val="00787B13"/>
    <w:rsid w:val="00792FAC"/>
    <w:rsid w:val="007A431B"/>
    <w:rsid w:val="007A5D2F"/>
    <w:rsid w:val="007B0062"/>
    <w:rsid w:val="007B6FEB"/>
    <w:rsid w:val="007C1EF7"/>
    <w:rsid w:val="007C2567"/>
    <w:rsid w:val="007C710E"/>
    <w:rsid w:val="007D0B88"/>
    <w:rsid w:val="007D1549"/>
    <w:rsid w:val="007E03E9"/>
    <w:rsid w:val="007E04EE"/>
    <w:rsid w:val="007E20D7"/>
    <w:rsid w:val="007E636F"/>
    <w:rsid w:val="007E7FA7"/>
    <w:rsid w:val="007F0721"/>
    <w:rsid w:val="007F293C"/>
    <w:rsid w:val="007F3221"/>
    <w:rsid w:val="007F4A90"/>
    <w:rsid w:val="007F7E76"/>
    <w:rsid w:val="00802D15"/>
    <w:rsid w:val="00803501"/>
    <w:rsid w:val="0080799B"/>
    <w:rsid w:val="00807BE3"/>
    <w:rsid w:val="00811F02"/>
    <w:rsid w:val="00825F25"/>
    <w:rsid w:val="00830214"/>
    <w:rsid w:val="008405E8"/>
    <w:rsid w:val="008407A4"/>
    <w:rsid w:val="00842B4F"/>
    <w:rsid w:val="00844860"/>
    <w:rsid w:val="00845CC4"/>
    <w:rsid w:val="0086243C"/>
    <w:rsid w:val="008644F4"/>
    <w:rsid w:val="00864CA5"/>
    <w:rsid w:val="00871C42"/>
    <w:rsid w:val="00873379"/>
    <w:rsid w:val="008748B8"/>
    <w:rsid w:val="00883733"/>
    <w:rsid w:val="00895C55"/>
    <w:rsid w:val="008965D2"/>
    <w:rsid w:val="008A236D"/>
    <w:rsid w:val="008B2AFF"/>
    <w:rsid w:val="008B3C4A"/>
    <w:rsid w:val="008B565A"/>
    <w:rsid w:val="008C3414"/>
    <w:rsid w:val="008D030F"/>
    <w:rsid w:val="008D36D5"/>
    <w:rsid w:val="008E3903"/>
    <w:rsid w:val="008E72F6"/>
    <w:rsid w:val="008F083F"/>
    <w:rsid w:val="008F63E3"/>
    <w:rsid w:val="00900A8F"/>
    <w:rsid w:val="00900BFD"/>
    <w:rsid w:val="00913C3B"/>
    <w:rsid w:val="00915509"/>
    <w:rsid w:val="00927388"/>
    <w:rsid w:val="009274FE"/>
    <w:rsid w:val="00933D14"/>
    <w:rsid w:val="009401AC"/>
    <w:rsid w:val="00940323"/>
    <w:rsid w:val="009475B7"/>
    <w:rsid w:val="0095758E"/>
    <w:rsid w:val="009613AC"/>
    <w:rsid w:val="00974972"/>
    <w:rsid w:val="00980643"/>
    <w:rsid w:val="00995E77"/>
    <w:rsid w:val="009A42EF"/>
    <w:rsid w:val="009B46BC"/>
    <w:rsid w:val="009B61C3"/>
    <w:rsid w:val="009C7B4F"/>
    <w:rsid w:val="009E1F06"/>
    <w:rsid w:val="009F4EB3"/>
    <w:rsid w:val="009F5F6C"/>
    <w:rsid w:val="00A06D48"/>
    <w:rsid w:val="00A1033D"/>
    <w:rsid w:val="00A21834"/>
    <w:rsid w:val="00A31C17"/>
    <w:rsid w:val="00A31FDE"/>
    <w:rsid w:val="00A35AC2"/>
    <w:rsid w:val="00A37C77"/>
    <w:rsid w:val="00A5418D"/>
    <w:rsid w:val="00A725C2"/>
    <w:rsid w:val="00A769EE"/>
    <w:rsid w:val="00A810A5"/>
    <w:rsid w:val="00A944E7"/>
    <w:rsid w:val="00A9616A"/>
    <w:rsid w:val="00A96F68"/>
    <w:rsid w:val="00AA2342"/>
    <w:rsid w:val="00AD0304"/>
    <w:rsid w:val="00AD27BE"/>
    <w:rsid w:val="00AF0F1A"/>
    <w:rsid w:val="00B01724"/>
    <w:rsid w:val="00B07D3E"/>
    <w:rsid w:val="00B1300D"/>
    <w:rsid w:val="00B15027"/>
    <w:rsid w:val="00B15A5D"/>
    <w:rsid w:val="00B21CF4"/>
    <w:rsid w:val="00B24300"/>
    <w:rsid w:val="00B31D33"/>
    <w:rsid w:val="00B330C7"/>
    <w:rsid w:val="00B34736"/>
    <w:rsid w:val="00B4609F"/>
    <w:rsid w:val="00B55D51"/>
    <w:rsid w:val="00B63F15"/>
    <w:rsid w:val="00B65EBD"/>
    <w:rsid w:val="00B70548"/>
    <w:rsid w:val="00B75760"/>
    <w:rsid w:val="00B9119B"/>
    <w:rsid w:val="00B96A3B"/>
    <w:rsid w:val="00B97659"/>
    <w:rsid w:val="00BA51A8"/>
    <w:rsid w:val="00BB5F7E"/>
    <w:rsid w:val="00BC26F6"/>
    <w:rsid w:val="00BC4833"/>
    <w:rsid w:val="00BD3122"/>
    <w:rsid w:val="00BD3585"/>
    <w:rsid w:val="00BD40DA"/>
    <w:rsid w:val="00BF3D67"/>
    <w:rsid w:val="00C06541"/>
    <w:rsid w:val="00C07C3F"/>
    <w:rsid w:val="00C160AF"/>
    <w:rsid w:val="00C17970"/>
    <w:rsid w:val="00C22299"/>
    <w:rsid w:val="00C2269D"/>
    <w:rsid w:val="00C25609"/>
    <w:rsid w:val="00C262D7"/>
    <w:rsid w:val="00C26607"/>
    <w:rsid w:val="00C35CF1"/>
    <w:rsid w:val="00C60D75"/>
    <w:rsid w:val="00C64CEA"/>
    <w:rsid w:val="00C73012"/>
    <w:rsid w:val="00C76295"/>
    <w:rsid w:val="00C763DD"/>
    <w:rsid w:val="00C77790"/>
    <w:rsid w:val="00C803C2"/>
    <w:rsid w:val="00C805CE"/>
    <w:rsid w:val="00C84FC0"/>
    <w:rsid w:val="00C8641A"/>
    <w:rsid w:val="00C9244A"/>
    <w:rsid w:val="00C9781A"/>
    <w:rsid w:val="00CB0E5D"/>
    <w:rsid w:val="00CB5A15"/>
    <w:rsid w:val="00CB5DA3"/>
    <w:rsid w:val="00CC3976"/>
    <w:rsid w:val="00CC6750"/>
    <w:rsid w:val="00CC720E"/>
    <w:rsid w:val="00CE09B7"/>
    <w:rsid w:val="00CE1DF5"/>
    <w:rsid w:val="00CE31E6"/>
    <w:rsid w:val="00CE3B74"/>
    <w:rsid w:val="00CF42E2"/>
    <w:rsid w:val="00CF7916"/>
    <w:rsid w:val="00D158F3"/>
    <w:rsid w:val="00D15FDC"/>
    <w:rsid w:val="00D2470E"/>
    <w:rsid w:val="00D3665C"/>
    <w:rsid w:val="00D508CC"/>
    <w:rsid w:val="00D50F4B"/>
    <w:rsid w:val="00D60547"/>
    <w:rsid w:val="00D66444"/>
    <w:rsid w:val="00D7205B"/>
    <w:rsid w:val="00D76353"/>
    <w:rsid w:val="00D77876"/>
    <w:rsid w:val="00DB21CF"/>
    <w:rsid w:val="00DB28BB"/>
    <w:rsid w:val="00DC2DDF"/>
    <w:rsid w:val="00DC603F"/>
    <w:rsid w:val="00DD3C0D"/>
    <w:rsid w:val="00DD4864"/>
    <w:rsid w:val="00DD71A2"/>
    <w:rsid w:val="00DE1DC4"/>
    <w:rsid w:val="00DE671F"/>
    <w:rsid w:val="00E042AF"/>
    <w:rsid w:val="00E0639C"/>
    <w:rsid w:val="00E067E6"/>
    <w:rsid w:val="00E12531"/>
    <w:rsid w:val="00E143B0"/>
    <w:rsid w:val="00E4012D"/>
    <w:rsid w:val="00E55891"/>
    <w:rsid w:val="00E6283A"/>
    <w:rsid w:val="00E732A3"/>
    <w:rsid w:val="00E83A85"/>
    <w:rsid w:val="00E845E9"/>
    <w:rsid w:val="00E9026B"/>
    <w:rsid w:val="00E90FC4"/>
    <w:rsid w:val="00EA01EC"/>
    <w:rsid w:val="00EA15B0"/>
    <w:rsid w:val="00EA5D97"/>
    <w:rsid w:val="00EB0BDB"/>
    <w:rsid w:val="00EB3D35"/>
    <w:rsid w:val="00EB60B8"/>
    <w:rsid w:val="00EC4393"/>
    <w:rsid w:val="00ED2236"/>
    <w:rsid w:val="00EE1C07"/>
    <w:rsid w:val="00EE2C91"/>
    <w:rsid w:val="00EE3979"/>
    <w:rsid w:val="00EF138C"/>
    <w:rsid w:val="00F034CE"/>
    <w:rsid w:val="00F10A0F"/>
    <w:rsid w:val="00F10D8C"/>
    <w:rsid w:val="00F1562C"/>
    <w:rsid w:val="00F25714"/>
    <w:rsid w:val="00F33BA7"/>
    <w:rsid w:val="00F3446D"/>
    <w:rsid w:val="00F40284"/>
    <w:rsid w:val="00F53380"/>
    <w:rsid w:val="00F67976"/>
    <w:rsid w:val="00F70BE1"/>
    <w:rsid w:val="00F729E7"/>
    <w:rsid w:val="00F7401A"/>
    <w:rsid w:val="00F85929"/>
    <w:rsid w:val="00FB3ED3"/>
    <w:rsid w:val="00FB4408"/>
    <w:rsid w:val="00FB7933"/>
    <w:rsid w:val="00FC0862"/>
    <w:rsid w:val="00FC70FB"/>
    <w:rsid w:val="00FD143D"/>
    <w:rsid w:val="00FD2C9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fa-I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EBD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Arial"/>
        <w:lang w:val="en-US" w:eastAsia="en-US" w:bidi="fa-IR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 w:qFormat="1"/>
    <w:lsdException w:name="toc 2" w:uiPriority="39" w:qFormat="1"/>
    <w:lsdException w:name="toc 3" w:uiPriority="39" w:qFormat="1"/>
    <w:lsdException w:name="toc 4" w:uiPriority="39" w:qFormat="1"/>
    <w:lsdException w:name="toc 5" w:uiPriority="39" w:qFormat="1"/>
    <w:lsdException w:name="toc 6" w:uiPriority="39" w:qFormat="1"/>
    <w:lsdException w:name="toc 7" w:uiPriority="39" w:qFormat="1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aliases w:val="متن اصلي"/>
    <w:qFormat/>
    <w:rsid w:val="007B0062"/>
    <w:pPr>
      <w:bidi/>
      <w:spacing w:after="120"/>
      <w:ind w:firstLine="284"/>
      <w:contextualSpacing/>
      <w:jc w:val="both"/>
    </w:pPr>
    <w:rPr>
      <w:rFonts w:eastAsiaTheme="minorHAnsi" w:cs="2  Badr"/>
      <w:sz w:val="22"/>
      <w:szCs w:val="28"/>
    </w:rPr>
  </w:style>
  <w:style w:type="paragraph" w:styleId="Heading1">
    <w:name w:val="heading 1"/>
    <w:aliases w:val="سرفصل1,سرفصل 1"/>
    <w:basedOn w:val="Normal"/>
    <w:next w:val="Normal"/>
    <w:link w:val="Heading1Char"/>
    <w:autoRedefine/>
    <w:uiPriority w:val="9"/>
    <w:qFormat/>
    <w:rsid w:val="007B0062"/>
    <w:pPr>
      <w:keepNext/>
      <w:keepLines/>
      <w:spacing w:after="0"/>
      <w:ind w:firstLine="0"/>
      <w:outlineLvl w:val="0"/>
    </w:pPr>
    <w:rPr>
      <w:rFonts w:ascii="Cambria" w:eastAsia="2  Lotus" w:hAnsi="Cambria"/>
      <w:bCs/>
      <w:sz w:val="44"/>
      <w:szCs w:val="42"/>
    </w:rPr>
  </w:style>
  <w:style w:type="paragraph" w:styleId="Heading2">
    <w:name w:val="heading 2"/>
    <w:aliases w:val="سرفصل2,سرفصل 2"/>
    <w:basedOn w:val="Normal"/>
    <w:next w:val="Normal"/>
    <w:link w:val="Heading2Char"/>
    <w:autoRedefine/>
    <w:uiPriority w:val="9"/>
    <w:unhideWhenUsed/>
    <w:qFormat/>
    <w:rsid w:val="007B0062"/>
    <w:pPr>
      <w:keepNext/>
      <w:keepLines/>
      <w:spacing w:after="0"/>
      <w:ind w:firstLine="0"/>
      <w:outlineLvl w:val="1"/>
    </w:pPr>
    <w:rPr>
      <w:rFonts w:ascii="Cambria" w:eastAsia="2  Lotus" w:hAnsi="Cambria"/>
      <w:bCs/>
      <w:sz w:val="42"/>
      <w:szCs w:val="42"/>
    </w:rPr>
  </w:style>
  <w:style w:type="paragraph" w:styleId="Heading3">
    <w:name w:val="heading 3"/>
    <w:aliases w:val="سرفصل3,سرفصل 3"/>
    <w:basedOn w:val="Normal"/>
    <w:next w:val="Normal"/>
    <w:link w:val="Heading3Char"/>
    <w:autoRedefine/>
    <w:uiPriority w:val="9"/>
    <w:unhideWhenUsed/>
    <w:qFormat/>
    <w:rsid w:val="007B0062"/>
    <w:pPr>
      <w:keepNext/>
      <w:keepLines/>
      <w:spacing w:after="0"/>
      <w:ind w:firstLine="0"/>
      <w:outlineLvl w:val="2"/>
    </w:pPr>
    <w:rPr>
      <w:rFonts w:ascii="Cambria" w:eastAsia="2  Lotus" w:hAnsi="Cambria"/>
      <w:bCs/>
      <w:sz w:val="40"/>
      <w:szCs w:val="40"/>
    </w:rPr>
  </w:style>
  <w:style w:type="paragraph" w:styleId="Heading4">
    <w:name w:val="heading 4"/>
    <w:aliases w:val="سرفصل4,سرفصل 4"/>
    <w:basedOn w:val="NoSpacing"/>
    <w:next w:val="Normal"/>
    <w:link w:val="Heading4Char"/>
    <w:autoRedefine/>
    <w:uiPriority w:val="9"/>
    <w:unhideWhenUsed/>
    <w:qFormat/>
    <w:rsid w:val="007B0062"/>
    <w:pPr>
      <w:outlineLvl w:val="3"/>
    </w:pPr>
    <w:rPr>
      <w:bCs w:val="0"/>
      <w:sz w:val="36"/>
      <w:szCs w:val="36"/>
    </w:rPr>
  </w:style>
  <w:style w:type="paragraph" w:styleId="Heading5">
    <w:name w:val="heading 5"/>
    <w:basedOn w:val="Normal"/>
    <w:next w:val="Normal"/>
    <w:link w:val="Heading5Char"/>
    <w:autoRedefine/>
    <w:uiPriority w:val="9"/>
    <w:unhideWhenUsed/>
    <w:qFormat/>
    <w:rsid w:val="007B0062"/>
    <w:pPr>
      <w:keepNext/>
      <w:keepLines/>
      <w:spacing w:before="180" w:after="0"/>
      <w:ind w:firstLine="0"/>
      <w:outlineLvl w:val="4"/>
    </w:pPr>
    <w:rPr>
      <w:rFonts w:ascii="Cambria" w:eastAsia="2  Lotus" w:hAnsi="Cambria"/>
      <w:bCs/>
      <w:sz w:val="20"/>
      <w:szCs w:val="36"/>
    </w:rPr>
  </w:style>
  <w:style w:type="paragraph" w:styleId="Heading6">
    <w:name w:val="heading 6"/>
    <w:basedOn w:val="Normal"/>
    <w:next w:val="Normal"/>
    <w:link w:val="Heading6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5"/>
    </w:pPr>
    <w:rPr>
      <w:rFonts w:ascii="Cambria" w:eastAsia="2  Lotus" w:hAnsi="Cambria"/>
      <w:bCs/>
      <w:i/>
      <w:sz w:val="20"/>
      <w:szCs w:val="34"/>
    </w:rPr>
  </w:style>
  <w:style w:type="paragraph" w:styleId="Heading7">
    <w:name w:val="heading 7"/>
    <w:basedOn w:val="Normal"/>
    <w:next w:val="Normal"/>
    <w:link w:val="Heading7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6"/>
    </w:pPr>
    <w:rPr>
      <w:rFonts w:ascii="Cambria" w:eastAsia="Times New Roman" w:hAnsi="Cambria"/>
      <w:bCs/>
      <w:i/>
      <w:sz w:val="20"/>
      <w:szCs w:val="32"/>
    </w:rPr>
  </w:style>
  <w:style w:type="paragraph" w:styleId="Heading8">
    <w:name w:val="heading 8"/>
    <w:aliases w:val="سرمتن,احادیث و آیات پاورقی"/>
    <w:basedOn w:val="Normal"/>
    <w:next w:val="Normal"/>
    <w:link w:val="Heading8Char"/>
    <w:autoRedefine/>
    <w:uiPriority w:val="9"/>
    <w:semiHidden/>
    <w:unhideWhenUsed/>
    <w:qFormat/>
    <w:rsid w:val="007B0062"/>
    <w:pPr>
      <w:keepNext/>
      <w:keepLines/>
      <w:spacing w:before="120" w:after="0"/>
      <w:ind w:firstLine="0"/>
      <w:outlineLvl w:val="7"/>
    </w:pPr>
    <w:rPr>
      <w:rFonts w:ascii="Cambria" w:eastAsia="2  Lotus" w:hAnsi="Cambria" w:cs="2  Baran"/>
      <w:bCs/>
      <w:sz w:val="20"/>
    </w:rPr>
  </w:style>
  <w:style w:type="paragraph" w:styleId="Heading9">
    <w:name w:val="heading 9"/>
    <w:aliases w:val="متن پاورقي,احادیث و آیات,زيرعنوان"/>
    <w:basedOn w:val="FootnoteText"/>
    <w:next w:val="FootnoteText"/>
    <w:link w:val="Heading9Char"/>
    <w:autoRedefine/>
    <w:uiPriority w:val="9"/>
    <w:semiHidden/>
    <w:unhideWhenUsed/>
    <w:qFormat/>
    <w:rsid w:val="007B0062"/>
    <w:pPr>
      <w:keepNext/>
      <w:keepLines/>
      <w:spacing w:line="240" w:lineRule="atLeast"/>
      <w:ind w:firstLine="0"/>
      <w:outlineLvl w:val="8"/>
    </w:pPr>
    <w:rPr>
      <w:rFonts w:ascii="Cambria" w:eastAsia="2  Lotus" w:hAnsi="Cambria" w:cs="2  Lotus"/>
      <w:i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aliases w:val="سرفصل1 Char,سرفصل 1 Char"/>
    <w:link w:val="Heading1"/>
    <w:uiPriority w:val="9"/>
    <w:rsid w:val="007B0062"/>
    <w:rPr>
      <w:rFonts w:ascii="Cambria" w:eastAsia="2  Lotus" w:hAnsi="Cambria" w:cs="2  Badr"/>
      <w:bCs/>
      <w:sz w:val="44"/>
      <w:szCs w:val="42"/>
    </w:rPr>
  </w:style>
  <w:style w:type="character" w:customStyle="1" w:styleId="Heading2Char">
    <w:name w:val="Heading 2 Char"/>
    <w:aliases w:val="سرفصل2 Char,سرفصل 2 Char"/>
    <w:link w:val="Heading2"/>
    <w:uiPriority w:val="9"/>
    <w:rsid w:val="007B0062"/>
    <w:rPr>
      <w:rFonts w:ascii="Cambria" w:eastAsia="2  Lotus" w:hAnsi="Cambria" w:cs="2  Badr"/>
      <w:bCs/>
      <w:sz w:val="42"/>
      <w:szCs w:val="42"/>
    </w:rPr>
  </w:style>
  <w:style w:type="character" w:customStyle="1" w:styleId="Heading3Char">
    <w:name w:val="Heading 3 Char"/>
    <w:aliases w:val="سرفصل3 Char,سرفصل 3 Char"/>
    <w:link w:val="Heading3"/>
    <w:uiPriority w:val="9"/>
    <w:rsid w:val="007B0062"/>
    <w:rPr>
      <w:rFonts w:ascii="Cambria" w:eastAsia="2  Lotus" w:hAnsi="Cambria" w:cs="2  Badr"/>
      <w:bCs/>
      <w:sz w:val="40"/>
      <w:szCs w:val="40"/>
    </w:rPr>
  </w:style>
  <w:style w:type="character" w:customStyle="1" w:styleId="Heading4Char">
    <w:name w:val="Heading 4 Char"/>
    <w:aliases w:val="سرفصل4 Char,سرفصل 4 Char"/>
    <w:link w:val="Heading4"/>
    <w:uiPriority w:val="9"/>
    <w:rsid w:val="007B0062"/>
    <w:rPr>
      <w:rFonts w:eastAsia="2  Lotus" w:cs="2  Badr"/>
      <w:bCs/>
      <w:sz w:val="36"/>
      <w:szCs w:val="36"/>
    </w:rPr>
  </w:style>
  <w:style w:type="character" w:customStyle="1" w:styleId="Heading5Char">
    <w:name w:val="Heading 5 Char"/>
    <w:link w:val="Heading5"/>
    <w:uiPriority w:val="9"/>
    <w:rsid w:val="007B0062"/>
    <w:rPr>
      <w:rFonts w:ascii="Cambria" w:eastAsia="2  Lotus" w:hAnsi="Cambria" w:cs="2  Badr"/>
      <w:bCs/>
      <w:szCs w:val="36"/>
    </w:rPr>
  </w:style>
  <w:style w:type="paragraph" w:styleId="TOC1">
    <w:name w:val="toc 1"/>
    <w:basedOn w:val="Normal"/>
    <w:next w:val="Normal"/>
    <w:autoRedefine/>
    <w:uiPriority w:val="39"/>
    <w:unhideWhenUsed/>
    <w:qFormat/>
    <w:rsid w:val="007B0062"/>
    <w:pPr>
      <w:spacing w:after="0"/>
      <w:ind w:firstLine="0"/>
    </w:pPr>
    <w:rPr>
      <w:rFonts w:eastAsiaTheme="minorEastAsia"/>
    </w:rPr>
  </w:style>
  <w:style w:type="paragraph" w:styleId="TOC2">
    <w:name w:val="toc 2"/>
    <w:basedOn w:val="Normal"/>
    <w:next w:val="Normal"/>
    <w:autoRedefine/>
    <w:uiPriority w:val="39"/>
    <w:unhideWhenUsed/>
    <w:qFormat/>
    <w:rsid w:val="007B0062"/>
    <w:pPr>
      <w:spacing w:after="0"/>
      <w:ind w:left="221"/>
    </w:pPr>
    <w:rPr>
      <w:rFonts w:eastAsiaTheme="minorEastAsia"/>
    </w:rPr>
  </w:style>
  <w:style w:type="paragraph" w:styleId="TOC3">
    <w:name w:val="toc 3"/>
    <w:basedOn w:val="Normal"/>
    <w:next w:val="Normal"/>
    <w:autoRedefine/>
    <w:uiPriority w:val="39"/>
    <w:unhideWhenUsed/>
    <w:qFormat/>
    <w:rsid w:val="007B0062"/>
    <w:pPr>
      <w:spacing w:after="0"/>
      <w:ind w:left="442"/>
    </w:pPr>
    <w:rPr>
      <w:rFonts w:eastAsia="2  Lotus"/>
    </w:rPr>
  </w:style>
  <w:style w:type="character" w:styleId="SubtleReference">
    <w:name w:val="Subtle Reference"/>
    <w:aliases w:val="مرجع"/>
    <w:uiPriority w:val="31"/>
    <w:qFormat/>
    <w:rsid w:val="007B0062"/>
    <w:rPr>
      <w:rFonts w:cs="2  Lotus"/>
      <w:smallCaps/>
      <w:color w:val="auto"/>
      <w:szCs w:val="28"/>
      <w:u w:val="single"/>
    </w:rPr>
  </w:style>
  <w:style w:type="character" w:styleId="IntenseReference">
    <w:name w:val="Intense Reference"/>
    <w:uiPriority w:val="32"/>
    <w:qFormat/>
    <w:rsid w:val="007B0062"/>
    <w:rPr>
      <w:rFonts w:cs="2  Lotus"/>
      <w:b/>
      <w:bCs/>
      <w:smallCaps/>
      <w:color w:val="auto"/>
      <w:spacing w:val="5"/>
      <w:szCs w:val="28"/>
      <w:u w:val="single"/>
    </w:rPr>
  </w:style>
  <w:style w:type="character" w:styleId="BookTitle">
    <w:name w:val="Book Title"/>
    <w:uiPriority w:val="33"/>
    <w:qFormat/>
    <w:rsid w:val="007B0062"/>
    <w:rPr>
      <w:rFonts w:cs="2  Titr"/>
      <w:b/>
      <w:bCs/>
      <w:smallCaps/>
      <w:spacing w:val="5"/>
      <w:szCs w:val="100"/>
    </w:rPr>
  </w:style>
  <w:style w:type="paragraph" w:styleId="TOCHeading">
    <w:name w:val="TOC Heading"/>
    <w:basedOn w:val="Heading1"/>
    <w:next w:val="Normal"/>
    <w:uiPriority w:val="39"/>
    <w:unhideWhenUsed/>
    <w:qFormat/>
    <w:rsid w:val="007B0062"/>
    <w:pPr>
      <w:spacing w:before="480"/>
      <w:ind w:firstLine="284"/>
      <w:outlineLvl w:val="9"/>
    </w:pPr>
    <w:rPr>
      <w:rFonts w:cs="Times New Roman"/>
      <w:color w:val="365F91"/>
      <w:szCs w:val="28"/>
    </w:rPr>
  </w:style>
  <w:style w:type="paragraph" w:styleId="NoSpacing">
    <w:name w:val="No Spacing"/>
    <w:aliases w:val="متن عربي"/>
    <w:link w:val="NoSpacingChar"/>
    <w:autoRedefine/>
    <w:uiPriority w:val="1"/>
    <w:qFormat/>
    <w:rsid w:val="007B0062"/>
    <w:pPr>
      <w:bidi/>
      <w:ind w:firstLine="284"/>
      <w:contextualSpacing/>
      <w:jc w:val="both"/>
    </w:pPr>
    <w:rPr>
      <w:rFonts w:eastAsia="2  Lotus" w:cs="2  Badr"/>
      <w:bCs/>
      <w:sz w:val="72"/>
      <w:szCs w:val="28"/>
    </w:rPr>
  </w:style>
  <w:style w:type="character" w:customStyle="1" w:styleId="Heading6Char">
    <w:name w:val="Heading 6 Char"/>
    <w:link w:val="Heading6"/>
    <w:uiPriority w:val="9"/>
    <w:semiHidden/>
    <w:rsid w:val="007B0062"/>
    <w:rPr>
      <w:rFonts w:ascii="Cambria" w:eastAsia="2  Lotus" w:hAnsi="Cambria" w:cs="2  Badr"/>
      <w:bCs/>
      <w:i/>
      <w:szCs w:val="34"/>
    </w:rPr>
  </w:style>
  <w:style w:type="character" w:customStyle="1" w:styleId="Heading7Char">
    <w:name w:val="Heading 7 Char"/>
    <w:link w:val="Heading7"/>
    <w:uiPriority w:val="9"/>
    <w:semiHidden/>
    <w:rsid w:val="007B0062"/>
    <w:rPr>
      <w:rFonts w:ascii="Cambria" w:hAnsi="Cambria" w:cs="2  Badr"/>
      <w:bCs/>
      <w:i/>
      <w:szCs w:val="32"/>
    </w:rPr>
  </w:style>
  <w:style w:type="character" w:customStyle="1" w:styleId="Heading8Char">
    <w:name w:val="Heading 8 Char"/>
    <w:aliases w:val="سرمتن Char,احادیث و آیات پاورقی Char"/>
    <w:link w:val="Heading8"/>
    <w:uiPriority w:val="9"/>
    <w:semiHidden/>
    <w:rsid w:val="007B0062"/>
    <w:rPr>
      <w:rFonts w:ascii="Cambria" w:eastAsia="2  Lotus" w:hAnsi="Cambria" w:cs="2  Baran"/>
      <w:bCs/>
      <w:szCs w:val="28"/>
    </w:rPr>
  </w:style>
  <w:style w:type="character" w:customStyle="1" w:styleId="Heading9Char">
    <w:name w:val="Heading 9 Char"/>
    <w:aliases w:val="متن پاورقي Char,احادیث و آیات Char,زيرعنوان Char"/>
    <w:link w:val="Heading9"/>
    <w:uiPriority w:val="9"/>
    <w:semiHidden/>
    <w:rsid w:val="007B0062"/>
    <w:rPr>
      <w:rFonts w:ascii="Cambria" w:eastAsia="2  Lotus" w:hAnsi="Cambria" w:cs="2  Lotus"/>
      <w:i/>
      <w:szCs w:val="28"/>
    </w:rPr>
  </w:style>
  <w:style w:type="paragraph" w:styleId="FootnoteText">
    <w:name w:val="footnote text"/>
    <w:basedOn w:val="Normal"/>
    <w:link w:val="FootnoteTextChar"/>
    <w:uiPriority w:val="99"/>
    <w:semiHidden/>
    <w:unhideWhenUsed/>
    <w:rsid w:val="008A236D"/>
    <w:pPr>
      <w:spacing w:after="0"/>
    </w:pPr>
    <w:rPr>
      <w:rFonts w:eastAsia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semiHidden/>
    <w:rsid w:val="008A236D"/>
    <w:rPr>
      <w:rFonts w:cs="2  Badr"/>
    </w:rPr>
  </w:style>
  <w:style w:type="paragraph" w:styleId="TOC4">
    <w:name w:val="toc 4"/>
    <w:basedOn w:val="Normal"/>
    <w:next w:val="Normal"/>
    <w:autoRedefine/>
    <w:uiPriority w:val="39"/>
    <w:semiHidden/>
    <w:unhideWhenUsed/>
    <w:qFormat/>
    <w:rsid w:val="007B0062"/>
    <w:pPr>
      <w:spacing w:after="0"/>
      <w:ind w:left="658"/>
    </w:pPr>
    <w:rPr>
      <w:rFonts w:eastAsia="Times New Roman"/>
    </w:rPr>
  </w:style>
  <w:style w:type="paragraph" w:styleId="TOC5">
    <w:name w:val="toc 5"/>
    <w:basedOn w:val="Normal"/>
    <w:next w:val="Normal"/>
    <w:autoRedefine/>
    <w:uiPriority w:val="39"/>
    <w:semiHidden/>
    <w:unhideWhenUsed/>
    <w:qFormat/>
    <w:rsid w:val="007B0062"/>
    <w:pPr>
      <w:spacing w:after="0"/>
      <w:ind w:left="879"/>
    </w:pPr>
    <w:rPr>
      <w:rFonts w:eastAsia="Times New Roman"/>
    </w:rPr>
  </w:style>
  <w:style w:type="paragraph" w:styleId="TOC6">
    <w:name w:val="toc 6"/>
    <w:basedOn w:val="Normal"/>
    <w:next w:val="Normal"/>
    <w:autoRedefine/>
    <w:uiPriority w:val="39"/>
    <w:semiHidden/>
    <w:unhideWhenUsed/>
    <w:qFormat/>
    <w:rsid w:val="007B0062"/>
    <w:pPr>
      <w:spacing w:after="0"/>
      <w:ind w:left="1100"/>
    </w:pPr>
    <w:rPr>
      <w:rFonts w:eastAsia="Times New Roman"/>
    </w:rPr>
  </w:style>
  <w:style w:type="paragraph" w:styleId="TOC7">
    <w:name w:val="toc 7"/>
    <w:basedOn w:val="Normal"/>
    <w:next w:val="Normal"/>
    <w:autoRedefine/>
    <w:uiPriority w:val="39"/>
    <w:semiHidden/>
    <w:unhideWhenUsed/>
    <w:qFormat/>
    <w:rsid w:val="007B0062"/>
    <w:pPr>
      <w:spacing w:after="0"/>
      <w:ind w:left="1321"/>
    </w:pPr>
    <w:rPr>
      <w:rFonts w:eastAsia="Times New Roman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7B0062"/>
    <w:rPr>
      <w:rFonts w:eastAsia="Times New Roman"/>
      <w:b/>
      <w:bCs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7B0062"/>
    <w:pPr>
      <w:spacing w:after="400"/>
      <w:ind w:firstLine="0"/>
      <w:jc w:val="center"/>
    </w:pPr>
    <w:rPr>
      <w:rFonts w:ascii="Cambria" w:eastAsia="2  Baran" w:hAnsi="Cambria" w:cs="Karim"/>
      <w:spacing w:val="5"/>
      <w:kern w:val="28"/>
      <w:sz w:val="52"/>
      <w:szCs w:val="100"/>
    </w:rPr>
  </w:style>
  <w:style w:type="character" w:customStyle="1" w:styleId="TitleChar">
    <w:name w:val="Title Char"/>
    <w:link w:val="Title"/>
    <w:uiPriority w:val="10"/>
    <w:rsid w:val="007B0062"/>
    <w:rPr>
      <w:rFonts w:ascii="Cambria" w:eastAsia="2  Baran" w:hAnsi="Cambria" w:cs="Karim"/>
      <w:spacing w:val="5"/>
      <w:kern w:val="28"/>
      <w:sz w:val="52"/>
      <w:szCs w:val="100"/>
    </w:rPr>
  </w:style>
  <w:style w:type="paragraph" w:styleId="Subtitle">
    <w:name w:val="Subtitle"/>
    <w:aliases w:val="پاورقي"/>
    <w:basedOn w:val="Normal"/>
    <w:next w:val="Normal"/>
    <w:link w:val="SubtitleChar"/>
    <w:autoRedefine/>
    <w:uiPriority w:val="11"/>
    <w:qFormat/>
    <w:rsid w:val="007B0062"/>
    <w:pPr>
      <w:numPr>
        <w:ilvl w:val="1"/>
      </w:numPr>
      <w:spacing w:after="240"/>
      <w:ind w:firstLine="284"/>
      <w:jc w:val="center"/>
    </w:pPr>
    <w:rPr>
      <w:rFonts w:ascii="Cambria" w:eastAsia="2  Badr" w:hAnsi="Cambria" w:cs="Karim"/>
      <w:i/>
      <w:spacing w:val="15"/>
      <w:sz w:val="24"/>
      <w:szCs w:val="60"/>
    </w:rPr>
  </w:style>
  <w:style w:type="character" w:customStyle="1" w:styleId="SubtitleChar">
    <w:name w:val="Subtitle Char"/>
    <w:aliases w:val="پاورقي Char"/>
    <w:link w:val="Subtitle"/>
    <w:uiPriority w:val="11"/>
    <w:rsid w:val="007B0062"/>
    <w:rPr>
      <w:rFonts w:ascii="Cambria" w:eastAsia="2  Badr" w:hAnsi="Cambria" w:cs="Karim"/>
      <w:i/>
      <w:spacing w:val="15"/>
      <w:sz w:val="24"/>
      <w:szCs w:val="60"/>
    </w:rPr>
  </w:style>
  <w:style w:type="character" w:styleId="Emphasis">
    <w:name w:val="Emphasis"/>
    <w:uiPriority w:val="20"/>
    <w:qFormat/>
    <w:rsid w:val="007B0062"/>
    <w:rPr>
      <w:rFonts w:cs="2  Lotus"/>
      <w:i/>
      <w:iCs/>
      <w:color w:val="808080"/>
      <w:szCs w:val="32"/>
    </w:rPr>
  </w:style>
  <w:style w:type="character" w:customStyle="1" w:styleId="NoSpacingChar">
    <w:name w:val="No Spacing Char"/>
    <w:aliases w:val="متن عربي Char"/>
    <w:link w:val="NoSpacing"/>
    <w:uiPriority w:val="1"/>
    <w:rsid w:val="007B0062"/>
    <w:rPr>
      <w:rFonts w:eastAsia="2  Lotus" w:cs="2  Badr"/>
      <w:bCs/>
      <w:sz w:val="72"/>
      <w:szCs w:val="28"/>
    </w:rPr>
  </w:style>
  <w:style w:type="paragraph" w:styleId="ListParagraph">
    <w:name w:val="List Paragraph"/>
    <w:basedOn w:val="Normal"/>
    <w:link w:val="ListParagraphChar"/>
    <w:autoRedefine/>
    <w:uiPriority w:val="34"/>
    <w:qFormat/>
    <w:rsid w:val="007B0062"/>
    <w:pPr>
      <w:ind w:left="1134" w:firstLine="0"/>
    </w:pPr>
    <w:rPr>
      <w:rFonts w:eastAsia="2  Lotus" w:cs="2  Lotus"/>
    </w:rPr>
  </w:style>
  <w:style w:type="character" w:customStyle="1" w:styleId="ListParagraphChar">
    <w:name w:val="List Paragraph Char"/>
    <w:link w:val="ListParagraph"/>
    <w:uiPriority w:val="34"/>
    <w:rsid w:val="007B0062"/>
    <w:rPr>
      <w:rFonts w:eastAsia="2  Lotus" w:cs="2  Lotus"/>
      <w:sz w:val="22"/>
      <w:szCs w:val="28"/>
    </w:rPr>
  </w:style>
  <w:style w:type="paragraph" w:styleId="Quote">
    <w:name w:val="Quote"/>
    <w:basedOn w:val="Normal"/>
    <w:next w:val="Normal"/>
    <w:link w:val="QuoteChar"/>
    <w:autoRedefine/>
    <w:uiPriority w:val="29"/>
    <w:qFormat/>
    <w:rsid w:val="007B0062"/>
    <w:pPr>
      <w:spacing w:before="120" w:after="240"/>
      <w:ind w:left="1134" w:firstLine="0"/>
    </w:pPr>
    <w:rPr>
      <w:rFonts w:eastAsia="Times New Roman" w:cs="B Lotus"/>
      <w:i/>
      <w:sz w:val="20"/>
      <w:szCs w:val="30"/>
    </w:rPr>
  </w:style>
  <w:style w:type="character" w:customStyle="1" w:styleId="QuoteChar">
    <w:name w:val="Quote Char"/>
    <w:link w:val="Quote"/>
    <w:uiPriority w:val="29"/>
    <w:rsid w:val="007B0062"/>
    <w:rPr>
      <w:rFonts w:cs="B Lotus"/>
      <w:i/>
      <w:szCs w:val="30"/>
    </w:rPr>
  </w:style>
  <w:style w:type="paragraph" w:styleId="IntenseQuote">
    <w:name w:val="Intense Quote"/>
    <w:basedOn w:val="Normal"/>
    <w:next w:val="Normal"/>
    <w:link w:val="IntenseQuoteChar"/>
    <w:autoRedefine/>
    <w:uiPriority w:val="30"/>
    <w:qFormat/>
    <w:rsid w:val="007B0062"/>
    <w:pPr>
      <w:spacing w:before="120" w:after="240"/>
      <w:ind w:left="1134" w:right="170" w:firstLine="0"/>
    </w:pPr>
    <w:rPr>
      <w:rFonts w:eastAsia="2  Lotus" w:cs="B Lotus"/>
      <w:b/>
      <w:bCs/>
      <w:i/>
      <w:sz w:val="20"/>
      <w:szCs w:val="30"/>
    </w:rPr>
  </w:style>
  <w:style w:type="character" w:customStyle="1" w:styleId="IntenseQuoteChar">
    <w:name w:val="Intense Quote Char"/>
    <w:link w:val="IntenseQuote"/>
    <w:uiPriority w:val="30"/>
    <w:rsid w:val="007B0062"/>
    <w:rPr>
      <w:rFonts w:eastAsia="2  Lotus" w:cs="B Lotus"/>
      <w:b/>
      <w:bCs/>
      <w:i/>
      <w:szCs w:val="30"/>
    </w:rPr>
  </w:style>
  <w:style w:type="character" w:styleId="SubtleEmphasis">
    <w:name w:val="Subtle Emphasis"/>
    <w:uiPriority w:val="19"/>
    <w:qFormat/>
    <w:rsid w:val="007B0062"/>
    <w:rPr>
      <w:rFonts w:cs="2  Lotus"/>
      <w:i/>
      <w:iCs/>
      <w:color w:val="4A442A"/>
      <w:szCs w:val="32"/>
      <w:u w:val="none"/>
    </w:rPr>
  </w:style>
  <w:style w:type="character" w:styleId="IntenseEmphasis">
    <w:name w:val="Intense Emphasis"/>
    <w:uiPriority w:val="21"/>
    <w:qFormat/>
    <w:rsid w:val="007B0062"/>
    <w:rPr>
      <w:rFonts w:cs="2  Lotus"/>
      <w:b/>
      <w:i/>
      <w:iCs/>
      <w:color w:val="auto"/>
      <w:szCs w:val="32"/>
    </w:rPr>
  </w:style>
  <w:style w:type="paragraph" w:styleId="Header">
    <w:name w:val="header"/>
    <w:basedOn w:val="Normal"/>
    <w:link w:val="Head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HeaderChar">
    <w:name w:val="Header Char"/>
    <w:basedOn w:val="DefaultParagraphFont"/>
    <w:link w:val="Header"/>
    <w:uiPriority w:val="99"/>
    <w:rsid w:val="000D5800"/>
    <w:rPr>
      <w:rFonts w:cs="2  Badr"/>
      <w:sz w:val="22"/>
      <w:szCs w:val="28"/>
    </w:rPr>
  </w:style>
  <w:style w:type="paragraph" w:styleId="Footer">
    <w:name w:val="footer"/>
    <w:basedOn w:val="Normal"/>
    <w:link w:val="FooterChar"/>
    <w:uiPriority w:val="99"/>
    <w:unhideWhenUsed/>
    <w:rsid w:val="000D5800"/>
    <w:pPr>
      <w:tabs>
        <w:tab w:val="center" w:pos="4513"/>
        <w:tab w:val="right" w:pos="9026"/>
      </w:tabs>
      <w:spacing w:after="0"/>
    </w:pPr>
    <w:rPr>
      <w:rFonts w:eastAsia="Times New Roman"/>
    </w:rPr>
  </w:style>
  <w:style w:type="character" w:customStyle="1" w:styleId="FooterChar">
    <w:name w:val="Footer Char"/>
    <w:basedOn w:val="DefaultParagraphFont"/>
    <w:link w:val="Footer"/>
    <w:uiPriority w:val="99"/>
    <w:rsid w:val="000D5800"/>
    <w:rPr>
      <w:rFonts w:cs="2  Badr"/>
      <w:sz w:val="22"/>
      <w:szCs w:val="28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D5800"/>
    <w:pPr>
      <w:spacing w:after="0"/>
    </w:pPr>
    <w:rPr>
      <w:rFonts w:ascii="Tahoma" w:eastAsia="Times New Roman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D580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3C06BF"/>
    <w:rPr>
      <w:rFonts w:asciiTheme="minorHAnsi" w:eastAsiaTheme="minorHAnsi" w:hAnsiTheme="minorHAnsi" w:cstheme="minorBidi"/>
      <w:sz w:val="22"/>
      <w:szCs w:val="22"/>
      <w:lang w:bidi="ar-SA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Hyperlink">
    <w:name w:val="Hyperlink"/>
    <w:basedOn w:val="DefaultParagraphFont"/>
    <w:uiPriority w:val="99"/>
    <w:unhideWhenUsed/>
    <w:rsid w:val="00B65EB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E:\&#1662;&#1740;&#1575;&#1583;&#1607;%20&#1587;&#1575;&#1586;&#1740;%20&#1589;&#1608;&#1578;\&#1575;&#1588;&#1585;&#1575;&#1602;\&#1583;&#1740;%2095\&#1606;&#1605;&#1608;&#1606;&#1607;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0DBD975-3B5E-42E7-AB5C-9F6D950717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نمونه</Template>
  <TotalTime>144</TotalTime>
  <Pages>4</Pages>
  <Words>775</Words>
  <Characters>4424</Characters>
  <Application>Microsoft Office Word</Application>
  <DocSecurity>0</DocSecurity>
  <Lines>36</Lines>
  <Paragraphs>10</Paragraphs>
  <ScaleCrop>false</ScaleCrop>
  <HeadingPairs>
    <vt:vector size="4" baseType="variant">
      <vt:variant>
        <vt:lpstr>عنوان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5189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ABC</dc:creator>
  <cp:lastModifiedBy>Akbarian</cp:lastModifiedBy>
  <cp:revision>70</cp:revision>
  <dcterms:created xsi:type="dcterms:W3CDTF">2016-12-26T18:27:00Z</dcterms:created>
  <dcterms:modified xsi:type="dcterms:W3CDTF">2016-12-27T10:37:00Z</dcterms:modified>
</cp:coreProperties>
</file>