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0596057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E2B65" w:rsidRPr="004B6308" w:rsidRDefault="00DE2B65" w:rsidP="00220E0E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4B630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E2B65" w:rsidRPr="004B6308" w:rsidRDefault="00DE2B65" w:rsidP="00220E0E">
          <w:pPr>
            <w:rPr>
              <w:rFonts w:ascii="Traditional Arabic" w:hAnsi="Traditional Arabic" w:cs="Traditional Arabic"/>
            </w:rPr>
          </w:pPr>
        </w:p>
        <w:p w:rsidR="00220E0E" w:rsidRPr="004B6308" w:rsidRDefault="00220E0E" w:rsidP="00220E0E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4B6308">
            <w:rPr>
              <w:rFonts w:ascii="Traditional Arabic" w:hAnsi="Traditional Arabic" w:cs="Traditional Arabic"/>
            </w:rPr>
            <w:fldChar w:fldCharType="begin"/>
          </w:r>
          <w:r w:rsidRPr="004B6308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4B6308">
            <w:rPr>
              <w:rFonts w:ascii="Traditional Arabic" w:hAnsi="Traditional Arabic" w:cs="Traditional Arabic"/>
            </w:rPr>
            <w:fldChar w:fldCharType="separate"/>
          </w:r>
          <w:hyperlink w:anchor="_Toc472414271" w:history="1">
            <w:r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_Toc472414271 \h </w:instrText>
            </w:r>
            <w:r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4B630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2414272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انشاء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نسل‌ها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نده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_Toc472414272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2414273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جواز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معقول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نبودن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آن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.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_Toc472414273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2414274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b/>
                <w:noProof/>
                <w:rtl/>
              </w:rPr>
              <w:t>نقد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b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b/>
                <w:noProof/>
                <w:rtl/>
              </w:rPr>
              <w:t>وجه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b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b/>
                <w:noProof/>
                <w:rtl/>
              </w:rPr>
              <w:t>اول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bCs/>
                <w:noProof/>
                <w:rtl/>
              </w:rPr>
              <w:t>: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_Toc472414274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2414275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ظهورات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معدوم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_Toc472414275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2414276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نقد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_Toc472414276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2414277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صحت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معدوم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_Toc472414277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2414278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عرف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_Toc472414278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2414279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نقد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_Toc472414279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2414280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مبنا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ماندگار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مض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کردن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دوره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_Toc472414280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220E0E" w:rsidRPr="004B6308" w:rsidRDefault="00866930" w:rsidP="00220E0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2414281" w:history="1"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قرار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ابد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حاضر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معدوم</w:t>
            </w:r>
            <w:r w:rsidR="00220E0E" w:rsidRPr="004B63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20E0E" w:rsidRPr="004B63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_Toc472414281 \h </w:instrTex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220E0E" w:rsidRPr="004B630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20E0E" w:rsidRPr="004B63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E2B65" w:rsidRPr="004B6308" w:rsidRDefault="00220E0E" w:rsidP="00220E0E">
          <w:pPr>
            <w:spacing w:line="480" w:lineRule="auto"/>
            <w:rPr>
              <w:rFonts w:ascii="Traditional Arabic" w:hAnsi="Traditional Arabic" w:cs="Traditional Arabic"/>
            </w:rPr>
          </w:pPr>
          <w:r w:rsidRPr="004B6308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DE2B65" w:rsidRPr="004B6308" w:rsidRDefault="00DE2B65" w:rsidP="00220E0E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/>
          <w:rtl/>
        </w:rPr>
        <w:br w:type="page"/>
      </w:r>
    </w:p>
    <w:p w:rsidR="004B6308" w:rsidRPr="004B6308" w:rsidRDefault="004B6308" w:rsidP="004B6308">
      <w:pPr>
        <w:jc w:val="center"/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4B6308" w:rsidRPr="004B6308" w:rsidRDefault="004B6308" w:rsidP="004B6308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color w:val="FF0000"/>
          <w:rtl/>
        </w:rPr>
        <w:t>موضوع:</w:t>
      </w:r>
      <w:r w:rsidRPr="004B6308">
        <w:rPr>
          <w:rFonts w:ascii="Traditional Arabic" w:hAnsi="Traditional Arabic" w:cs="Traditional Arabic" w:hint="cs"/>
          <w:rtl/>
        </w:rPr>
        <w:t xml:space="preserve"> اصول فقه/عام و خاص/ شمول</w:t>
      </w:r>
      <w:r w:rsidRPr="004B6308">
        <w:rPr>
          <w:rFonts w:ascii="Traditional Arabic" w:hAnsi="Traditional Arabic" w:cs="Traditional Arabic"/>
          <w:rtl/>
        </w:rPr>
        <w:t xml:space="preserve"> </w:t>
      </w:r>
      <w:r w:rsidRPr="004B6308">
        <w:rPr>
          <w:rFonts w:ascii="Traditional Arabic" w:hAnsi="Traditional Arabic" w:cs="Traditional Arabic" w:hint="cs"/>
          <w:rtl/>
        </w:rPr>
        <w:t>خطاب</w:t>
      </w:r>
      <w:r w:rsidRPr="004B6308">
        <w:rPr>
          <w:rFonts w:ascii="Traditional Arabic" w:hAnsi="Traditional Arabic" w:cs="Traditional Arabic"/>
          <w:rtl/>
        </w:rPr>
        <w:t xml:space="preserve"> </w:t>
      </w:r>
      <w:r w:rsidRPr="004B6308">
        <w:rPr>
          <w:rFonts w:ascii="Traditional Arabic" w:hAnsi="Traditional Arabic" w:cs="Traditional Arabic" w:hint="cs"/>
          <w:rtl/>
        </w:rPr>
        <w:t>نسبت</w:t>
      </w:r>
      <w:r w:rsidRPr="004B6308">
        <w:rPr>
          <w:rFonts w:ascii="Traditional Arabic" w:hAnsi="Traditional Arabic" w:cs="Traditional Arabic"/>
          <w:rtl/>
        </w:rPr>
        <w:t xml:space="preserve"> </w:t>
      </w:r>
      <w:r w:rsidRPr="004B6308">
        <w:rPr>
          <w:rFonts w:ascii="Traditional Arabic" w:hAnsi="Traditional Arabic" w:cs="Traditional Arabic" w:hint="cs"/>
          <w:rtl/>
        </w:rPr>
        <w:t>به</w:t>
      </w:r>
      <w:r w:rsidRPr="004B6308">
        <w:rPr>
          <w:rFonts w:ascii="Traditional Arabic" w:hAnsi="Traditional Arabic" w:cs="Traditional Arabic"/>
          <w:rtl/>
        </w:rPr>
        <w:t xml:space="preserve"> </w:t>
      </w:r>
      <w:r w:rsidRPr="004B6308">
        <w:rPr>
          <w:rFonts w:ascii="Traditional Arabic" w:hAnsi="Traditional Arabic" w:cs="Traditional Arabic" w:hint="cs"/>
          <w:rtl/>
        </w:rPr>
        <w:t>غیرمشافهین</w:t>
      </w:r>
      <w:r w:rsidRPr="004B6308">
        <w:rPr>
          <w:rFonts w:ascii="Traditional Arabic" w:hAnsi="Traditional Arabic" w:cs="Traditional Arabic"/>
          <w:rtl/>
        </w:rPr>
        <w:t xml:space="preserve"> </w:t>
      </w:r>
      <w:r w:rsidRPr="004B6308">
        <w:rPr>
          <w:rFonts w:ascii="Traditional Arabic" w:hAnsi="Traditional Arabic" w:cs="Traditional Arabic" w:hint="cs"/>
          <w:rtl/>
        </w:rPr>
        <w:t>و</w:t>
      </w:r>
      <w:r w:rsidRPr="004B6308">
        <w:rPr>
          <w:rFonts w:ascii="Traditional Arabic" w:hAnsi="Traditional Arabic" w:cs="Traditional Arabic"/>
          <w:rtl/>
        </w:rPr>
        <w:t xml:space="preserve"> </w:t>
      </w:r>
      <w:r w:rsidRPr="004B6308">
        <w:rPr>
          <w:rFonts w:ascii="Traditional Arabic" w:hAnsi="Traditional Arabic" w:cs="Traditional Arabic" w:hint="cs"/>
          <w:rtl/>
        </w:rPr>
        <w:t>معدومین</w:t>
      </w:r>
    </w:p>
    <w:p w:rsidR="004B6308" w:rsidRPr="004B6308" w:rsidRDefault="004B6308" w:rsidP="004B6308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4B6308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4B6308">
        <w:rPr>
          <w:rFonts w:ascii="Traditional Arabic" w:hAnsi="Traditional Arabic" w:cs="Traditional Arabic"/>
          <w:color w:val="FF0000"/>
          <w:rtl/>
        </w:rPr>
        <w:tab/>
      </w:r>
    </w:p>
    <w:p w:rsidR="00C41F43" w:rsidRPr="004B6308" w:rsidRDefault="002072B1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چهار مطلب اساسی در شمول خطابات </w:t>
      </w:r>
      <w:r w:rsidR="00F867CF" w:rsidRPr="004B6308">
        <w:rPr>
          <w:rFonts w:ascii="Traditional Arabic" w:hAnsi="Traditional Arabic" w:cs="Traditional Arabic" w:hint="cs"/>
          <w:rtl/>
        </w:rPr>
        <w:t>به</w:t>
      </w:r>
      <w:r w:rsidRPr="004B6308">
        <w:rPr>
          <w:rFonts w:ascii="Traditional Arabic" w:hAnsi="Traditional Arabic" w:cs="Traditional Arabic" w:hint="cs"/>
          <w:rtl/>
        </w:rPr>
        <w:t xml:space="preserve"> غیر المشافهین وجود دارد</w:t>
      </w:r>
      <w:r w:rsidR="00467ACA" w:rsidRPr="004B6308">
        <w:rPr>
          <w:rFonts w:ascii="Traditional Arabic" w:hAnsi="Traditional Arabic" w:cs="Traditional Arabic" w:hint="cs"/>
          <w:rtl/>
        </w:rPr>
        <w:t xml:space="preserve">، </w:t>
      </w:r>
      <w:r w:rsidR="00F867CF" w:rsidRPr="004B6308">
        <w:rPr>
          <w:rFonts w:ascii="Traditional Arabic" w:hAnsi="Traditional Arabic" w:cs="Traditional Arabic" w:hint="cs"/>
          <w:rtl/>
        </w:rPr>
        <w:t>اینکه خطابات عصر صدور</w:t>
      </w:r>
      <w:r w:rsidR="00467ACA" w:rsidRPr="004B6308">
        <w:rPr>
          <w:rFonts w:ascii="Traditional Arabic" w:hAnsi="Traditional Arabic" w:cs="Traditional Arabic" w:hint="cs"/>
          <w:rtl/>
        </w:rPr>
        <w:t xml:space="preserve"> و عصر معصومین </w:t>
      </w:r>
      <w:r w:rsidR="00B955F5" w:rsidRPr="004B6308">
        <w:rPr>
          <w:rFonts w:ascii="Traditional Arabic" w:hAnsi="Traditional Arabic" w:cs="Traditional Arabic" w:hint="cs"/>
          <w:rtl/>
        </w:rPr>
        <w:t>نمی‌تواند</w:t>
      </w:r>
      <w:r w:rsidR="00467ACA" w:rsidRPr="004B6308">
        <w:rPr>
          <w:rFonts w:ascii="Traditional Arabic" w:hAnsi="Traditional Arabic" w:cs="Traditional Arabic" w:hint="cs"/>
          <w:rtl/>
        </w:rPr>
        <w:t xml:space="preserve"> اعصار بعدی را در بر بگیرد به یکی از چهار وجه </w:t>
      </w:r>
      <w:r w:rsidR="00B955F5" w:rsidRPr="004B6308">
        <w:rPr>
          <w:rFonts w:ascii="Traditional Arabic" w:hAnsi="Traditional Arabic" w:cs="Traditional Arabic" w:hint="cs"/>
          <w:rtl/>
        </w:rPr>
        <w:t>برمی‌گردد</w:t>
      </w:r>
      <w:r w:rsidR="00467ACA" w:rsidRPr="004B6308">
        <w:rPr>
          <w:rFonts w:ascii="Traditional Arabic" w:hAnsi="Traditional Arabic" w:cs="Traditional Arabic" w:hint="cs"/>
          <w:rtl/>
        </w:rPr>
        <w:t xml:space="preserve"> </w:t>
      </w:r>
      <w:r w:rsidR="00F867CF" w:rsidRPr="004B6308">
        <w:rPr>
          <w:rFonts w:ascii="Traditional Arabic" w:hAnsi="Traditional Arabic" w:cs="Traditional Arabic" w:hint="cs"/>
          <w:rtl/>
        </w:rPr>
        <w:t>که</w:t>
      </w:r>
      <w:r w:rsidR="00467ACA" w:rsidRPr="004B6308">
        <w:rPr>
          <w:rFonts w:ascii="Traditional Arabic" w:hAnsi="Traditional Arabic" w:cs="Traditional Arabic" w:hint="cs"/>
          <w:rtl/>
        </w:rPr>
        <w:t xml:space="preserve"> </w:t>
      </w:r>
      <w:r w:rsidR="00B955F5" w:rsidRPr="004B6308">
        <w:rPr>
          <w:rFonts w:ascii="Traditional Arabic" w:hAnsi="Traditional Arabic" w:cs="Traditional Arabic" w:hint="cs"/>
          <w:rtl/>
        </w:rPr>
        <w:t>عبارت‌اند</w:t>
      </w:r>
      <w:r w:rsidR="00467ACA" w:rsidRPr="004B6308">
        <w:rPr>
          <w:rFonts w:ascii="Traditional Arabic" w:hAnsi="Traditional Arabic" w:cs="Traditional Arabic" w:hint="cs"/>
          <w:rtl/>
        </w:rPr>
        <w:t xml:space="preserve"> از:</w:t>
      </w:r>
    </w:p>
    <w:p w:rsidR="00036B05" w:rsidRPr="004B6308" w:rsidRDefault="00F867CF" w:rsidP="00220E0E">
      <w:pPr>
        <w:pStyle w:val="Heading3"/>
        <w:rPr>
          <w:rFonts w:ascii="Traditional Arabic" w:hAnsi="Traditional Arabic" w:cs="Traditional Arabic"/>
          <w:b/>
          <w:color w:val="FF0000"/>
          <w:rtl/>
        </w:rPr>
      </w:pPr>
      <w:bookmarkStart w:id="1" w:name="_Toc472414272"/>
      <w:r w:rsidRPr="004B6308">
        <w:rPr>
          <w:rFonts w:ascii="Traditional Arabic" w:hAnsi="Traditional Arabic" w:cs="Traditional Arabic" w:hint="cs"/>
          <w:b/>
          <w:color w:val="FF0000"/>
          <w:rtl/>
        </w:rPr>
        <w:t xml:space="preserve">وجوه عدم </w:t>
      </w:r>
      <w:r w:rsidR="00036B05" w:rsidRPr="004B6308">
        <w:rPr>
          <w:rFonts w:ascii="Traditional Arabic" w:hAnsi="Traditional Arabic" w:cs="Traditional Arabic" w:hint="cs"/>
          <w:b/>
          <w:color w:val="FF0000"/>
          <w:rtl/>
        </w:rPr>
        <w:t xml:space="preserve">انشاء تکلیف برای </w:t>
      </w:r>
      <w:r w:rsidR="00B955F5" w:rsidRPr="004B6308">
        <w:rPr>
          <w:rFonts w:ascii="Traditional Arabic" w:hAnsi="Traditional Arabic" w:cs="Traditional Arabic" w:hint="cs"/>
          <w:b/>
          <w:color w:val="FF0000"/>
          <w:rtl/>
        </w:rPr>
        <w:t>نسل‌های</w:t>
      </w:r>
      <w:r w:rsidR="00036B05" w:rsidRPr="004B6308">
        <w:rPr>
          <w:rFonts w:ascii="Traditional Arabic" w:hAnsi="Traditional Arabic" w:cs="Traditional Arabic" w:hint="cs"/>
          <w:b/>
          <w:color w:val="FF0000"/>
          <w:rtl/>
        </w:rPr>
        <w:t xml:space="preserve"> آینده</w:t>
      </w:r>
      <w:bookmarkEnd w:id="1"/>
    </w:p>
    <w:p w:rsidR="00467ACA" w:rsidRPr="004B6308" w:rsidRDefault="00F867CF" w:rsidP="004B6308">
      <w:pPr>
        <w:pStyle w:val="Heading4"/>
        <w:rPr>
          <w:rtl/>
        </w:rPr>
      </w:pPr>
      <w:bookmarkStart w:id="2" w:name="_Toc472414273"/>
      <w:r w:rsidRPr="004B6308">
        <w:rPr>
          <w:rFonts w:hint="cs"/>
          <w:rtl/>
        </w:rPr>
        <w:t>وجه اول:</w:t>
      </w:r>
      <w:r w:rsidR="00467ACA" w:rsidRPr="004B6308">
        <w:rPr>
          <w:rFonts w:hint="cs"/>
          <w:rtl/>
        </w:rPr>
        <w:t xml:space="preserve"> </w:t>
      </w:r>
      <w:r w:rsidR="00C3718C" w:rsidRPr="004B6308">
        <w:rPr>
          <w:rFonts w:hint="cs"/>
          <w:rtl/>
        </w:rPr>
        <w:t xml:space="preserve">عدم جواز </w:t>
      </w:r>
      <w:r w:rsidR="00467ACA" w:rsidRPr="004B6308">
        <w:rPr>
          <w:rFonts w:hint="cs"/>
          <w:rtl/>
        </w:rPr>
        <w:t>تکلیف معدوم</w:t>
      </w:r>
      <w:r w:rsidR="00C3718C" w:rsidRPr="004B6308">
        <w:rPr>
          <w:rFonts w:hint="cs"/>
          <w:rtl/>
        </w:rPr>
        <w:t xml:space="preserve"> و معقول نبودن آن</w:t>
      </w:r>
      <w:bookmarkStart w:id="3" w:name="_GoBack"/>
      <w:bookmarkEnd w:id="2"/>
      <w:bookmarkEnd w:id="3"/>
    </w:p>
    <w:p w:rsidR="00C3718C" w:rsidRPr="004B6308" w:rsidRDefault="00C3718C" w:rsidP="004B6308">
      <w:pPr>
        <w:pStyle w:val="Heading4"/>
        <w:rPr>
          <w:rtl/>
        </w:rPr>
      </w:pPr>
      <w:bookmarkStart w:id="4" w:name="_Toc472414274"/>
      <w:r w:rsidRPr="004B6308">
        <w:rPr>
          <w:rStyle w:val="Heading4Char"/>
          <w:rFonts w:hint="cs"/>
          <w:b/>
          <w:bCs/>
          <w:rtl/>
        </w:rPr>
        <w:t>نقد وجه اول:</w:t>
      </w:r>
      <w:bookmarkEnd w:id="4"/>
    </w:p>
    <w:p w:rsidR="00477AF3" w:rsidRPr="004B6308" w:rsidRDefault="00C3718C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 </w:t>
      </w:r>
      <w:r w:rsidR="00477AF3" w:rsidRPr="004B6308">
        <w:rPr>
          <w:rFonts w:ascii="Traditional Arabic" w:hAnsi="Traditional Arabic" w:cs="Traditional Arabic" w:hint="cs"/>
          <w:rtl/>
        </w:rPr>
        <w:t>تکلیف فعلی</w:t>
      </w:r>
      <w:r w:rsidRPr="004B6308">
        <w:rPr>
          <w:rFonts w:ascii="Traditional Arabic" w:hAnsi="Traditional Arabic" w:cs="Traditional Arabic" w:hint="cs"/>
          <w:rtl/>
        </w:rPr>
        <w:t>،</w:t>
      </w:r>
      <w:r w:rsidR="00477AF3" w:rsidRPr="004B6308">
        <w:rPr>
          <w:rFonts w:ascii="Traditional Arabic" w:hAnsi="Traditional Arabic" w:cs="Traditional Arabic" w:hint="cs"/>
          <w:rtl/>
        </w:rPr>
        <w:t xml:space="preserve"> مکلف فعلی </w:t>
      </w:r>
      <w:r w:rsidR="00B955F5" w:rsidRPr="004B6308">
        <w:rPr>
          <w:rFonts w:ascii="Traditional Arabic" w:hAnsi="Traditional Arabic" w:cs="Traditional Arabic" w:hint="cs"/>
          <w:rtl/>
        </w:rPr>
        <w:t>می‌خواهد</w:t>
      </w:r>
      <w:r w:rsidR="00477AF3" w:rsidRPr="004B6308">
        <w:rPr>
          <w:rFonts w:ascii="Traditional Arabic" w:hAnsi="Traditional Arabic" w:cs="Traditional Arabic" w:hint="cs"/>
          <w:rtl/>
        </w:rPr>
        <w:t xml:space="preserve">، اما در انشاء تکلیف و </w:t>
      </w:r>
      <w:r w:rsidR="00B955F5" w:rsidRPr="004B6308">
        <w:rPr>
          <w:rFonts w:ascii="Traditional Arabic" w:hAnsi="Traditional Arabic" w:cs="Traditional Arabic" w:hint="cs"/>
          <w:rtl/>
        </w:rPr>
        <w:t>قضیه‌ی</w:t>
      </w:r>
      <w:r w:rsidR="00477AF3" w:rsidRPr="004B6308">
        <w:rPr>
          <w:rFonts w:ascii="Traditional Arabic" w:hAnsi="Traditional Arabic" w:cs="Traditional Arabic" w:hint="cs"/>
          <w:rtl/>
        </w:rPr>
        <w:t xml:space="preserve"> حقیقیه نیازی به وجود مکلف نیست، بعضی قوانین وضع شده و بعدها کسانی موجود </w:t>
      </w:r>
      <w:r w:rsidR="00B955F5" w:rsidRPr="004B6308">
        <w:rPr>
          <w:rFonts w:ascii="Traditional Arabic" w:hAnsi="Traditional Arabic" w:cs="Traditional Arabic" w:hint="cs"/>
          <w:rtl/>
        </w:rPr>
        <w:t>می‌شوند</w:t>
      </w:r>
      <w:r w:rsidR="00477AF3" w:rsidRPr="004B6308">
        <w:rPr>
          <w:rFonts w:ascii="Traditional Arabic" w:hAnsi="Traditional Arabic" w:cs="Traditional Arabic" w:hint="cs"/>
          <w:rtl/>
        </w:rPr>
        <w:t xml:space="preserve"> و باید این قوانین را رعایت کنند</w:t>
      </w:r>
      <w:r w:rsidR="00556F36" w:rsidRPr="004B6308">
        <w:rPr>
          <w:rFonts w:ascii="Traditional Arabic" w:hAnsi="Traditional Arabic" w:cs="Traditional Arabic" w:hint="cs"/>
          <w:rtl/>
        </w:rPr>
        <w:t>.</w:t>
      </w:r>
    </w:p>
    <w:p w:rsidR="00036B05" w:rsidRPr="004B6308" w:rsidRDefault="00C3718C" w:rsidP="004B6308">
      <w:pPr>
        <w:pStyle w:val="Heading4"/>
        <w:rPr>
          <w:rtl/>
        </w:rPr>
      </w:pPr>
      <w:bookmarkStart w:id="5" w:name="_Toc472414275"/>
      <w:r w:rsidRPr="004B6308">
        <w:rPr>
          <w:rFonts w:hint="cs"/>
          <w:rtl/>
        </w:rPr>
        <w:t xml:space="preserve">وجه دوم: عدم </w:t>
      </w:r>
      <w:r w:rsidR="00036B05" w:rsidRPr="004B6308">
        <w:rPr>
          <w:rFonts w:hint="cs"/>
          <w:rtl/>
        </w:rPr>
        <w:t>شمول ظهورات برای معدومین</w:t>
      </w:r>
      <w:bookmarkEnd w:id="5"/>
      <w:r w:rsidR="00036B05" w:rsidRPr="004B6308">
        <w:rPr>
          <w:rFonts w:hint="cs"/>
          <w:rtl/>
        </w:rPr>
        <w:t xml:space="preserve"> </w:t>
      </w:r>
    </w:p>
    <w:p w:rsidR="00556F36" w:rsidRPr="004B6308" w:rsidRDefault="00556F36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ظهورات </w:t>
      </w:r>
      <w:r w:rsidR="00B955F5" w:rsidRPr="004B6308">
        <w:rPr>
          <w:rFonts w:ascii="Traditional Arabic" w:hAnsi="Traditional Arabic" w:cs="Traditional Arabic" w:hint="cs"/>
          <w:rtl/>
        </w:rPr>
        <w:t>به‌طورکلی</w:t>
      </w:r>
      <w:r w:rsidRPr="004B6308">
        <w:rPr>
          <w:rFonts w:ascii="Traditional Arabic" w:hAnsi="Traditional Arabic" w:cs="Traditional Arabic" w:hint="cs"/>
          <w:rtl/>
        </w:rPr>
        <w:t xml:space="preserve"> شامل معدومین ن</w:t>
      </w:r>
      <w:r w:rsidR="00B955F5" w:rsidRPr="004B6308">
        <w:rPr>
          <w:rFonts w:ascii="Traditional Arabic" w:hAnsi="Traditional Arabic" w:cs="Traditional Arabic" w:hint="cs"/>
          <w:rtl/>
        </w:rPr>
        <w:t>می‌شوند</w:t>
      </w:r>
      <w:r w:rsidRPr="004B6308">
        <w:rPr>
          <w:rFonts w:ascii="Traditional Arabic" w:hAnsi="Traditional Arabic" w:cs="Traditional Arabic" w:hint="cs"/>
          <w:rtl/>
        </w:rPr>
        <w:t xml:space="preserve">، از جهت اینکه </w:t>
      </w:r>
      <w:r w:rsidR="00684002" w:rsidRPr="004B6308">
        <w:rPr>
          <w:rFonts w:ascii="Traditional Arabic" w:hAnsi="Traditional Arabic" w:cs="Traditional Arabic" w:hint="cs"/>
          <w:rtl/>
        </w:rPr>
        <w:t xml:space="preserve">بعضی از </w:t>
      </w:r>
      <w:r w:rsidRPr="004B6308">
        <w:rPr>
          <w:rFonts w:ascii="Traditional Arabic" w:hAnsi="Traditional Arabic" w:cs="Traditional Arabic" w:hint="cs"/>
          <w:rtl/>
        </w:rPr>
        <w:t xml:space="preserve"> سخن</w:t>
      </w:r>
      <w:r w:rsidR="00684002" w:rsidRPr="004B6308">
        <w:rPr>
          <w:rFonts w:ascii="Traditional Arabic" w:hAnsi="Traditional Arabic" w:cs="Traditional Arabic" w:hint="cs"/>
          <w:rtl/>
        </w:rPr>
        <w:t>‌ها</w:t>
      </w:r>
      <w:r w:rsidRPr="004B6308">
        <w:rPr>
          <w:rFonts w:ascii="Traditional Arabic" w:hAnsi="Traditional Arabic" w:cs="Traditional Arabic" w:hint="cs"/>
          <w:rtl/>
        </w:rPr>
        <w:t xml:space="preserve"> در جایگاه خود یک قرائن حالیه حافه</w:t>
      </w:r>
      <w:r w:rsidR="00B955F5" w:rsidRPr="004B6308">
        <w:rPr>
          <w:rFonts w:ascii="Traditional Arabic" w:hAnsi="Traditional Arabic" w:cs="Traditional Arabic" w:hint="cs"/>
          <w:rtl/>
        </w:rPr>
        <w:t>‌</w:t>
      </w:r>
      <w:r w:rsidRPr="004B6308">
        <w:rPr>
          <w:rFonts w:ascii="Traditional Arabic" w:hAnsi="Traditional Arabic" w:cs="Traditional Arabic" w:hint="cs"/>
          <w:rtl/>
        </w:rPr>
        <w:t>ای دارد که در ش</w:t>
      </w:r>
      <w:r w:rsidR="006149B7" w:rsidRPr="004B6308">
        <w:rPr>
          <w:rFonts w:ascii="Traditional Arabic" w:hAnsi="Traditional Arabic" w:cs="Traditional Arabic" w:hint="cs"/>
          <w:rtl/>
        </w:rPr>
        <w:t xml:space="preserve">رایط بعدی کسی </w:t>
      </w:r>
      <w:r w:rsidR="00B955F5" w:rsidRPr="004B6308">
        <w:rPr>
          <w:rFonts w:ascii="Traditional Arabic" w:hAnsi="Traditional Arabic" w:cs="Traditional Arabic" w:hint="cs"/>
          <w:rtl/>
        </w:rPr>
        <w:t>نمی‌تواند</w:t>
      </w:r>
      <w:r w:rsidR="006149B7" w:rsidRPr="004B6308">
        <w:rPr>
          <w:rFonts w:ascii="Traditional Arabic" w:hAnsi="Traditional Arabic" w:cs="Traditional Arabic" w:hint="cs"/>
          <w:rtl/>
        </w:rPr>
        <w:t xml:space="preserve"> آن سخن را بفهمد</w:t>
      </w:r>
      <w:r w:rsidR="00684002" w:rsidRPr="004B6308">
        <w:rPr>
          <w:rFonts w:ascii="Traditional Arabic" w:hAnsi="Traditional Arabic" w:cs="Traditional Arabic" w:hint="cs"/>
          <w:rtl/>
        </w:rPr>
        <w:t>.</w:t>
      </w:r>
    </w:p>
    <w:p w:rsidR="00684002" w:rsidRPr="004B6308" w:rsidRDefault="00684002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مطلب دوم از </w:t>
      </w:r>
      <w:r w:rsidR="00B955F5" w:rsidRPr="004B6308">
        <w:rPr>
          <w:rFonts w:ascii="Traditional Arabic" w:hAnsi="Traditional Arabic" w:cs="Traditional Arabic" w:hint="cs"/>
          <w:rtl/>
        </w:rPr>
        <w:t>بحث‌های</w:t>
      </w:r>
      <w:r w:rsidRPr="004B6308">
        <w:rPr>
          <w:rFonts w:ascii="Traditional Arabic" w:hAnsi="Traditional Arabic" w:cs="Traditional Arabic" w:hint="cs"/>
          <w:rtl/>
        </w:rPr>
        <w:t xml:space="preserve"> </w:t>
      </w:r>
      <w:r w:rsidR="00F84CD0" w:rsidRPr="004B6308">
        <w:rPr>
          <w:rFonts w:ascii="Traditional Arabic" w:hAnsi="Traditional Arabic" w:cs="Traditional Arabic" w:hint="cs"/>
          <w:rtl/>
        </w:rPr>
        <w:t>هرمنوتیکی</w:t>
      </w:r>
      <w:r w:rsidRPr="004B6308">
        <w:rPr>
          <w:rFonts w:ascii="Traditional Arabic" w:hAnsi="Traditional Arabic" w:cs="Traditional Arabic" w:hint="cs"/>
          <w:rtl/>
        </w:rPr>
        <w:t xml:space="preserve"> بسیار مهم است، </w:t>
      </w:r>
      <w:r w:rsidR="00B955F5" w:rsidRPr="004B6308">
        <w:rPr>
          <w:rFonts w:ascii="Traditional Arabic" w:hAnsi="Traditional Arabic" w:cs="Traditional Arabic" w:hint="cs"/>
          <w:rtl/>
        </w:rPr>
        <w:t>بحث‌های</w:t>
      </w:r>
      <w:r w:rsidRPr="004B6308">
        <w:rPr>
          <w:rFonts w:ascii="Traditional Arabic" w:hAnsi="Traditional Arabic" w:cs="Traditional Arabic" w:hint="cs"/>
          <w:rtl/>
        </w:rPr>
        <w:t xml:space="preserve"> </w:t>
      </w:r>
      <w:r w:rsidR="00F84CD0" w:rsidRPr="004B6308">
        <w:rPr>
          <w:rFonts w:ascii="Traditional Arabic" w:hAnsi="Traditional Arabic" w:cs="Traditional Arabic" w:hint="cs"/>
          <w:rtl/>
        </w:rPr>
        <w:t>هرمنوتیکی</w:t>
      </w:r>
      <w:r w:rsidRPr="004B6308">
        <w:rPr>
          <w:rFonts w:ascii="Traditional Arabic" w:hAnsi="Traditional Arabic" w:cs="Traditional Arabic" w:hint="cs"/>
          <w:rtl/>
        </w:rPr>
        <w:t xml:space="preserve"> سطحی دارد که گاهی</w:t>
      </w:r>
      <w:r w:rsidR="00482726" w:rsidRPr="004B6308">
        <w:rPr>
          <w:rFonts w:ascii="Traditional Arabic" w:hAnsi="Traditional Arabic" w:cs="Traditional Arabic" w:hint="cs"/>
          <w:rtl/>
        </w:rPr>
        <w:t xml:space="preserve"> ظهورات</w:t>
      </w:r>
      <w:r w:rsidRPr="004B6308">
        <w:rPr>
          <w:rFonts w:ascii="Traditional Arabic" w:hAnsi="Traditional Arabic" w:cs="Traditional Arabic" w:hint="cs"/>
          <w:rtl/>
        </w:rPr>
        <w:t xml:space="preserve"> معقول نیست و گاهی از نظر عرفی قابل دسترسی نیست</w:t>
      </w:r>
      <w:r w:rsidR="00482726" w:rsidRPr="004B6308">
        <w:rPr>
          <w:rFonts w:ascii="Traditional Arabic" w:hAnsi="Traditional Arabic" w:cs="Traditional Arabic" w:hint="cs"/>
          <w:rtl/>
        </w:rPr>
        <w:t>.</w:t>
      </w:r>
    </w:p>
    <w:p w:rsidR="00C3718C" w:rsidRPr="004B6308" w:rsidRDefault="00C3718C" w:rsidP="004B6308">
      <w:pPr>
        <w:pStyle w:val="Heading4"/>
        <w:rPr>
          <w:rtl/>
        </w:rPr>
      </w:pPr>
      <w:bookmarkStart w:id="6" w:name="_Toc472414276"/>
      <w:r w:rsidRPr="004B6308">
        <w:rPr>
          <w:rFonts w:hint="cs"/>
          <w:rtl/>
        </w:rPr>
        <w:t>نقد وجه دوم:</w:t>
      </w:r>
      <w:bookmarkEnd w:id="6"/>
    </w:p>
    <w:p w:rsidR="00482726" w:rsidRPr="004B6308" w:rsidRDefault="00B30CB0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متکلم </w:t>
      </w:r>
      <w:r w:rsidR="007D614C" w:rsidRPr="004B6308">
        <w:rPr>
          <w:rFonts w:ascii="Traditional Arabic" w:hAnsi="Traditional Arabic" w:cs="Traditional Arabic" w:hint="cs"/>
          <w:rtl/>
        </w:rPr>
        <w:t xml:space="preserve">به دو صورت </w:t>
      </w:r>
      <w:r w:rsidR="00F84CD0" w:rsidRPr="004B6308">
        <w:rPr>
          <w:rFonts w:ascii="Traditional Arabic" w:hAnsi="Traditional Arabic" w:cs="Traditional Arabic" w:hint="cs"/>
          <w:rtl/>
        </w:rPr>
        <w:t>می‌تواند</w:t>
      </w:r>
      <w:r w:rsidR="007D614C" w:rsidRPr="004B6308">
        <w:rPr>
          <w:rFonts w:ascii="Traditional Arabic" w:hAnsi="Traditional Arabic" w:cs="Traditional Arabic" w:hint="cs"/>
          <w:rtl/>
        </w:rPr>
        <w:t xml:space="preserve"> صحبت بکند:</w:t>
      </w:r>
    </w:p>
    <w:p w:rsidR="007D614C" w:rsidRPr="004B6308" w:rsidRDefault="007D614C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1- متکلم سخن خود را وابسته به قرائن و شرائط مکانی و زمانی قرار </w:t>
      </w:r>
      <w:r w:rsidR="00F84CD0" w:rsidRPr="004B6308">
        <w:rPr>
          <w:rFonts w:ascii="Traditional Arabic" w:hAnsi="Traditional Arabic" w:cs="Traditional Arabic" w:hint="cs"/>
          <w:rtl/>
        </w:rPr>
        <w:t>می‌دهد</w:t>
      </w:r>
      <w:r w:rsidRPr="004B6308">
        <w:rPr>
          <w:rFonts w:ascii="Traditional Arabic" w:hAnsi="Traditional Arabic" w:cs="Traditional Arabic" w:hint="cs"/>
          <w:rtl/>
        </w:rPr>
        <w:t xml:space="preserve"> که اگر همیشه بخواهد فهمیده بشود، باید همه شرایط مکانی و زمانی را بازسازی کرد.</w:t>
      </w:r>
    </w:p>
    <w:p w:rsidR="007D614C" w:rsidRPr="004B6308" w:rsidRDefault="007D614C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>2- متکلم حکیمی</w:t>
      </w:r>
      <w:r w:rsidR="00C3718C" w:rsidRPr="004B6308">
        <w:rPr>
          <w:rFonts w:ascii="Traditional Arabic" w:hAnsi="Traditional Arabic" w:cs="Traditional Arabic" w:hint="cs"/>
          <w:rtl/>
        </w:rPr>
        <w:t xml:space="preserve"> می‌باشد</w:t>
      </w:r>
      <w:r w:rsidRPr="004B6308">
        <w:rPr>
          <w:rFonts w:ascii="Traditional Arabic" w:hAnsi="Traditional Arabic" w:cs="Traditional Arabic" w:hint="cs"/>
          <w:rtl/>
        </w:rPr>
        <w:t xml:space="preserve"> که </w:t>
      </w:r>
      <w:r w:rsidR="00B30CB0" w:rsidRPr="004B6308">
        <w:rPr>
          <w:rFonts w:ascii="Traditional Arabic" w:hAnsi="Traditional Arabic" w:cs="Traditional Arabic" w:hint="cs"/>
          <w:rtl/>
        </w:rPr>
        <w:t xml:space="preserve">در </w:t>
      </w:r>
      <w:r w:rsidRPr="004B6308">
        <w:rPr>
          <w:rFonts w:ascii="Traditional Arabic" w:hAnsi="Traditional Arabic" w:cs="Traditional Arabic" w:hint="cs"/>
          <w:rtl/>
        </w:rPr>
        <w:t xml:space="preserve">سطح شارع هست، سخن خود را طوری تنظیم کرده که در حد متعارف وابسته به زمان و مکان هست، اما وابسته به مکان یا زمان خاص نیست و بعداً دیگران هم </w:t>
      </w:r>
      <w:r w:rsidR="00F84CD0" w:rsidRPr="004B6308">
        <w:rPr>
          <w:rFonts w:ascii="Traditional Arabic" w:hAnsi="Traditional Arabic" w:cs="Traditional Arabic" w:hint="cs"/>
          <w:rtl/>
        </w:rPr>
        <w:t>می‌توانند</w:t>
      </w:r>
      <w:r w:rsidRPr="004B6308">
        <w:rPr>
          <w:rFonts w:ascii="Traditional Arabic" w:hAnsi="Traditional Arabic" w:cs="Traditional Arabic" w:hint="cs"/>
          <w:rtl/>
        </w:rPr>
        <w:t xml:space="preserve"> از کلام او استفاده بکنند</w:t>
      </w:r>
      <w:r w:rsidR="00B30CB0" w:rsidRPr="004B6308">
        <w:rPr>
          <w:rFonts w:ascii="Traditional Arabic" w:hAnsi="Traditional Arabic" w:cs="Traditional Arabic" w:hint="cs"/>
          <w:rtl/>
        </w:rPr>
        <w:t>.</w:t>
      </w:r>
    </w:p>
    <w:p w:rsidR="00220E0E" w:rsidRPr="004B6308" w:rsidRDefault="00220E0E" w:rsidP="00220E0E">
      <w:pPr>
        <w:rPr>
          <w:rFonts w:ascii="Traditional Arabic" w:hAnsi="Traditional Arabic" w:cs="Traditional Arabic"/>
          <w:rtl/>
        </w:rPr>
      </w:pPr>
    </w:p>
    <w:p w:rsidR="00036B05" w:rsidRPr="004B6308" w:rsidRDefault="00C3718C" w:rsidP="004B6308">
      <w:pPr>
        <w:pStyle w:val="Heading4"/>
        <w:rPr>
          <w:rtl/>
        </w:rPr>
      </w:pPr>
      <w:bookmarkStart w:id="7" w:name="_Toc472414277"/>
      <w:r w:rsidRPr="004B6308">
        <w:rPr>
          <w:rFonts w:hint="cs"/>
          <w:rtl/>
        </w:rPr>
        <w:t xml:space="preserve">وجه سوم: عدم صحت </w:t>
      </w:r>
      <w:r w:rsidR="00036B05" w:rsidRPr="004B6308">
        <w:rPr>
          <w:rFonts w:hint="cs"/>
          <w:rtl/>
        </w:rPr>
        <w:t>توجیه خطاب به معدوم</w:t>
      </w:r>
      <w:bookmarkEnd w:id="7"/>
    </w:p>
    <w:p w:rsidR="00467ACA" w:rsidRPr="004B6308" w:rsidRDefault="004435CA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lastRenderedPageBreak/>
        <w:t xml:space="preserve">توجیه خطاب به معدوم صحیح نیست، اصل تکلیف به نحو </w:t>
      </w:r>
      <w:r w:rsidR="00B955F5" w:rsidRPr="004B6308">
        <w:rPr>
          <w:rFonts w:ascii="Traditional Arabic" w:hAnsi="Traditional Arabic" w:cs="Traditional Arabic" w:hint="cs"/>
          <w:rtl/>
        </w:rPr>
        <w:t>قضیه‌ی</w:t>
      </w:r>
      <w:r w:rsidRPr="004B6308">
        <w:rPr>
          <w:rFonts w:ascii="Traditional Arabic" w:hAnsi="Traditional Arabic" w:cs="Traditional Arabic" w:hint="cs"/>
          <w:rtl/>
        </w:rPr>
        <w:t xml:space="preserve"> حقیقیه که در ظرف خودش فعلی بشود؛ مانعی ندارد، اما تکلیف </w:t>
      </w:r>
      <w:r w:rsidR="00F84CD0" w:rsidRPr="004B6308">
        <w:rPr>
          <w:rFonts w:ascii="Traditional Arabic" w:hAnsi="Traditional Arabic" w:cs="Traditional Arabic" w:hint="cs"/>
          <w:rtl/>
        </w:rPr>
        <w:t>به خاطر</w:t>
      </w:r>
      <w:r w:rsidRPr="004B6308">
        <w:rPr>
          <w:rFonts w:ascii="Traditional Arabic" w:hAnsi="Traditional Arabic" w:cs="Traditional Arabic" w:hint="cs"/>
          <w:rtl/>
        </w:rPr>
        <w:t xml:space="preserve"> اینکه به </w:t>
      </w:r>
      <w:r w:rsidR="00036B05" w:rsidRPr="004B6308">
        <w:rPr>
          <w:rFonts w:ascii="Traditional Arabic" w:hAnsi="Traditional Arabic" w:cs="Traditional Arabic" w:hint="cs"/>
          <w:rtl/>
        </w:rPr>
        <w:t xml:space="preserve">شکل خطاب ارائه </w:t>
      </w:r>
      <w:r w:rsidR="00F84CD0" w:rsidRPr="004B6308">
        <w:rPr>
          <w:rFonts w:ascii="Traditional Arabic" w:hAnsi="Traditional Arabic" w:cs="Traditional Arabic" w:hint="cs"/>
          <w:rtl/>
        </w:rPr>
        <w:t>می‌شود</w:t>
      </w:r>
      <w:r w:rsidR="00036B05" w:rsidRPr="004B6308">
        <w:rPr>
          <w:rFonts w:ascii="Traditional Arabic" w:hAnsi="Traditional Arabic" w:cs="Traditional Arabic" w:hint="cs"/>
          <w:rtl/>
        </w:rPr>
        <w:t>؛</w:t>
      </w:r>
      <w:r w:rsidRPr="004B6308">
        <w:rPr>
          <w:rFonts w:ascii="Traditional Arabic" w:hAnsi="Traditional Arabic" w:cs="Traditional Arabic" w:hint="cs"/>
          <w:rtl/>
        </w:rPr>
        <w:t xml:space="preserve"> خطاب به معدوم جایز نیست، از نظر عقلی اگر کسی را بخواهید مورد خطاب قرار بدهید باید موجود باشد</w:t>
      </w:r>
      <w:r w:rsidR="006D6CB4" w:rsidRPr="004B6308">
        <w:rPr>
          <w:rFonts w:ascii="Traditional Arabic" w:hAnsi="Traditional Arabic" w:cs="Traditional Arabic" w:hint="cs"/>
          <w:rtl/>
        </w:rPr>
        <w:t>.</w:t>
      </w:r>
    </w:p>
    <w:p w:rsidR="00E21604" w:rsidRPr="004B6308" w:rsidRDefault="00E21604" w:rsidP="004B6308">
      <w:pPr>
        <w:pStyle w:val="Heading4"/>
        <w:rPr>
          <w:rtl/>
        </w:rPr>
      </w:pPr>
      <w:bookmarkStart w:id="8" w:name="_Toc472414278"/>
      <w:r w:rsidRPr="004B6308">
        <w:rPr>
          <w:rFonts w:hint="cs"/>
          <w:rtl/>
        </w:rPr>
        <w:t>وجه چهارم:</w:t>
      </w:r>
      <w:r w:rsidR="006D6CB4" w:rsidRPr="004B6308">
        <w:rPr>
          <w:rFonts w:hint="cs"/>
          <w:rtl/>
        </w:rPr>
        <w:t xml:space="preserve"> </w:t>
      </w:r>
      <w:r w:rsidRPr="004B6308">
        <w:rPr>
          <w:rFonts w:hint="cs"/>
          <w:rtl/>
        </w:rPr>
        <w:t>ظهور عرفی خطاب در موجودین</w:t>
      </w:r>
      <w:bookmarkEnd w:id="8"/>
    </w:p>
    <w:p w:rsidR="006D6CB4" w:rsidRPr="004B6308" w:rsidRDefault="006D6CB4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>ظهور عرفی خطاب این است که باید مخاطب حین خطاب موجود باشد.</w:t>
      </w:r>
    </w:p>
    <w:p w:rsidR="00E21604" w:rsidRPr="004B6308" w:rsidRDefault="00E21604" w:rsidP="004B6308">
      <w:pPr>
        <w:pStyle w:val="Heading4"/>
        <w:rPr>
          <w:rtl/>
        </w:rPr>
      </w:pPr>
      <w:bookmarkStart w:id="9" w:name="_Toc472414279"/>
      <w:r w:rsidRPr="004B6308">
        <w:rPr>
          <w:rFonts w:hint="cs"/>
          <w:rtl/>
        </w:rPr>
        <w:t>نقد وجه سوم و چهارم:</w:t>
      </w:r>
      <w:bookmarkEnd w:id="9"/>
    </w:p>
    <w:p w:rsidR="006D6CB4" w:rsidRPr="004B6308" w:rsidRDefault="006D6CB4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اگر قرائنی وجود داشت که خطابات شارع مستقبل و آیندگان را در بر </w:t>
      </w:r>
      <w:r w:rsidR="00F84CD0" w:rsidRPr="004B6308">
        <w:rPr>
          <w:rFonts w:ascii="Traditional Arabic" w:hAnsi="Traditional Arabic" w:cs="Traditional Arabic" w:hint="cs"/>
          <w:rtl/>
        </w:rPr>
        <w:t>می‌گیرد</w:t>
      </w:r>
      <w:r w:rsidRPr="004B6308">
        <w:rPr>
          <w:rFonts w:ascii="Traditional Arabic" w:hAnsi="Traditional Arabic" w:cs="Traditional Arabic" w:hint="cs"/>
          <w:rtl/>
        </w:rPr>
        <w:t>، در این صورت خطاب مشکلی ندارد</w:t>
      </w:r>
      <w:r w:rsidR="00653D86" w:rsidRPr="004B6308">
        <w:rPr>
          <w:rFonts w:ascii="Traditional Arabic" w:hAnsi="Traditional Arabic" w:cs="Traditional Arabic" w:hint="cs"/>
          <w:rtl/>
        </w:rPr>
        <w:t>.</w:t>
      </w:r>
    </w:p>
    <w:p w:rsidR="00036B05" w:rsidRPr="004B6308" w:rsidRDefault="00036B05" w:rsidP="00220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472414280"/>
      <w:r w:rsidRPr="004B6308">
        <w:rPr>
          <w:rFonts w:ascii="Traditional Arabic" w:hAnsi="Traditional Arabic" w:cs="Traditional Arabic" w:hint="cs"/>
          <w:color w:val="FF0000"/>
          <w:rtl/>
        </w:rPr>
        <w:t>مبنای متکلم بر ماندگاری سخن یا مضیق کردن سخن به دوره خاص</w:t>
      </w:r>
      <w:bookmarkEnd w:id="10"/>
    </w:p>
    <w:p w:rsidR="00653D86" w:rsidRPr="004B6308" w:rsidRDefault="00653D86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ادبیات و مبنای اساسی شارع در این بحث بر چه چیز استوار بوده است؟ تمام </w:t>
      </w:r>
      <w:r w:rsidR="00B955F5" w:rsidRPr="004B6308">
        <w:rPr>
          <w:rFonts w:ascii="Traditional Arabic" w:hAnsi="Traditional Arabic" w:cs="Traditional Arabic" w:hint="cs"/>
          <w:rtl/>
        </w:rPr>
        <w:t>بحث‌های</w:t>
      </w:r>
      <w:r w:rsidRPr="004B6308">
        <w:rPr>
          <w:rFonts w:ascii="Traditional Arabic" w:hAnsi="Traditional Arabic" w:cs="Traditional Arabic" w:hint="cs"/>
          <w:rtl/>
        </w:rPr>
        <w:t>ی که ذکر شد به این نکت</w:t>
      </w:r>
      <w:r w:rsidR="00E21604" w:rsidRPr="004B6308">
        <w:rPr>
          <w:rFonts w:ascii="Traditional Arabic" w:hAnsi="Traditional Arabic" w:cs="Traditional Arabic" w:hint="cs"/>
          <w:rtl/>
        </w:rPr>
        <w:t>ه بر می‌</w:t>
      </w:r>
      <w:r w:rsidRPr="004B6308">
        <w:rPr>
          <w:rFonts w:ascii="Traditional Arabic" w:hAnsi="Traditional Arabic" w:cs="Traditional Arabic" w:hint="cs"/>
          <w:rtl/>
        </w:rPr>
        <w:t xml:space="preserve">گردد که آیا </w:t>
      </w:r>
      <w:r w:rsidR="00F84CD0" w:rsidRPr="004B6308">
        <w:rPr>
          <w:rFonts w:ascii="Traditional Arabic" w:hAnsi="Traditional Arabic" w:cs="Traditional Arabic" w:hint="cs"/>
          <w:rtl/>
        </w:rPr>
        <w:t>گوینده‌ای</w:t>
      </w:r>
      <w:r w:rsidRPr="004B6308">
        <w:rPr>
          <w:rFonts w:ascii="Traditional Arabic" w:hAnsi="Traditional Arabic" w:cs="Traditional Arabic" w:hint="cs"/>
          <w:rtl/>
        </w:rPr>
        <w:t xml:space="preserve"> یا </w:t>
      </w:r>
      <w:r w:rsidR="00F84CD0" w:rsidRPr="004B6308">
        <w:rPr>
          <w:rFonts w:ascii="Traditional Arabic" w:hAnsi="Traditional Arabic" w:cs="Traditional Arabic" w:hint="cs"/>
          <w:rtl/>
        </w:rPr>
        <w:t>قانون‌گذاری</w:t>
      </w:r>
      <w:r w:rsidRPr="004B6308">
        <w:rPr>
          <w:rFonts w:ascii="Traditional Arabic" w:hAnsi="Traditional Arabic" w:cs="Traditional Arabic" w:hint="cs"/>
          <w:rtl/>
        </w:rPr>
        <w:t xml:space="preserve"> یا سخنران و امثالهم؛ بنایش این است که سخن و قانون او ماندگار باشد و برای نسل بعد و غیر مشافهین و معدومین؛ اعتبار داشته باشد، یا چنین قراری نیست؟</w:t>
      </w:r>
      <w:r w:rsidR="00D63308" w:rsidRPr="004B6308">
        <w:rPr>
          <w:rFonts w:ascii="Traditional Arabic" w:hAnsi="Traditional Arabic" w:cs="Traditional Arabic" w:hint="cs"/>
          <w:rtl/>
        </w:rPr>
        <w:t xml:space="preserve"> از نظر عقلی مانعی ندارد که خطاب برای </w:t>
      </w:r>
      <w:r w:rsidR="00B955F5" w:rsidRPr="004B6308">
        <w:rPr>
          <w:rFonts w:ascii="Traditional Arabic" w:hAnsi="Traditional Arabic" w:cs="Traditional Arabic" w:hint="cs"/>
          <w:rtl/>
        </w:rPr>
        <w:t>نسل‌های</w:t>
      </w:r>
      <w:r w:rsidR="00D63308" w:rsidRPr="004B6308">
        <w:rPr>
          <w:rFonts w:ascii="Traditional Arabic" w:hAnsi="Traditional Arabic" w:cs="Traditional Arabic" w:hint="cs"/>
          <w:rtl/>
        </w:rPr>
        <w:t xml:space="preserve"> آینده باشد، بلکه قرار متکلم مهم است و بر</w:t>
      </w:r>
      <w:r w:rsidR="00F84CD0" w:rsidRPr="004B6308">
        <w:rPr>
          <w:rFonts w:ascii="Traditional Arabic" w:hAnsi="Traditional Arabic" w:cs="Traditional Arabic" w:hint="cs"/>
          <w:rtl/>
        </w:rPr>
        <w:t xml:space="preserve"> </w:t>
      </w:r>
      <w:r w:rsidR="00D63308" w:rsidRPr="004B6308">
        <w:rPr>
          <w:rFonts w:ascii="Traditional Arabic" w:hAnsi="Traditional Arabic" w:cs="Traditional Arabic" w:hint="cs"/>
          <w:rtl/>
        </w:rPr>
        <w:t xml:space="preserve">اساس این قرار نظام ظهورات خود را از </w:t>
      </w:r>
      <w:r w:rsidR="00F84CD0" w:rsidRPr="004B6308">
        <w:rPr>
          <w:rFonts w:ascii="Traditional Arabic" w:hAnsi="Traditional Arabic" w:cs="Traditional Arabic" w:hint="cs"/>
          <w:rtl/>
        </w:rPr>
        <w:t>قیدهای</w:t>
      </w:r>
      <w:r w:rsidR="00D63308" w:rsidRPr="004B6308">
        <w:rPr>
          <w:rFonts w:ascii="Traditional Arabic" w:hAnsi="Traditional Arabic" w:cs="Traditional Arabic" w:hint="cs"/>
          <w:rtl/>
        </w:rPr>
        <w:t xml:space="preserve"> غیر قابل شناخت آزاد کرده است و این قرار و مبنایی که در مطلب اول و دوم بیان شد، به شکل قطعی و واضح از کلام شارع استفاده بشود.</w:t>
      </w:r>
    </w:p>
    <w:p w:rsidR="00D63308" w:rsidRPr="004B6308" w:rsidRDefault="00F84CD0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>می‌شود</w:t>
      </w:r>
      <w:r w:rsidR="00D63308" w:rsidRPr="004B6308">
        <w:rPr>
          <w:rFonts w:ascii="Traditional Arabic" w:hAnsi="Traditional Arabic" w:cs="Traditional Arabic" w:hint="cs"/>
          <w:rtl/>
        </w:rPr>
        <w:t xml:space="preserve"> مجموعه</w:t>
      </w:r>
      <w:r w:rsidR="00E21604" w:rsidRPr="004B6308">
        <w:rPr>
          <w:rFonts w:ascii="Traditional Arabic" w:hAnsi="Traditional Arabic" w:cs="Traditional Arabic" w:hint="cs"/>
          <w:rtl/>
        </w:rPr>
        <w:t>‌ای</w:t>
      </w:r>
      <w:r w:rsidR="00D63308" w:rsidRPr="004B6308">
        <w:rPr>
          <w:rFonts w:ascii="Traditional Arabic" w:hAnsi="Traditional Arabic" w:cs="Traditional Arabic" w:hint="cs"/>
          <w:rtl/>
        </w:rPr>
        <w:t xml:space="preserve"> از قرائن را کنار هم قرار داد و قرارها را اثبات کرد، در خطبه غدیریه </w:t>
      </w:r>
      <w:r w:rsidRPr="004B6308">
        <w:rPr>
          <w:rFonts w:ascii="Traditional Arabic" w:hAnsi="Traditional Arabic" w:cs="Traditional Arabic" w:hint="cs"/>
          <w:rtl/>
        </w:rPr>
        <w:t>این‌طور</w:t>
      </w:r>
      <w:r w:rsidR="00D63308" w:rsidRPr="004B6308">
        <w:rPr>
          <w:rFonts w:ascii="Traditional Arabic" w:hAnsi="Traditional Arabic" w:cs="Traditional Arabic" w:hint="cs"/>
          <w:rtl/>
        </w:rPr>
        <w:t xml:space="preserve"> آمده که؛ «</w:t>
      </w:r>
      <w:r w:rsidR="00E21604" w:rsidRPr="004B6308">
        <w:rPr>
          <w:rFonts w:ascii="Traditional Arabic" w:hAnsi="Traditional Arabic" w:cs="Traditional Arabic" w:hint="cs"/>
          <w:b/>
          <w:bCs/>
          <w:color w:val="008000"/>
          <w:rtl/>
        </w:rPr>
        <w:t>فَلْيُبَلّغْ</w:t>
      </w:r>
      <w:r w:rsidR="00E21604" w:rsidRPr="004B630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21604" w:rsidRPr="004B6308">
        <w:rPr>
          <w:rFonts w:ascii="Traditional Arabic" w:hAnsi="Traditional Arabic" w:cs="Traditional Arabic" w:hint="cs"/>
          <w:b/>
          <w:bCs/>
          <w:color w:val="008000"/>
          <w:rtl/>
        </w:rPr>
        <w:t>الشاهد</w:t>
      </w:r>
      <w:r w:rsidR="00E21604" w:rsidRPr="004B6308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E21604" w:rsidRPr="004B6308">
        <w:rPr>
          <w:rFonts w:ascii="Traditional Arabic" w:hAnsi="Traditional Arabic" w:cs="Traditional Arabic" w:hint="cs"/>
          <w:b/>
          <w:bCs/>
          <w:color w:val="008000"/>
          <w:rtl/>
        </w:rPr>
        <w:t>الغائب</w:t>
      </w:r>
      <w:r w:rsidR="00D63308" w:rsidRPr="004B6308">
        <w:rPr>
          <w:rFonts w:ascii="Traditional Arabic" w:hAnsi="Traditional Arabic" w:cs="Traditional Arabic" w:hint="cs"/>
          <w:rtl/>
        </w:rPr>
        <w:t>»</w:t>
      </w:r>
      <w:r w:rsidR="00D0602B" w:rsidRPr="004B6308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D63308" w:rsidRPr="004B6308">
        <w:rPr>
          <w:rFonts w:ascii="Traditional Arabic" w:hAnsi="Traditional Arabic" w:cs="Traditional Arabic" w:hint="cs"/>
          <w:rtl/>
        </w:rPr>
        <w:t xml:space="preserve"> به صورتی بوده که حضرت فرمودند به </w:t>
      </w:r>
      <w:r w:rsidR="00B955F5" w:rsidRPr="004B6308">
        <w:rPr>
          <w:rFonts w:ascii="Traditional Arabic" w:hAnsi="Traditional Arabic" w:cs="Traditional Arabic" w:hint="cs"/>
          <w:rtl/>
        </w:rPr>
        <w:t>نسل‌های</w:t>
      </w:r>
      <w:r w:rsidR="00D63308" w:rsidRPr="004B6308">
        <w:rPr>
          <w:rFonts w:ascii="Traditional Arabic" w:hAnsi="Traditional Arabic" w:cs="Traditional Arabic" w:hint="cs"/>
          <w:rtl/>
        </w:rPr>
        <w:t xml:space="preserve"> بعدی هم انتقال بدهید و به دیگران هم بگویید، تبلیغ الفاظ از حیث اینکه دارای معانی و حامل محتواست </w:t>
      </w:r>
      <w:r w:rsidRPr="004B6308">
        <w:rPr>
          <w:rFonts w:ascii="Traditional Arabic" w:hAnsi="Traditional Arabic" w:cs="Traditional Arabic" w:hint="cs"/>
          <w:rtl/>
        </w:rPr>
        <w:t>می‌فرمایند</w:t>
      </w:r>
      <w:r w:rsidR="00D63308" w:rsidRPr="004B6308">
        <w:rPr>
          <w:rFonts w:ascii="Traditional Arabic" w:hAnsi="Traditional Arabic" w:cs="Traditional Arabic" w:hint="cs"/>
          <w:rtl/>
        </w:rPr>
        <w:t xml:space="preserve"> به دیگران انتقال بدهید</w:t>
      </w:r>
      <w:r w:rsidR="00BA2591" w:rsidRPr="004B6308">
        <w:rPr>
          <w:rFonts w:ascii="Traditional Arabic" w:hAnsi="Traditional Arabic" w:cs="Traditional Arabic" w:hint="cs"/>
          <w:rtl/>
        </w:rPr>
        <w:t>.</w:t>
      </w:r>
    </w:p>
    <w:p w:rsidR="00BA2591" w:rsidRPr="004B6308" w:rsidRDefault="008050E5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>نمونه دیگر؛ تأکیدات بلیغ و متعدده مبنی بر حفظ احادیث و صیانت از احادیث شیعه هست، جلد سوم فقه تربیتی مربوط به این نکته است</w:t>
      </w:r>
      <w:r w:rsidR="00B237D6" w:rsidRPr="004B6308">
        <w:rPr>
          <w:rFonts w:ascii="Traditional Arabic" w:hAnsi="Traditional Arabic" w:cs="Traditional Arabic" w:hint="cs"/>
          <w:rtl/>
        </w:rPr>
        <w:t>.</w:t>
      </w:r>
    </w:p>
    <w:p w:rsidR="00B237D6" w:rsidRPr="004B6308" w:rsidRDefault="00B237D6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شاهد دیگر؛ آنجاهایی که در قرآن یا در روایات </w:t>
      </w:r>
      <w:r w:rsidR="00E21604" w:rsidRPr="004B6308">
        <w:rPr>
          <w:rFonts w:ascii="Traditional Arabic" w:hAnsi="Traditional Arabic" w:cs="Traditional Arabic" w:hint="cs"/>
          <w:rtl/>
        </w:rPr>
        <w:t>«</w:t>
      </w:r>
      <w:r w:rsidR="00E21604" w:rsidRPr="004B6308">
        <w:rPr>
          <w:rFonts w:ascii="Traditional Arabic" w:hAnsi="Traditional Arabic" w:cs="Traditional Arabic" w:hint="cs"/>
          <w:b/>
          <w:bCs/>
          <w:color w:val="008000"/>
          <w:rtl/>
        </w:rPr>
        <w:t>بیان للناس</w:t>
      </w:r>
      <w:r w:rsidR="002669BD" w:rsidRPr="004B6308">
        <w:rPr>
          <w:rFonts w:ascii="Traditional Arabic" w:hAnsi="Traditional Arabic" w:cs="Traditional Arabic" w:hint="cs"/>
          <w:rtl/>
        </w:rPr>
        <w:t>»</w:t>
      </w:r>
      <w:r w:rsidR="00BC5631" w:rsidRPr="004B6308">
        <w:rPr>
          <w:rFonts w:ascii="Traditional Arabic" w:hAnsi="Traditional Arabic" w:cs="Traditional Arabic" w:hint="cs"/>
          <w:rtl/>
        </w:rPr>
        <w:t xml:space="preserve"> یا «</w:t>
      </w:r>
      <w:r w:rsidR="00BC5631" w:rsidRPr="004B6308">
        <w:rPr>
          <w:rFonts w:ascii="Traditional Arabic" w:hAnsi="Traditional Arabic" w:cs="Traditional Arabic" w:hint="cs"/>
          <w:b/>
          <w:bCs/>
          <w:color w:val="008000"/>
          <w:rtl/>
        </w:rPr>
        <w:t>من بلغه کتابی</w:t>
      </w:r>
      <w:r w:rsidR="006E38E7" w:rsidRPr="004B6308">
        <w:rPr>
          <w:rFonts w:ascii="Traditional Arabic" w:hAnsi="Traditional Arabic" w:cs="Traditional Arabic" w:hint="cs"/>
          <w:rtl/>
        </w:rPr>
        <w:t>»</w:t>
      </w:r>
      <w:r w:rsidR="002669BD" w:rsidRPr="004B6308">
        <w:rPr>
          <w:rFonts w:ascii="Traditional Arabic" w:hAnsi="Traditional Arabic" w:cs="Traditional Arabic" w:hint="cs"/>
          <w:rtl/>
        </w:rPr>
        <w:t xml:space="preserve"> </w:t>
      </w:r>
      <w:r w:rsidR="00BC5631" w:rsidRPr="004B6308">
        <w:rPr>
          <w:rFonts w:ascii="Traditional Arabic" w:hAnsi="Traditional Arabic" w:cs="Traditional Arabic" w:hint="cs"/>
          <w:rtl/>
        </w:rPr>
        <w:t>یا «</w:t>
      </w:r>
      <w:r w:rsidR="00BC5631" w:rsidRPr="004B6308">
        <w:rPr>
          <w:rFonts w:ascii="Traditional Arabic" w:hAnsi="Traditional Arabic" w:cs="Traditional Arabic" w:hint="cs"/>
          <w:b/>
          <w:bCs/>
          <w:color w:val="008000"/>
          <w:rtl/>
        </w:rPr>
        <w:t>ربَّ حامل فقهٍ الی من هو افقه منه</w:t>
      </w:r>
      <w:r w:rsidR="00BC5631" w:rsidRPr="004B6308">
        <w:rPr>
          <w:rFonts w:ascii="Traditional Arabic" w:hAnsi="Traditional Arabic" w:cs="Traditional Arabic" w:hint="cs"/>
          <w:rtl/>
        </w:rPr>
        <w:t>»</w:t>
      </w:r>
      <w:r w:rsidR="00B805E0" w:rsidRPr="004B6308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BC5631" w:rsidRPr="004B6308">
        <w:rPr>
          <w:rFonts w:ascii="Traditional Arabic" w:hAnsi="Traditional Arabic" w:cs="Traditional Arabic" w:hint="cs"/>
          <w:rtl/>
        </w:rPr>
        <w:t xml:space="preserve"> </w:t>
      </w:r>
      <w:r w:rsidR="002669BD" w:rsidRPr="004B6308">
        <w:rPr>
          <w:rFonts w:ascii="Traditional Arabic" w:hAnsi="Traditional Arabic" w:cs="Traditional Arabic" w:hint="cs"/>
          <w:rtl/>
        </w:rPr>
        <w:t>ذکر شده</w:t>
      </w:r>
      <w:r w:rsidRPr="004B6308">
        <w:rPr>
          <w:rFonts w:ascii="Traditional Arabic" w:hAnsi="Traditional Arabic" w:cs="Traditional Arabic" w:hint="cs"/>
          <w:rtl/>
        </w:rPr>
        <w:t xml:space="preserve"> و موارد دیگر از این قبیل هستند</w:t>
      </w:r>
      <w:r w:rsidR="006E38E7" w:rsidRPr="004B6308">
        <w:rPr>
          <w:rFonts w:ascii="Traditional Arabic" w:hAnsi="Traditional Arabic" w:cs="Traditional Arabic" w:hint="cs"/>
          <w:rtl/>
        </w:rPr>
        <w:t>.</w:t>
      </w:r>
    </w:p>
    <w:p w:rsidR="00BC5631" w:rsidRPr="004B6308" w:rsidRDefault="00BC5631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اگر فردی بخواهد روایات و اخبار را کنار بگذارد، </w:t>
      </w:r>
      <w:r w:rsidR="00240F01" w:rsidRPr="004B6308">
        <w:rPr>
          <w:rFonts w:ascii="Traditional Arabic" w:hAnsi="Traditional Arabic" w:cs="Traditional Arabic" w:hint="cs"/>
          <w:rtl/>
        </w:rPr>
        <w:t>فقط</w:t>
      </w:r>
      <w:r w:rsidRPr="004B6308">
        <w:rPr>
          <w:rFonts w:ascii="Traditional Arabic" w:hAnsi="Traditional Arabic" w:cs="Traditional Arabic" w:hint="cs"/>
          <w:rtl/>
        </w:rPr>
        <w:t xml:space="preserve"> بعضی چیزهای یقینی و عقلی باقی </w:t>
      </w:r>
      <w:r w:rsidR="00F84CD0" w:rsidRPr="004B6308">
        <w:rPr>
          <w:rFonts w:ascii="Traditional Arabic" w:hAnsi="Traditional Arabic" w:cs="Traditional Arabic" w:hint="cs"/>
          <w:rtl/>
        </w:rPr>
        <w:t>می‌ماند</w:t>
      </w:r>
      <w:r w:rsidRPr="004B6308">
        <w:rPr>
          <w:rFonts w:ascii="Traditional Arabic" w:hAnsi="Traditional Arabic" w:cs="Traditional Arabic" w:hint="cs"/>
          <w:rtl/>
        </w:rPr>
        <w:t xml:space="preserve"> و اینکه بگوییم</w:t>
      </w:r>
      <w:r w:rsidR="00240F01" w:rsidRPr="004B6308">
        <w:rPr>
          <w:rFonts w:ascii="Traditional Arabic" w:hAnsi="Traditional Arabic" w:cs="Traditional Arabic" w:hint="cs"/>
          <w:rtl/>
        </w:rPr>
        <w:t>؛</w:t>
      </w:r>
      <w:r w:rsidRPr="004B6308">
        <w:rPr>
          <w:rFonts w:ascii="Traditional Arabic" w:hAnsi="Traditional Arabic" w:cs="Traditional Arabic" w:hint="cs"/>
          <w:rtl/>
        </w:rPr>
        <w:t xml:space="preserve"> «</w:t>
      </w:r>
      <w:r w:rsidR="00036B05" w:rsidRPr="004B6308">
        <w:rPr>
          <w:rStyle w:val="ravayat"/>
          <w:rFonts w:ascii="Traditional Arabic" w:hAnsi="Traditional Arabic" w:cs="Traditional Arabic"/>
          <w:b/>
          <w:bCs/>
          <w:color w:val="008000"/>
          <w:rtl/>
        </w:rPr>
        <w:t>حَلَالُ مُحَمَّدٍ حَلَالٌ أَبَداً إِلَى يَوْمِ الْقِيَامَةِ وَ حَرَامُهُ حَرَامٌ أَبَداً إِلَى يَوْمِ الْقِيَامَةِ</w:t>
      </w:r>
      <w:r w:rsidRPr="004B6308">
        <w:rPr>
          <w:rFonts w:ascii="Traditional Arabic" w:hAnsi="Traditional Arabic" w:cs="Traditional Arabic" w:hint="cs"/>
          <w:rtl/>
        </w:rPr>
        <w:t>»</w:t>
      </w:r>
      <w:r w:rsidR="00036B05" w:rsidRPr="004B6308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4B6308">
        <w:rPr>
          <w:rFonts w:ascii="Traditional Arabic" w:hAnsi="Traditional Arabic" w:cs="Traditional Arabic" w:hint="cs"/>
          <w:rtl/>
        </w:rPr>
        <w:t xml:space="preserve"> مخصوص ک</w:t>
      </w:r>
      <w:r w:rsidR="004F117E" w:rsidRPr="004B6308">
        <w:rPr>
          <w:rFonts w:ascii="Traditional Arabic" w:hAnsi="Traditional Arabic" w:cs="Traditional Arabic" w:hint="cs"/>
          <w:rtl/>
        </w:rPr>
        <w:t xml:space="preserve">سانی هست که یقینی و عقلی باشد، دائره احکام بسیار ضیق </w:t>
      </w:r>
      <w:r w:rsidR="00F84CD0" w:rsidRPr="004B6308">
        <w:rPr>
          <w:rFonts w:ascii="Traditional Arabic" w:hAnsi="Traditional Arabic" w:cs="Traditional Arabic" w:hint="cs"/>
          <w:rtl/>
        </w:rPr>
        <w:t>می‌شود</w:t>
      </w:r>
      <w:r w:rsidR="00CA696A" w:rsidRPr="004B6308">
        <w:rPr>
          <w:rFonts w:ascii="Traditional Arabic" w:hAnsi="Traditional Arabic" w:cs="Traditional Arabic" w:hint="cs"/>
          <w:rtl/>
        </w:rPr>
        <w:t xml:space="preserve">، بلکه این آیات و روایات </w:t>
      </w:r>
      <w:r w:rsidR="00F84CD0" w:rsidRPr="004B6308">
        <w:rPr>
          <w:rFonts w:ascii="Traditional Arabic" w:hAnsi="Traditional Arabic" w:cs="Traditional Arabic" w:hint="cs"/>
          <w:rtl/>
        </w:rPr>
        <w:t>به‌گونه‌ای</w:t>
      </w:r>
      <w:r w:rsidR="00CA696A" w:rsidRPr="004B6308">
        <w:rPr>
          <w:rFonts w:ascii="Traditional Arabic" w:hAnsi="Traditional Arabic" w:cs="Traditional Arabic" w:hint="cs"/>
          <w:rtl/>
        </w:rPr>
        <w:t xml:space="preserve"> </w:t>
      </w:r>
      <w:r w:rsidR="00F84CD0" w:rsidRPr="004B6308">
        <w:rPr>
          <w:rFonts w:ascii="Traditional Arabic" w:hAnsi="Traditional Arabic" w:cs="Traditional Arabic" w:hint="cs"/>
          <w:rtl/>
        </w:rPr>
        <w:t>تنظیم‌شده</w:t>
      </w:r>
      <w:r w:rsidR="00CA696A" w:rsidRPr="004B6308">
        <w:rPr>
          <w:rFonts w:ascii="Traditional Arabic" w:hAnsi="Traditional Arabic" w:cs="Traditional Arabic" w:hint="cs"/>
          <w:rtl/>
        </w:rPr>
        <w:t xml:space="preserve"> که برای همیشه هست</w:t>
      </w:r>
      <w:r w:rsidR="00240F01" w:rsidRPr="004B6308">
        <w:rPr>
          <w:rFonts w:ascii="Traditional Arabic" w:hAnsi="Traditional Arabic" w:cs="Traditional Arabic" w:hint="cs"/>
          <w:rtl/>
        </w:rPr>
        <w:t>.</w:t>
      </w:r>
    </w:p>
    <w:p w:rsidR="00036B05" w:rsidRPr="004B6308" w:rsidRDefault="00036B05" w:rsidP="00220E0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72414281"/>
      <w:r w:rsidRPr="004B6308">
        <w:rPr>
          <w:rFonts w:ascii="Traditional Arabic" w:hAnsi="Traditional Arabic" w:cs="Traditional Arabic" w:hint="cs"/>
          <w:color w:val="FF0000"/>
          <w:rtl/>
        </w:rPr>
        <w:lastRenderedPageBreak/>
        <w:t>قرار شارع بر ابدیت سخن برای حاضرین و معدومین</w:t>
      </w:r>
      <w:bookmarkEnd w:id="11"/>
    </w:p>
    <w:p w:rsidR="00240F01" w:rsidRPr="004B6308" w:rsidRDefault="00240F01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مجموعه این شواهد و قرائن تردیدی </w:t>
      </w:r>
      <w:r w:rsidR="00036B05" w:rsidRPr="004B6308">
        <w:rPr>
          <w:rFonts w:ascii="Traditional Arabic" w:hAnsi="Traditional Arabic" w:cs="Traditional Arabic" w:hint="cs"/>
          <w:rtl/>
        </w:rPr>
        <w:t>بر</w:t>
      </w:r>
      <w:r w:rsidRPr="004B6308">
        <w:rPr>
          <w:rFonts w:ascii="Traditional Arabic" w:hAnsi="Traditional Arabic" w:cs="Traditional Arabic" w:hint="cs"/>
          <w:rtl/>
        </w:rPr>
        <w:t xml:space="preserve"> دو مقدمه باقی </w:t>
      </w:r>
      <w:r w:rsidR="00F84CD0" w:rsidRPr="004B6308">
        <w:rPr>
          <w:rFonts w:ascii="Traditional Arabic" w:hAnsi="Traditional Arabic" w:cs="Traditional Arabic" w:hint="cs"/>
          <w:rtl/>
        </w:rPr>
        <w:t>نمی‌گذارد</w:t>
      </w:r>
      <w:r w:rsidRPr="004B6308">
        <w:rPr>
          <w:rFonts w:ascii="Traditional Arabic" w:hAnsi="Traditional Arabic" w:cs="Traditional Arabic" w:hint="cs"/>
          <w:rtl/>
        </w:rPr>
        <w:t xml:space="preserve"> که قرار شارع بر تنظیم ابدی است و امکان مراجعه آیندگان به متون و منابع هست، قرار شارع این نیست که دستگاه لفظی درست کرده </w:t>
      </w:r>
      <w:r w:rsidR="00E20A93" w:rsidRPr="004B6308">
        <w:rPr>
          <w:rFonts w:ascii="Traditional Arabic" w:hAnsi="Traditional Arabic" w:cs="Traditional Arabic" w:hint="cs"/>
          <w:rtl/>
        </w:rPr>
        <w:t xml:space="preserve">باشد </w:t>
      </w:r>
      <w:r w:rsidRPr="004B6308">
        <w:rPr>
          <w:rFonts w:ascii="Traditional Arabic" w:hAnsi="Traditional Arabic" w:cs="Traditional Arabic" w:hint="cs"/>
          <w:rtl/>
        </w:rPr>
        <w:t xml:space="preserve">که </w:t>
      </w:r>
      <w:r w:rsidR="00F84CD0" w:rsidRPr="004B6308">
        <w:rPr>
          <w:rFonts w:ascii="Traditional Arabic" w:hAnsi="Traditional Arabic" w:cs="Traditional Arabic" w:hint="cs"/>
          <w:rtl/>
        </w:rPr>
        <w:t>بعدی‌ها</w:t>
      </w:r>
      <w:r w:rsidRPr="004B6308">
        <w:rPr>
          <w:rFonts w:ascii="Traditional Arabic" w:hAnsi="Traditional Arabic" w:cs="Traditional Arabic" w:hint="cs"/>
          <w:rtl/>
        </w:rPr>
        <w:t xml:space="preserve"> هم در این مشترک هستند</w:t>
      </w:r>
      <w:r w:rsidR="00BF0315" w:rsidRPr="004B6308">
        <w:rPr>
          <w:rFonts w:ascii="Traditional Arabic" w:hAnsi="Traditional Arabic" w:cs="Traditional Arabic" w:hint="cs"/>
          <w:rtl/>
        </w:rPr>
        <w:t>، اگر بخواهیم بگوییم که متقدمین و متأخرین احکام مشترک دارند؛ به</w:t>
      </w:r>
      <w:r w:rsidR="00E20A93" w:rsidRPr="004B6308">
        <w:rPr>
          <w:rFonts w:ascii="Traditional Arabic" w:hAnsi="Traditional Arabic" w:cs="Traditional Arabic" w:hint="cs"/>
          <w:rtl/>
        </w:rPr>
        <w:t xml:space="preserve"> دو </w:t>
      </w:r>
      <w:r w:rsidR="00BF0315" w:rsidRPr="004B6308">
        <w:rPr>
          <w:rFonts w:ascii="Traditional Arabic" w:hAnsi="Traditional Arabic" w:cs="Traditional Arabic" w:hint="cs"/>
          <w:rtl/>
        </w:rPr>
        <w:t xml:space="preserve">گونه </w:t>
      </w:r>
      <w:r w:rsidR="00F84CD0" w:rsidRPr="004B6308">
        <w:rPr>
          <w:rFonts w:ascii="Traditional Arabic" w:hAnsi="Traditional Arabic" w:cs="Traditional Arabic" w:hint="cs"/>
          <w:rtl/>
        </w:rPr>
        <w:t>می‌شود</w:t>
      </w:r>
      <w:r w:rsidR="00BF0315" w:rsidRPr="004B6308">
        <w:rPr>
          <w:rFonts w:ascii="Traditional Arabic" w:hAnsi="Traditional Arabic" w:cs="Traditional Arabic" w:hint="cs"/>
          <w:rtl/>
        </w:rPr>
        <w:t xml:space="preserve"> تقریر کرد:</w:t>
      </w:r>
    </w:p>
    <w:p w:rsidR="00BF0315" w:rsidRPr="004B6308" w:rsidRDefault="00BF0315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1- در آن زمان </w:t>
      </w:r>
      <w:r w:rsidR="00F84CD0" w:rsidRPr="004B6308">
        <w:rPr>
          <w:rFonts w:ascii="Traditional Arabic" w:hAnsi="Traditional Arabic" w:cs="Traditional Arabic" w:hint="cs"/>
          <w:rtl/>
        </w:rPr>
        <w:t>دلالت‌ها</w:t>
      </w:r>
      <w:r w:rsidRPr="004B6308">
        <w:rPr>
          <w:rFonts w:ascii="Traditional Arabic" w:hAnsi="Traditional Arabic" w:cs="Traditional Arabic" w:hint="cs"/>
          <w:rtl/>
        </w:rPr>
        <w:t xml:space="preserve"> منعقد شد، احکام از </w:t>
      </w:r>
      <w:r w:rsidR="00F84CD0" w:rsidRPr="004B6308">
        <w:rPr>
          <w:rFonts w:ascii="Traditional Arabic" w:hAnsi="Traditional Arabic" w:cs="Traditional Arabic" w:hint="cs"/>
          <w:rtl/>
        </w:rPr>
        <w:t>آن‌ها</w:t>
      </w:r>
      <w:r w:rsidRPr="004B6308">
        <w:rPr>
          <w:rFonts w:ascii="Traditional Arabic" w:hAnsi="Traditional Arabic" w:cs="Traditional Arabic" w:hint="cs"/>
          <w:rtl/>
        </w:rPr>
        <w:t xml:space="preserve"> استفاده شد، هر چه متقدمین استفاده </w:t>
      </w:r>
      <w:r w:rsidR="00F84CD0" w:rsidRPr="004B6308">
        <w:rPr>
          <w:rFonts w:ascii="Traditional Arabic" w:hAnsi="Traditional Arabic" w:cs="Traditional Arabic" w:hint="cs"/>
          <w:rtl/>
        </w:rPr>
        <w:t>کرده‌اند</w:t>
      </w:r>
      <w:r w:rsidRPr="004B6308">
        <w:rPr>
          <w:rFonts w:ascii="Traditional Arabic" w:hAnsi="Traditional Arabic" w:cs="Traditional Arabic" w:hint="cs"/>
          <w:rtl/>
        </w:rPr>
        <w:t>؛ متأخرین در آن شریک هستند.</w:t>
      </w:r>
    </w:p>
    <w:p w:rsidR="00BF0315" w:rsidRPr="004B6308" w:rsidRDefault="00BF0315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2- </w:t>
      </w:r>
      <w:r w:rsidR="00F84CD0" w:rsidRPr="004B6308">
        <w:rPr>
          <w:rFonts w:ascii="Traditional Arabic" w:hAnsi="Traditional Arabic" w:cs="Traditional Arabic" w:hint="cs"/>
          <w:rtl/>
        </w:rPr>
        <w:t>حامل‌های</w:t>
      </w:r>
      <w:r w:rsidRPr="004B6308">
        <w:rPr>
          <w:rFonts w:ascii="Traditional Arabic" w:hAnsi="Traditional Arabic" w:cs="Traditional Arabic" w:hint="cs"/>
          <w:rtl/>
        </w:rPr>
        <w:t xml:space="preserve"> احکام ماندگار است و ظرفیت استفاده تا ابد </w:t>
      </w:r>
      <w:r w:rsidR="00E20A93" w:rsidRPr="004B6308">
        <w:rPr>
          <w:rFonts w:ascii="Traditional Arabic" w:hAnsi="Traditional Arabic" w:cs="Traditional Arabic" w:hint="cs"/>
          <w:rtl/>
        </w:rPr>
        <w:t xml:space="preserve">را </w:t>
      </w:r>
      <w:r w:rsidRPr="004B6308">
        <w:rPr>
          <w:rFonts w:ascii="Traditional Arabic" w:hAnsi="Traditional Arabic" w:cs="Traditional Arabic" w:hint="cs"/>
          <w:rtl/>
        </w:rPr>
        <w:t>دار</w:t>
      </w:r>
      <w:r w:rsidR="00E20A93" w:rsidRPr="004B6308">
        <w:rPr>
          <w:rFonts w:ascii="Traditional Arabic" w:hAnsi="Traditional Arabic" w:cs="Traditional Arabic" w:hint="cs"/>
          <w:rtl/>
        </w:rPr>
        <w:t>ن</w:t>
      </w:r>
      <w:r w:rsidRPr="004B6308">
        <w:rPr>
          <w:rFonts w:ascii="Traditional Arabic" w:hAnsi="Traditional Arabic" w:cs="Traditional Arabic" w:hint="cs"/>
          <w:rtl/>
        </w:rPr>
        <w:t>د</w:t>
      </w:r>
      <w:r w:rsidR="00E371FC" w:rsidRPr="004B6308">
        <w:rPr>
          <w:rFonts w:ascii="Traditional Arabic" w:hAnsi="Traditional Arabic" w:cs="Traditional Arabic" w:hint="cs"/>
          <w:rtl/>
        </w:rPr>
        <w:t>.</w:t>
      </w:r>
    </w:p>
    <w:p w:rsidR="00E371FC" w:rsidRPr="004B6308" w:rsidRDefault="00E371FC" w:rsidP="00220E0E">
      <w:pPr>
        <w:rPr>
          <w:rFonts w:ascii="Traditional Arabic" w:hAnsi="Traditional Arabic" w:cs="Traditional Arabic"/>
          <w:rtl/>
        </w:rPr>
      </w:pPr>
      <w:r w:rsidRPr="004B6308">
        <w:rPr>
          <w:rFonts w:ascii="Traditional Arabic" w:hAnsi="Traditional Arabic" w:cs="Traditional Arabic" w:hint="cs"/>
          <w:rtl/>
        </w:rPr>
        <w:t xml:space="preserve"> گفته </w:t>
      </w:r>
      <w:r w:rsidR="00F84CD0" w:rsidRPr="004B6308">
        <w:rPr>
          <w:rFonts w:ascii="Traditional Arabic" w:hAnsi="Traditional Arabic" w:cs="Traditional Arabic" w:hint="cs"/>
          <w:rtl/>
        </w:rPr>
        <w:t>می‌شود</w:t>
      </w:r>
      <w:r w:rsidRPr="004B6308">
        <w:rPr>
          <w:rFonts w:ascii="Traditional Arabic" w:hAnsi="Traditional Arabic" w:cs="Traditional Arabic" w:hint="cs"/>
          <w:rtl/>
        </w:rPr>
        <w:t xml:space="preserve"> که دومی بعید نیست</w:t>
      </w:r>
      <w:r w:rsidR="00E20A93" w:rsidRPr="004B6308">
        <w:rPr>
          <w:rFonts w:ascii="Traditional Arabic" w:hAnsi="Traditional Arabic" w:cs="Traditional Arabic" w:hint="cs"/>
          <w:rtl/>
        </w:rPr>
        <w:t xml:space="preserve"> و</w:t>
      </w:r>
      <w:r w:rsidRPr="004B6308">
        <w:rPr>
          <w:rFonts w:ascii="Traditional Arabic" w:hAnsi="Traditional Arabic" w:cs="Traditional Arabic" w:hint="cs"/>
          <w:rtl/>
        </w:rPr>
        <w:t xml:space="preserve"> از الفاظ و قرائن </w:t>
      </w:r>
      <w:r w:rsidR="00F84CD0" w:rsidRPr="004B6308">
        <w:rPr>
          <w:rFonts w:ascii="Traditional Arabic" w:hAnsi="Traditional Arabic" w:cs="Traditional Arabic" w:hint="cs"/>
          <w:rtl/>
        </w:rPr>
        <w:t>می‌شود</w:t>
      </w:r>
      <w:r w:rsidRPr="004B6308">
        <w:rPr>
          <w:rFonts w:ascii="Traditional Arabic" w:hAnsi="Traditional Arabic" w:cs="Traditional Arabic" w:hint="cs"/>
          <w:rtl/>
        </w:rPr>
        <w:t xml:space="preserve"> استفاده کرد.</w:t>
      </w:r>
    </w:p>
    <w:p w:rsidR="006E38E7" w:rsidRPr="004B6308" w:rsidRDefault="006E38E7" w:rsidP="00220E0E">
      <w:pPr>
        <w:rPr>
          <w:rFonts w:ascii="Traditional Arabic" w:hAnsi="Traditional Arabic" w:cs="Traditional Arabic"/>
          <w:rtl/>
        </w:rPr>
      </w:pPr>
    </w:p>
    <w:sectPr w:rsidR="006E38E7" w:rsidRPr="004B630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30" w:rsidRDefault="00866930" w:rsidP="000D5800">
      <w:pPr>
        <w:spacing w:after="0"/>
      </w:pPr>
      <w:r>
        <w:separator/>
      </w:r>
    </w:p>
  </w:endnote>
  <w:endnote w:type="continuationSeparator" w:id="0">
    <w:p w:rsidR="00866930" w:rsidRDefault="0086693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42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30" w:rsidRDefault="00866930" w:rsidP="000D5800">
      <w:pPr>
        <w:spacing w:after="0"/>
      </w:pPr>
      <w:r>
        <w:separator/>
      </w:r>
    </w:p>
  </w:footnote>
  <w:footnote w:type="continuationSeparator" w:id="0">
    <w:p w:rsidR="00866930" w:rsidRDefault="00866930" w:rsidP="000D5800">
      <w:pPr>
        <w:spacing w:after="0"/>
      </w:pPr>
      <w:r>
        <w:continuationSeparator/>
      </w:r>
    </w:p>
  </w:footnote>
  <w:footnote w:id="1">
    <w:p w:rsidR="00D0602B" w:rsidRDefault="00D060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20A93">
        <w:rPr>
          <w:rFonts w:hint="cs"/>
          <w:rtl/>
        </w:rPr>
        <w:t>خطبه غدیریه</w:t>
      </w:r>
    </w:p>
  </w:footnote>
  <w:footnote w:id="2">
    <w:p w:rsidR="00B805E0" w:rsidRPr="00E20A93" w:rsidRDefault="00B805E0" w:rsidP="00E20A9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20A93">
        <w:rPr>
          <w:rtl/>
        </w:rPr>
        <w:t xml:space="preserve">امالی مفید </w:t>
      </w:r>
      <w:r w:rsidR="00E20A93" w:rsidRPr="00E20A93">
        <w:rPr>
          <w:rFonts w:hint="cs"/>
          <w:rtl/>
        </w:rPr>
        <w:t>؛</w:t>
      </w:r>
      <w:r w:rsidRPr="00E20A93">
        <w:rPr>
          <w:rtl/>
        </w:rPr>
        <w:t xml:space="preserve"> مجلس </w:t>
      </w:r>
      <w:r w:rsidR="00E20A93" w:rsidRPr="00E20A93">
        <w:rPr>
          <w:rtl/>
        </w:rPr>
        <w:t xml:space="preserve"> 23 ص </w:t>
      </w:r>
      <w:r w:rsidRPr="00E20A93">
        <w:rPr>
          <w:rtl/>
        </w:rPr>
        <w:t xml:space="preserve"> 186</w:t>
      </w:r>
    </w:p>
  </w:footnote>
  <w:footnote w:id="3">
    <w:p w:rsidR="00036B05" w:rsidRDefault="00036B05" w:rsidP="00E20A93">
      <w:pPr>
        <w:pStyle w:val="FootnoteText"/>
      </w:pPr>
      <w:r w:rsidRPr="00E20A93">
        <w:rPr>
          <w:rStyle w:val="FootnoteReference"/>
        </w:rPr>
        <w:footnoteRef/>
      </w:r>
      <w:r w:rsidRPr="00E20A93">
        <w:rPr>
          <w:rtl/>
        </w:rPr>
        <w:t xml:space="preserve"> </w:t>
      </w:r>
      <w:r w:rsidRPr="00E20A93">
        <w:rPr>
          <w:rFonts w:hint="cs"/>
          <w:rtl/>
        </w:rPr>
        <w:t>-</w:t>
      </w:r>
      <w:r w:rsidRPr="00E20A93">
        <w:rPr>
          <w:rFonts w:eastAsiaTheme="minorHAnsi"/>
          <w:sz w:val="16"/>
          <w:rtl/>
        </w:rPr>
        <w:t xml:space="preserve"> </w:t>
      </w:r>
      <w:r w:rsidR="00E20A93" w:rsidRPr="00E20A93">
        <w:rPr>
          <w:rFonts w:eastAsiaTheme="minorHAnsi" w:hint="cs"/>
          <w:sz w:val="16"/>
          <w:rtl/>
        </w:rPr>
        <w:t>الكافي</w:t>
      </w:r>
      <w:r w:rsidR="00E20A93" w:rsidRPr="00E20A93">
        <w:rPr>
          <w:rFonts w:eastAsiaTheme="minorHAnsi"/>
          <w:sz w:val="16"/>
          <w:rtl/>
        </w:rPr>
        <w:t xml:space="preserve"> : </w:t>
      </w:r>
      <w:r w:rsidR="00E20A93" w:rsidRPr="00E20A93">
        <w:rPr>
          <w:rFonts w:eastAsiaTheme="minorHAnsi" w:hint="cs"/>
          <w:sz w:val="16"/>
          <w:rtl/>
        </w:rPr>
        <w:t>ج</w:t>
      </w:r>
      <w:r w:rsidR="00E20A93" w:rsidRPr="00E20A93">
        <w:rPr>
          <w:rFonts w:eastAsiaTheme="minorHAnsi"/>
          <w:sz w:val="16"/>
          <w:rtl/>
        </w:rPr>
        <w:t xml:space="preserve"> 1 </w:t>
      </w:r>
      <w:r w:rsidR="00E20A93" w:rsidRPr="00E20A93">
        <w:rPr>
          <w:rFonts w:eastAsiaTheme="minorHAnsi" w:hint="cs"/>
          <w:sz w:val="16"/>
          <w:rtl/>
        </w:rPr>
        <w:t>ص</w:t>
      </w:r>
      <w:r w:rsidR="00E20A93" w:rsidRPr="00E20A93">
        <w:rPr>
          <w:rFonts w:eastAsiaTheme="minorHAnsi"/>
          <w:sz w:val="16"/>
          <w:rtl/>
        </w:rPr>
        <w:t xml:space="preserve"> 58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F867CF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FD44E40" wp14:editId="1ECAC6F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30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DE2B65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F867C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DE2B65">
      <w:rPr>
        <w:rFonts w:ascii="Adobe Arabic" w:hAnsi="Adobe Arabic" w:cs="Adobe Arabic" w:hint="cs"/>
        <w:b/>
        <w:bCs/>
        <w:sz w:val="24"/>
        <w:szCs w:val="24"/>
        <w:rtl/>
      </w:rPr>
      <w:t>عام و خاص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DE2B65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4B6308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DE2B65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F867CF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DE2B6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تاریخ جلسه:</w:t>
    </w:r>
    <w:r w:rsidR="00F867C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E2B65">
      <w:rPr>
        <w:rFonts w:ascii="Adobe Arabic" w:hAnsi="Adobe Arabic" w:cs="Adobe Arabic" w:hint="cs"/>
        <w:b/>
        <w:bCs/>
        <w:sz w:val="24"/>
        <w:szCs w:val="24"/>
        <w:rtl/>
      </w:rPr>
      <w:t>27/10/</w:t>
    </w:r>
    <w:r w:rsidR="00F867CF">
      <w:rPr>
        <w:rFonts w:ascii="Adobe Arabic" w:hAnsi="Adobe Arabic" w:cs="Adobe Arabic" w:hint="cs"/>
        <w:b/>
        <w:bCs/>
        <w:sz w:val="24"/>
        <w:szCs w:val="24"/>
        <w:rtl/>
      </w:rPr>
      <w:t>13</w:t>
    </w:r>
    <w:r w:rsidR="00DE2B65">
      <w:rPr>
        <w:rFonts w:ascii="Adobe Arabic" w:hAnsi="Adobe Arabic" w:cs="Adobe Arabic" w:hint="cs"/>
        <w:b/>
        <w:bCs/>
        <w:sz w:val="24"/>
        <w:szCs w:val="24"/>
        <w:rtl/>
      </w:rPr>
      <w:t>95</w:t>
    </w:r>
  </w:p>
  <w:p w:rsidR="00873379" w:rsidRDefault="004B6308" w:rsidP="004B6308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F867C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شمول خطاب نسبت به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غیر مشافهین و معدومین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F867CF">
      <w:rPr>
        <w:rFonts w:ascii="Adobe Arabic" w:hAnsi="Adobe Arabic" w:cs="Adobe Arabic" w:hint="cs"/>
        <w:b/>
        <w:bCs/>
        <w:sz w:val="24"/>
        <w:szCs w:val="24"/>
        <w:rtl/>
      </w:rPr>
      <w:t xml:space="preserve"> 232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0976A6" wp14:editId="63196AB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B6AE3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43"/>
    <w:rsid w:val="00007060"/>
    <w:rsid w:val="000228A2"/>
    <w:rsid w:val="000324F1"/>
    <w:rsid w:val="00036B05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20D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072B1"/>
    <w:rsid w:val="00210F67"/>
    <w:rsid w:val="00220E0E"/>
    <w:rsid w:val="00224C0A"/>
    <w:rsid w:val="00233777"/>
    <w:rsid w:val="002376A5"/>
    <w:rsid w:val="00240F01"/>
    <w:rsid w:val="002417C9"/>
    <w:rsid w:val="002529C5"/>
    <w:rsid w:val="002669BD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4405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5CA"/>
    <w:rsid w:val="00443EB7"/>
    <w:rsid w:val="0044591E"/>
    <w:rsid w:val="004476F0"/>
    <w:rsid w:val="00455B91"/>
    <w:rsid w:val="004651D2"/>
    <w:rsid w:val="00465D26"/>
    <w:rsid w:val="004679F8"/>
    <w:rsid w:val="00467ACA"/>
    <w:rsid w:val="00477AF3"/>
    <w:rsid w:val="00482726"/>
    <w:rsid w:val="004A790F"/>
    <w:rsid w:val="004B337F"/>
    <w:rsid w:val="004B6308"/>
    <w:rsid w:val="004C4D9F"/>
    <w:rsid w:val="004F117E"/>
    <w:rsid w:val="004F3596"/>
    <w:rsid w:val="00530FD7"/>
    <w:rsid w:val="00545B0C"/>
    <w:rsid w:val="00551628"/>
    <w:rsid w:val="00556F36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49B7"/>
    <w:rsid w:val="00617C7C"/>
    <w:rsid w:val="00627180"/>
    <w:rsid w:val="00636EFA"/>
    <w:rsid w:val="00653D86"/>
    <w:rsid w:val="0066229C"/>
    <w:rsid w:val="00663AAD"/>
    <w:rsid w:val="00684002"/>
    <w:rsid w:val="0069696C"/>
    <w:rsid w:val="00696C84"/>
    <w:rsid w:val="006A085A"/>
    <w:rsid w:val="006C125E"/>
    <w:rsid w:val="006D3A87"/>
    <w:rsid w:val="006D6CB4"/>
    <w:rsid w:val="006E38E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873"/>
    <w:rsid w:val="007A431B"/>
    <w:rsid w:val="007A5D2F"/>
    <w:rsid w:val="007B0062"/>
    <w:rsid w:val="007B6FEB"/>
    <w:rsid w:val="007C1EF7"/>
    <w:rsid w:val="007C710E"/>
    <w:rsid w:val="007D0B88"/>
    <w:rsid w:val="007D1549"/>
    <w:rsid w:val="007D614C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50E5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66930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37D6"/>
    <w:rsid w:val="00B24300"/>
    <w:rsid w:val="00B30CB0"/>
    <w:rsid w:val="00B330C7"/>
    <w:rsid w:val="00B34736"/>
    <w:rsid w:val="00B55D51"/>
    <w:rsid w:val="00B63F15"/>
    <w:rsid w:val="00B805E0"/>
    <w:rsid w:val="00B9119B"/>
    <w:rsid w:val="00B955F5"/>
    <w:rsid w:val="00B96A3B"/>
    <w:rsid w:val="00BA1BBC"/>
    <w:rsid w:val="00BA2591"/>
    <w:rsid w:val="00BA51A8"/>
    <w:rsid w:val="00BB5F7E"/>
    <w:rsid w:val="00BC26F6"/>
    <w:rsid w:val="00BC4833"/>
    <w:rsid w:val="00BC5631"/>
    <w:rsid w:val="00BD3122"/>
    <w:rsid w:val="00BD40DA"/>
    <w:rsid w:val="00BD4E14"/>
    <w:rsid w:val="00BF0315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3718C"/>
    <w:rsid w:val="00C41F43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6426"/>
    <w:rsid w:val="00CA696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602B"/>
    <w:rsid w:val="00D158F3"/>
    <w:rsid w:val="00D15FDC"/>
    <w:rsid w:val="00D2470E"/>
    <w:rsid w:val="00D3665C"/>
    <w:rsid w:val="00D508CC"/>
    <w:rsid w:val="00D50F4B"/>
    <w:rsid w:val="00D60547"/>
    <w:rsid w:val="00D63308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E2B65"/>
    <w:rsid w:val="00E0639C"/>
    <w:rsid w:val="00E067E6"/>
    <w:rsid w:val="00E12531"/>
    <w:rsid w:val="00E143B0"/>
    <w:rsid w:val="00E20A93"/>
    <w:rsid w:val="00E21604"/>
    <w:rsid w:val="00E371FC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4CD0"/>
    <w:rsid w:val="00F85929"/>
    <w:rsid w:val="00F867CF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20E0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B6308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20E0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B6308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vayat">
    <w:name w:val="ravayat"/>
    <w:basedOn w:val="DefaultParagraphFont"/>
    <w:rsid w:val="00036B05"/>
  </w:style>
  <w:style w:type="character" w:styleId="FootnoteReference">
    <w:name w:val="footnote reference"/>
    <w:basedOn w:val="DefaultParagraphFont"/>
    <w:uiPriority w:val="99"/>
    <w:semiHidden/>
    <w:unhideWhenUsed/>
    <w:rsid w:val="00036B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20E0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4B6308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20E0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4B6308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vayat">
    <w:name w:val="ravayat"/>
    <w:basedOn w:val="DefaultParagraphFont"/>
    <w:rsid w:val="00036B05"/>
  </w:style>
  <w:style w:type="character" w:styleId="FootnoteReference">
    <w:name w:val="footnote reference"/>
    <w:basedOn w:val="DefaultParagraphFont"/>
    <w:uiPriority w:val="99"/>
    <w:semiHidden/>
    <w:unhideWhenUsed/>
    <w:rsid w:val="00036B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83;&#1740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8BC9-91F9-4272-9834-D051A255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168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34</cp:revision>
  <dcterms:created xsi:type="dcterms:W3CDTF">2017-01-16T19:42:00Z</dcterms:created>
  <dcterms:modified xsi:type="dcterms:W3CDTF">2017-01-17T07:54:00Z</dcterms:modified>
</cp:coreProperties>
</file>