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545340408"/>
        <w:docPartObj>
          <w:docPartGallery w:val="Table of Contents"/>
          <w:docPartUnique/>
        </w:docPartObj>
      </w:sdtPr>
      <w:sdtEndPr>
        <w:rPr>
          <w:b/>
          <w:noProof/>
        </w:rPr>
      </w:sdtEndPr>
      <w:sdtContent>
        <w:p w:rsidR="0081694C" w:rsidRPr="004B44DD" w:rsidRDefault="0081694C" w:rsidP="00CC4AFA">
          <w:pPr>
            <w:pStyle w:val="TOCHeading"/>
            <w:spacing w:line="480" w:lineRule="auto"/>
            <w:rPr>
              <w:rFonts w:ascii="Traditional Arabic" w:hAnsi="Traditional Arabic" w:cs="Traditional Arabic"/>
              <w:rtl/>
            </w:rPr>
          </w:pPr>
          <w:r w:rsidRPr="004B44DD">
            <w:rPr>
              <w:rFonts w:ascii="Traditional Arabic" w:hAnsi="Traditional Arabic" w:cs="Traditional Arabic" w:hint="cs"/>
              <w:rtl/>
            </w:rPr>
            <w:t>فهرست مطالب</w:t>
          </w:r>
        </w:p>
        <w:p w:rsidR="00C95E38" w:rsidRPr="004B44DD" w:rsidRDefault="0081694C" w:rsidP="00CC4AFA">
          <w:pPr>
            <w:pStyle w:val="TOC1"/>
            <w:tabs>
              <w:tab w:val="right" w:leader="dot" w:pos="9350"/>
            </w:tabs>
            <w:rPr>
              <w:rFonts w:ascii="Traditional Arabic" w:hAnsi="Traditional Arabic" w:cs="Traditional Arabic"/>
              <w:noProof/>
              <w:szCs w:val="22"/>
            </w:rPr>
          </w:pPr>
          <w:r w:rsidRPr="004B44DD">
            <w:rPr>
              <w:rFonts w:ascii="Traditional Arabic" w:hAnsi="Traditional Arabic" w:cs="Traditional Arabic"/>
            </w:rPr>
            <w:fldChar w:fldCharType="begin"/>
          </w:r>
          <w:r w:rsidRPr="004B44DD">
            <w:rPr>
              <w:rFonts w:ascii="Traditional Arabic" w:hAnsi="Traditional Arabic" w:cs="Traditional Arabic"/>
            </w:rPr>
            <w:instrText xml:space="preserve"> TOC \o "1-3" \h \z \u </w:instrText>
          </w:r>
          <w:r w:rsidRPr="004B44DD">
            <w:rPr>
              <w:rFonts w:ascii="Traditional Arabic" w:hAnsi="Traditional Arabic" w:cs="Traditional Arabic"/>
            </w:rPr>
            <w:fldChar w:fldCharType="separate"/>
          </w:r>
          <w:hyperlink w:anchor="_Toc473027676" w:history="1">
            <w:r w:rsidR="00C95E38" w:rsidRPr="004B44DD">
              <w:rPr>
                <w:rStyle w:val="Hyperlink"/>
                <w:rFonts w:ascii="Traditional Arabic" w:hAnsi="Traditional Arabic" w:cs="Traditional Arabic" w:hint="eastAsia"/>
                <w:noProof/>
                <w:rtl/>
              </w:rPr>
              <w:t>اشاره</w:t>
            </w:r>
            <w:r w:rsidR="00C95E38" w:rsidRPr="004B44DD">
              <w:rPr>
                <w:rFonts w:ascii="Traditional Arabic" w:hAnsi="Traditional Arabic" w:cs="Traditional Arabic"/>
                <w:noProof/>
                <w:webHidden/>
              </w:rPr>
              <w:tab/>
            </w:r>
            <w:r w:rsidR="00C95E38" w:rsidRPr="004B44DD">
              <w:rPr>
                <w:rStyle w:val="Hyperlink"/>
                <w:rFonts w:ascii="Traditional Arabic" w:hAnsi="Traditional Arabic" w:cs="Traditional Arabic"/>
                <w:noProof/>
                <w:rtl/>
              </w:rPr>
              <w:fldChar w:fldCharType="begin"/>
            </w:r>
            <w:r w:rsidR="00C95E38" w:rsidRPr="004B44DD">
              <w:rPr>
                <w:rFonts w:ascii="Traditional Arabic" w:hAnsi="Traditional Arabic" w:cs="Traditional Arabic"/>
                <w:noProof/>
                <w:webHidden/>
              </w:rPr>
              <w:instrText xml:space="preserve"> PAGEREF _Toc473027676 \h </w:instrText>
            </w:r>
            <w:r w:rsidR="00C95E38" w:rsidRPr="004B44DD">
              <w:rPr>
                <w:rStyle w:val="Hyperlink"/>
                <w:rFonts w:ascii="Traditional Arabic" w:hAnsi="Traditional Arabic" w:cs="Traditional Arabic"/>
                <w:noProof/>
                <w:rtl/>
              </w:rPr>
            </w:r>
            <w:r w:rsidR="00C95E38" w:rsidRPr="004B44DD">
              <w:rPr>
                <w:rStyle w:val="Hyperlink"/>
                <w:rFonts w:ascii="Traditional Arabic" w:hAnsi="Traditional Arabic" w:cs="Traditional Arabic"/>
                <w:noProof/>
                <w:rtl/>
              </w:rPr>
              <w:fldChar w:fldCharType="separate"/>
            </w:r>
            <w:r w:rsidR="00C95E38" w:rsidRPr="004B44DD">
              <w:rPr>
                <w:rFonts w:ascii="Traditional Arabic" w:hAnsi="Traditional Arabic" w:cs="Traditional Arabic"/>
                <w:noProof/>
                <w:webHidden/>
              </w:rPr>
              <w:t>2</w:t>
            </w:r>
            <w:r w:rsidR="00C95E38" w:rsidRPr="004B44DD">
              <w:rPr>
                <w:rStyle w:val="Hyperlink"/>
                <w:rFonts w:ascii="Traditional Arabic" w:hAnsi="Traditional Arabic" w:cs="Traditional Arabic"/>
                <w:noProof/>
                <w:rtl/>
              </w:rPr>
              <w:fldChar w:fldCharType="end"/>
            </w:r>
          </w:hyperlink>
        </w:p>
        <w:p w:rsidR="00C95E38" w:rsidRPr="004B44DD" w:rsidRDefault="00EA142C" w:rsidP="00CC4AFA">
          <w:pPr>
            <w:pStyle w:val="TOC1"/>
            <w:tabs>
              <w:tab w:val="right" w:leader="dot" w:pos="9350"/>
            </w:tabs>
            <w:rPr>
              <w:rFonts w:ascii="Traditional Arabic" w:hAnsi="Traditional Arabic" w:cs="Traditional Arabic"/>
              <w:noProof/>
              <w:szCs w:val="22"/>
            </w:rPr>
          </w:pPr>
          <w:hyperlink w:anchor="_Toc473027677" w:history="1">
            <w:r w:rsidR="00C95E38" w:rsidRPr="004B44DD">
              <w:rPr>
                <w:rStyle w:val="Hyperlink"/>
                <w:rFonts w:ascii="Traditional Arabic" w:hAnsi="Traditional Arabic" w:cs="Traditional Arabic" w:hint="eastAsia"/>
                <w:noProof/>
                <w:rtl/>
              </w:rPr>
              <w:t>ادله</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عدم</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جواز</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تخص</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ص</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کتاب</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به</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خبر</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واحد</w:t>
            </w:r>
            <w:r w:rsidR="00C95E38" w:rsidRPr="004B44DD">
              <w:rPr>
                <w:rFonts w:ascii="Traditional Arabic" w:hAnsi="Traditional Arabic" w:cs="Traditional Arabic"/>
                <w:noProof/>
                <w:webHidden/>
              </w:rPr>
              <w:tab/>
            </w:r>
            <w:r w:rsidR="00C95E38" w:rsidRPr="004B44DD">
              <w:rPr>
                <w:rStyle w:val="Hyperlink"/>
                <w:rFonts w:ascii="Traditional Arabic" w:hAnsi="Traditional Arabic" w:cs="Traditional Arabic"/>
                <w:noProof/>
                <w:rtl/>
              </w:rPr>
              <w:fldChar w:fldCharType="begin"/>
            </w:r>
            <w:r w:rsidR="00C95E38" w:rsidRPr="004B44DD">
              <w:rPr>
                <w:rFonts w:ascii="Traditional Arabic" w:hAnsi="Traditional Arabic" w:cs="Traditional Arabic"/>
                <w:noProof/>
                <w:webHidden/>
              </w:rPr>
              <w:instrText xml:space="preserve"> PAGEREF _Toc473027677 \h </w:instrText>
            </w:r>
            <w:r w:rsidR="00C95E38" w:rsidRPr="004B44DD">
              <w:rPr>
                <w:rStyle w:val="Hyperlink"/>
                <w:rFonts w:ascii="Traditional Arabic" w:hAnsi="Traditional Arabic" w:cs="Traditional Arabic"/>
                <w:noProof/>
                <w:rtl/>
              </w:rPr>
            </w:r>
            <w:r w:rsidR="00C95E38" w:rsidRPr="004B44DD">
              <w:rPr>
                <w:rStyle w:val="Hyperlink"/>
                <w:rFonts w:ascii="Traditional Arabic" w:hAnsi="Traditional Arabic" w:cs="Traditional Arabic"/>
                <w:noProof/>
                <w:rtl/>
              </w:rPr>
              <w:fldChar w:fldCharType="separate"/>
            </w:r>
            <w:r w:rsidR="00C95E38" w:rsidRPr="004B44DD">
              <w:rPr>
                <w:rFonts w:ascii="Traditional Arabic" w:hAnsi="Traditional Arabic" w:cs="Traditional Arabic"/>
                <w:noProof/>
                <w:webHidden/>
              </w:rPr>
              <w:t>2</w:t>
            </w:r>
            <w:r w:rsidR="00C95E38" w:rsidRPr="004B44DD">
              <w:rPr>
                <w:rStyle w:val="Hyperlink"/>
                <w:rFonts w:ascii="Traditional Arabic" w:hAnsi="Traditional Arabic" w:cs="Traditional Arabic"/>
                <w:noProof/>
                <w:rtl/>
              </w:rPr>
              <w:fldChar w:fldCharType="end"/>
            </w:r>
          </w:hyperlink>
        </w:p>
        <w:p w:rsidR="00C95E38" w:rsidRPr="004B44DD" w:rsidRDefault="00EA142C" w:rsidP="00CC4AFA">
          <w:pPr>
            <w:pStyle w:val="TOC3"/>
            <w:tabs>
              <w:tab w:val="right" w:leader="dot" w:pos="9350"/>
            </w:tabs>
            <w:rPr>
              <w:rFonts w:ascii="Traditional Arabic" w:eastAsiaTheme="minorEastAsia" w:hAnsi="Traditional Arabic" w:cs="Traditional Arabic"/>
              <w:noProof/>
              <w:szCs w:val="22"/>
            </w:rPr>
          </w:pPr>
          <w:hyperlink w:anchor="_Toc473027678" w:history="1">
            <w:r w:rsidR="00C95E38" w:rsidRPr="004B44DD">
              <w:rPr>
                <w:rStyle w:val="Hyperlink"/>
                <w:rFonts w:ascii="Traditional Arabic" w:hAnsi="Traditional Arabic" w:cs="Traditional Arabic" w:hint="eastAsia"/>
                <w:noProof/>
                <w:rtl/>
              </w:rPr>
              <w:t>دل</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ل</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دوم</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عدم</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جواز</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تخص</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ص</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کتاب</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به</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خبر</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واحد</w:t>
            </w:r>
            <w:r w:rsidR="00C95E38" w:rsidRPr="004B44DD">
              <w:rPr>
                <w:rFonts w:ascii="Traditional Arabic" w:hAnsi="Traditional Arabic" w:cs="Traditional Arabic"/>
                <w:noProof/>
                <w:webHidden/>
              </w:rPr>
              <w:tab/>
            </w:r>
            <w:r w:rsidR="00C95E38" w:rsidRPr="004B44DD">
              <w:rPr>
                <w:rStyle w:val="Hyperlink"/>
                <w:rFonts w:ascii="Traditional Arabic" w:hAnsi="Traditional Arabic" w:cs="Traditional Arabic"/>
                <w:noProof/>
                <w:rtl/>
              </w:rPr>
              <w:fldChar w:fldCharType="begin"/>
            </w:r>
            <w:r w:rsidR="00C95E38" w:rsidRPr="004B44DD">
              <w:rPr>
                <w:rFonts w:ascii="Traditional Arabic" w:hAnsi="Traditional Arabic" w:cs="Traditional Arabic"/>
                <w:noProof/>
                <w:webHidden/>
              </w:rPr>
              <w:instrText xml:space="preserve"> PAGEREF _Toc473027678 \h </w:instrText>
            </w:r>
            <w:r w:rsidR="00C95E38" w:rsidRPr="004B44DD">
              <w:rPr>
                <w:rStyle w:val="Hyperlink"/>
                <w:rFonts w:ascii="Traditional Arabic" w:hAnsi="Traditional Arabic" w:cs="Traditional Arabic"/>
                <w:noProof/>
                <w:rtl/>
              </w:rPr>
            </w:r>
            <w:r w:rsidR="00C95E38" w:rsidRPr="004B44DD">
              <w:rPr>
                <w:rStyle w:val="Hyperlink"/>
                <w:rFonts w:ascii="Traditional Arabic" w:hAnsi="Traditional Arabic" w:cs="Traditional Arabic"/>
                <w:noProof/>
                <w:rtl/>
              </w:rPr>
              <w:fldChar w:fldCharType="separate"/>
            </w:r>
            <w:r w:rsidR="00C95E38" w:rsidRPr="004B44DD">
              <w:rPr>
                <w:rFonts w:ascii="Traditional Arabic" w:hAnsi="Traditional Arabic" w:cs="Traditional Arabic"/>
                <w:noProof/>
                <w:webHidden/>
              </w:rPr>
              <w:t>2</w:t>
            </w:r>
            <w:r w:rsidR="00C95E38" w:rsidRPr="004B44DD">
              <w:rPr>
                <w:rStyle w:val="Hyperlink"/>
                <w:rFonts w:ascii="Traditional Arabic" w:hAnsi="Traditional Arabic" w:cs="Traditional Arabic"/>
                <w:noProof/>
                <w:rtl/>
              </w:rPr>
              <w:fldChar w:fldCharType="end"/>
            </w:r>
          </w:hyperlink>
        </w:p>
        <w:p w:rsidR="00C95E38" w:rsidRPr="004B44DD" w:rsidRDefault="00EA142C" w:rsidP="00CC4AFA">
          <w:pPr>
            <w:pStyle w:val="TOC3"/>
            <w:tabs>
              <w:tab w:val="right" w:leader="dot" w:pos="9350"/>
            </w:tabs>
            <w:rPr>
              <w:rFonts w:ascii="Traditional Arabic" w:eastAsiaTheme="minorEastAsia" w:hAnsi="Traditional Arabic" w:cs="Traditional Arabic"/>
              <w:noProof/>
              <w:szCs w:val="22"/>
            </w:rPr>
          </w:pPr>
          <w:hyperlink w:anchor="_Toc473027679" w:history="1">
            <w:r w:rsidR="00C95E38" w:rsidRPr="004B44DD">
              <w:rPr>
                <w:rStyle w:val="Hyperlink"/>
                <w:rFonts w:ascii="Traditional Arabic" w:hAnsi="Traditional Arabic" w:cs="Traditional Arabic" w:hint="eastAsia"/>
                <w:noProof/>
                <w:rtl/>
              </w:rPr>
              <w:t>جواب</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از</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دل</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ل</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دوم</w:t>
            </w:r>
            <w:r w:rsidR="00C95E38" w:rsidRPr="004B44DD">
              <w:rPr>
                <w:rFonts w:ascii="Traditional Arabic" w:hAnsi="Traditional Arabic" w:cs="Traditional Arabic"/>
                <w:noProof/>
                <w:webHidden/>
              </w:rPr>
              <w:tab/>
            </w:r>
            <w:r w:rsidR="00C95E38" w:rsidRPr="004B44DD">
              <w:rPr>
                <w:rStyle w:val="Hyperlink"/>
                <w:rFonts w:ascii="Traditional Arabic" w:hAnsi="Traditional Arabic" w:cs="Traditional Arabic"/>
                <w:noProof/>
                <w:rtl/>
              </w:rPr>
              <w:fldChar w:fldCharType="begin"/>
            </w:r>
            <w:r w:rsidR="00C95E38" w:rsidRPr="004B44DD">
              <w:rPr>
                <w:rFonts w:ascii="Traditional Arabic" w:hAnsi="Traditional Arabic" w:cs="Traditional Arabic"/>
                <w:noProof/>
                <w:webHidden/>
              </w:rPr>
              <w:instrText xml:space="preserve"> PAGEREF _Toc473027679 \h </w:instrText>
            </w:r>
            <w:r w:rsidR="00C95E38" w:rsidRPr="004B44DD">
              <w:rPr>
                <w:rStyle w:val="Hyperlink"/>
                <w:rFonts w:ascii="Traditional Arabic" w:hAnsi="Traditional Arabic" w:cs="Traditional Arabic"/>
                <w:noProof/>
                <w:rtl/>
              </w:rPr>
            </w:r>
            <w:r w:rsidR="00C95E38" w:rsidRPr="004B44DD">
              <w:rPr>
                <w:rStyle w:val="Hyperlink"/>
                <w:rFonts w:ascii="Traditional Arabic" w:hAnsi="Traditional Arabic" w:cs="Traditional Arabic"/>
                <w:noProof/>
                <w:rtl/>
              </w:rPr>
              <w:fldChar w:fldCharType="separate"/>
            </w:r>
            <w:r w:rsidR="00C95E38" w:rsidRPr="004B44DD">
              <w:rPr>
                <w:rFonts w:ascii="Traditional Arabic" w:hAnsi="Traditional Arabic" w:cs="Traditional Arabic"/>
                <w:noProof/>
                <w:webHidden/>
              </w:rPr>
              <w:t>3</w:t>
            </w:r>
            <w:r w:rsidR="00C95E38" w:rsidRPr="004B44DD">
              <w:rPr>
                <w:rStyle w:val="Hyperlink"/>
                <w:rFonts w:ascii="Traditional Arabic" w:hAnsi="Traditional Arabic" w:cs="Traditional Arabic"/>
                <w:noProof/>
                <w:rtl/>
              </w:rPr>
              <w:fldChar w:fldCharType="end"/>
            </w:r>
          </w:hyperlink>
        </w:p>
        <w:p w:rsidR="00C95E38" w:rsidRPr="004B44DD" w:rsidRDefault="00EA142C" w:rsidP="00CC4AFA">
          <w:pPr>
            <w:pStyle w:val="TOC3"/>
            <w:tabs>
              <w:tab w:val="right" w:leader="dot" w:pos="9350"/>
            </w:tabs>
            <w:rPr>
              <w:rFonts w:ascii="Traditional Arabic" w:eastAsiaTheme="minorEastAsia" w:hAnsi="Traditional Arabic" w:cs="Traditional Arabic"/>
              <w:noProof/>
              <w:szCs w:val="22"/>
            </w:rPr>
          </w:pPr>
          <w:hyperlink w:anchor="_Toc473027680" w:history="1">
            <w:r w:rsidR="00C95E38" w:rsidRPr="004B44DD">
              <w:rPr>
                <w:rStyle w:val="Hyperlink"/>
                <w:rFonts w:ascii="Traditional Arabic" w:hAnsi="Traditional Arabic" w:cs="Traditional Arabic" w:hint="eastAsia"/>
                <w:noProof/>
                <w:rtl/>
              </w:rPr>
              <w:t>دل</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ل</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سوم</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عدم</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جواز</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تخص</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ص</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کتاب</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به</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خبر</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واحد</w:t>
            </w:r>
            <w:r w:rsidR="00C95E38" w:rsidRPr="004B44DD">
              <w:rPr>
                <w:rFonts w:ascii="Traditional Arabic" w:hAnsi="Traditional Arabic" w:cs="Traditional Arabic"/>
                <w:noProof/>
                <w:webHidden/>
              </w:rPr>
              <w:tab/>
            </w:r>
            <w:r w:rsidR="00C95E38" w:rsidRPr="004B44DD">
              <w:rPr>
                <w:rStyle w:val="Hyperlink"/>
                <w:rFonts w:ascii="Traditional Arabic" w:hAnsi="Traditional Arabic" w:cs="Traditional Arabic"/>
                <w:noProof/>
                <w:rtl/>
              </w:rPr>
              <w:fldChar w:fldCharType="begin"/>
            </w:r>
            <w:r w:rsidR="00C95E38" w:rsidRPr="004B44DD">
              <w:rPr>
                <w:rFonts w:ascii="Traditional Arabic" w:hAnsi="Traditional Arabic" w:cs="Traditional Arabic"/>
                <w:noProof/>
                <w:webHidden/>
              </w:rPr>
              <w:instrText xml:space="preserve"> PAGEREF _Toc473027680 \h </w:instrText>
            </w:r>
            <w:r w:rsidR="00C95E38" w:rsidRPr="004B44DD">
              <w:rPr>
                <w:rStyle w:val="Hyperlink"/>
                <w:rFonts w:ascii="Traditional Arabic" w:hAnsi="Traditional Arabic" w:cs="Traditional Arabic"/>
                <w:noProof/>
                <w:rtl/>
              </w:rPr>
            </w:r>
            <w:r w:rsidR="00C95E38" w:rsidRPr="004B44DD">
              <w:rPr>
                <w:rStyle w:val="Hyperlink"/>
                <w:rFonts w:ascii="Traditional Arabic" w:hAnsi="Traditional Arabic" w:cs="Traditional Arabic"/>
                <w:noProof/>
                <w:rtl/>
              </w:rPr>
              <w:fldChar w:fldCharType="separate"/>
            </w:r>
            <w:r w:rsidR="00C95E38" w:rsidRPr="004B44DD">
              <w:rPr>
                <w:rFonts w:ascii="Traditional Arabic" w:hAnsi="Traditional Arabic" w:cs="Traditional Arabic"/>
                <w:noProof/>
                <w:webHidden/>
              </w:rPr>
              <w:t>3</w:t>
            </w:r>
            <w:r w:rsidR="00C95E38" w:rsidRPr="004B44DD">
              <w:rPr>
                <w:rStyle w:val="Hyperlink"/>
                <w:rFonts w:ascii="Traditional Arabic" w:hAnsi="Traditional Arabic" w:cs="Traditional Arabic"/>
                <w:noProof/>
                <w:rtl/>
              </w:rPr>
              <w:fldChar w:fldCharType="end"/>
            </w:r>
          </w:hyperlink>
        </w:p>
        <w:p w:rsidR="00C95E38" w:rsidRPr="004B44DD" w:rsidRDefault="00EA142C" w:rsidP="00CC4AFA">
          <w:pPr>
            <w:pStyle w:val="TOC3"/>
            <w:tabs>
              <w:tab w:val="right" w:leader="dot" w:pos="9350"/>
            </w:tabs>
            <w:rPr>
              <w:rFonts w:ascii="Traditional Arabic" w:eastAsiaTheme="minorEastAsia" w:hAnsi="Traditional Arabic" w:cs="Traditional Arabic"/>
              <w:noProof/>
              <w:szCs w:val="22"/>
            </w:rPr>
          </w:pPr>
          <w:hyperlink w:anchor="_Toc473027681" w:history="1">
            <w:r w:rsidR="00C95E38" w:rsidRPr="004B44DD">
              <w:rPr>
                <w:rStyle w:val="Hyperlink"/>
                <w:rFonts w:ascii="Traditional Arabic" w:hAnsi="Traditional Arabic" w:cs="Traditional Arabic" w:hint="eastAsia"/>
                <w:noProof/>
                <w:rtl/>
              </w:rPr>
              <w:t>جواب</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از</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دل</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ل</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سوم</w:t>
            </w:r>
            <w:r w:rsidR="00C95E38" w:rsidRPr="004B44DD">
              <w:rPr>
                <w:rFonts w:ascii="Traditional Arabic" w:hAnsi="Traditional Arabic" w:cs="Traditional Arabic"/>
                <w:noProof/>
                <w:webHidden/>
              </w:rPr>
              <w:tab/>
            </w:r>
            <w:r w:rsidR="00C95E38" w:rsidRPr="004B44DD">
              <w:rPr>
                <w:rStyle w:val="Hyperlink"/>
                <w:rFonts w:ascii="Traditional Arabic" w:hAnsi="Traditional Arabic" w:cs="Traditional Arabic"/>
                <w:noProof/>
                <w:rtl/>
              </w:rPr>
              <w:fldChar w:fldCharType="begin"/>
            </w:r>
            <w:r w:rsidR="00C95E38" w:rsidRPr="004B44DD">
              <w:rPr>
                <w:rFonts w:ascii="Traditional Arabic" w:hAnsi="Traditional Arabic" w:cs="Traditional Arabic"/>
                <w:noProof/>
                <w:webHidden/>
              </w:rPr>
              <w:instrText xml:space="preserve"> PAGEREF _Toc473027681 \h </w:instrText>
            </w:r>
            <w:r w:rsidR="00C95E38" w:rsidRPr="004B44DD">
              <w:rPr>
                <w:rStyle w:val="Hyperlink"/>
                <w:rFonts w:ascii="Traditional Arabic" w:hAnsi="Traditional Arabic" w:cs="Traditional Arabic"/>
                <w:noProof/>
                <w:rtl/>
              </w:rPr>
            </w:r>
            <w:r w:rsidR="00C95E38" w:rsidRPr="004B44DD">
              <w:rPr>
                <w:rStyle w:val="Hyperlink"/>
                <w:rFonts w:ascii="Traditional Arabic" w:hAnsi="Traditional Arabic" w:cs="Traditional Arabic"/>
                <w:noProof/>
                <w:rtl/>
              </w:rPr>
              <w:fldChar w:fldCharType="separate"/>
            </w:r>
            <w:r w:rsidR="00C95E38" w:rsidRPr="004B44DD">
              <w:rPr>
                <w:rFonts w:ascii="Traditional Arabic" w:hAnsi="Traditional Arabic" w:cs="Traditional Arabic"/>
                <w:noProof/>
                <w:webHidden/>
              </w:rPr>
              <w:t>3</w:t>
            </w:r>
            <w:r w:rsidR="00C95E38" w:rsidRPr="004B44DD">
              <w:rPr>
                <w:rStyle w:val="Hyperlink"/>
                <w:rFonts w:ascii="Traditional Arabic" w:hAnsi="Traditional Arabic" w:cs="Traditional Arabic"/>
                <w:noProof/>
                <w:rtl/>
              </w:rPr>
              <w:fldChar w:fldCharType="end"/>
            </w:r>
          </w:hyperlink>
        </w:p>
        <w:p w:rsidR="00C95E38" w:rsidRPr="004B44DD" w:rsidRDefault="00EA142C" w:rsidP="00CC4AFA">
          <w:pPr>
            <w:pStyle w:val="TOC3"/>
            <w:tabs>
              <w:tab w:val="right" w:leader="dot" w:pos="9350"/>
            </w:tabs>
            <w:rPr>
              <w:rFonts w:ascii="Traditional Arabic" w:eastAsiaTheme="minorEastAsia" w:hAnsi="Traditional Arabic" w:cs="Traditional Arabic"/>
              <w:noProof/>
              <w:szCs w:val="22"/>
            </w:rPr>
          </w:pPr>
          <w:hyperlink w:anchor="_Toc473027682" w:history="1">
            <w:r w:rsidR="00C95E38" w:rsidRPr="004B44DD">
              <w:rPr>
                <w:rStyle w:val="Hyperlink"/>
                <w:rFonts w:ascii="Traditional Arabic" w:hAnsi="Traditional Arabic" w:cs="Traditional Arabic" w:hint="eastAsia"/>
                <w:noProof/>
                <w:rtl/>
              </w:rPr>
              <w:t>دل</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ل</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چهارم</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عدم</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جواز</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تخص</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ص</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کتاب</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به</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خبر</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واحد</w:t>
            </w:r>
            <w:r w:rsidR="00C95E38" w:rsidRPr="004B44DD">
              <w:rPr>
                <w:rFonts w:ascii="Traditional Arabic" w:hAnsi="Traditional Arabic" w:cs="Traditional Arabic"/>
                <w:noProof/>
                <w:webHidden/>
              </w:rPr>
              <w:tab/>
            </w:r>
            <w:r w:rsidR="00C95E38" w:rsidRPr="004B44DD">
              <w:rPr>
                <w:rStyle w:val="Hyperlink"/>
                <w:rFonts w:ascii="Traditional Arabic" w:hAnsi="Traditional Arabic" w:cs="Traditional Arabic"/>
                <w:noProof/>
                <w:rtl/>
              </w:rPr>
              <w:fldChar w:fldCharType="begin"/>
            </w:r>
            <w:r w:rsidR="00C95E38" w:rsidRPr="004B44DD">
              <w:rPr>
                <w:rFonts w:ascii="Traditional Arabic" w:hAnsi="Traditional Arabic" w:cs="Traditional Arabic"/>
                <w:noProof/>
                <w:webHidden/>
              </w:rPr>
              <w:instrText xml:space="preserve"> PAGEREF _Toc473027682 \h </w:instrText>
            </w:r>
            <w:r w:rsidR="00C95E38" w:rsidRPr="004B44DD">
              <w:rPr>
                <w:rStyle w:val="Hyperlink"/>
                <w:rFonts w:ascii="Traditional Arabic" w:hAnsi="Traditional Arabic" w:cs="Traditional Arabic"/>
                <w:noProof/>
                <w:rtl/>
              </w:rPr>
            </w:r>
            <w:r w:rsidR="00C95E38" w:rsidRPr="004B44DD">
              <w:rPr>
                <w:rStyle w:val="Hyperlink"/>
                <w:rFonts w:ascii="Traditional Arabic" w:hAnsi="Traditional Arabic" w:cs="Traditional Arabic"/>
                <w:noProof/>
                <w:rtl/>
              </w:rPr>
              <w:fldChar w:fldCharType="separate"/>
            </w:r>
            <w:r w:rsidR="00C95E38" w:rsidRPr="004B44DD">
              <w:rPr>
                <w:rFonts w:ascii="Traditional Arabic" w:hAnsi="Traditional Arabic" w:cs="Traditional Arabic"/>
                <w:noProof/>
                <w:webHidden/>
              </w:rPr>
              <w:t>3</w:t>
            </w:r>
            <w:r w:rsidR="00C95E38" w:rsidRPr="004B44DD">
              <w:rPr>
                <w:rStyle w:val="Hyperlink"/>
                <w:rFonts w:ascii="Traditional Arabic" w:hAnsi="Traditional Arabic" w:cs="Traditional Arabic"/>
                <w:noProof/>
                <w:rtl/>
              </w:rPr>
              <w:fldChar w:fldCharType="end"/>
            </w:r>
          </w:hyperlink>
        </w:p>
        <w:p w:rsidR="00C95E38" w:rsidRPr="004B44DD" w:rsidRDefault="00EA142C" w:rsidP="00CC4AFA">
          <w:pPr>
            <w:pStyle w:val="TOC3"/>
            <w:tabs>
              <w:tab w:val="right" w:leader="dot" w:pos="9350"/>
            </w:tabs>
            <w:rPr>
              <w:rFonts w:ascii="Traditional Arabic" w:eastAsiaTheme="minorEastAsia" w:hAnsi="Traditional Arabic" w:cs="Traditional Arabic"/>
              <w:noProof/>
              <w:szCs w:val="22"/>
            </w:rPr>
          </w:pPr>
          <w:hyperlink w:anchor="_Toc473027683" w:history="1">
            <w:r w:rsidR="00C95E38" w:rsidRPr="004B44DD">
              <w:rPr>
                <w:rStyle w:val="Hyperlink"/>
                <w:rFonts w:ascii="Traditional Arabic" w:hAnsi="Traditional Arabic" w:cs="Traditional Arabic" w:hint="eastAsia"/>
                <w:noProof/>
                <w:rtl/>
              </w:rPr>
              <w:t>جواب</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از</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دل</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ل</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چهارم</w:t>
            </w:r>
            <w:r w:rsidR="00C95E38" w:rsidRPr="004B44DD">
              <w:rPr>
                <w:rFonts w:ascii="Traditional Arabic" w:hAnsi="Traditional Arabic" w:cs="Traditional Arabic"/>
                <w:noProof/>
                <w:webHidden/>
              </w:rPr>
              <w:tab/>
            </w:r>
            <w:r w:rsidR="00C95E38" w:rsidRPr="004B44DD">
              <w:rPr>
                <w:rStyle w:val="Hyperlink"/>
                <w:rFonts w:ascii="Traditional Arabic" w:hAnsi="Traditional Arabic" w:cs="Traditional Arabic"/>
                <w:noProof/>
                <w:rtl/>
              </w:rPr>
              <w:fldChar w:fldCharType="begin"/>
            </w:r>
            <w:r w:rsidR="00C95E38" w:rsidRPr="004B44DD">
              <w:rPr>
                <w:rFonts w:ascii="Traditional Arabic" w:hAnsi="Traditional Arabic" w:cs="Traditional Arabic"/>
                <w:noProof/>
                <w:webHidden/>
              </w:rPr>
              <w:instrText xml:space="preserve"> PAGEREF _Toc473027683 \h </w:instrText>
            </w:r>
            <w:r w:rsidR="00C95E38" w:rsidRPr="004B44DD">
              <w:rPr>
                <w:rStyle w:val="Hyperlink"/>
                <w:rFonts w:ascii="Traditional Arabic" w:hAnsi="Traditional Arabic" w:cs="Traditional Arabic"/>
                <w:noProof/>
                <w:rtl/>
              </w:rPr>
            </w:r>
            <w:r w:rsidR="00C95E38" w:rsidRPr="004B44DD">
              <w:rPr>
                <w:rStyle w:val="Hyperlink"/>
                <w:rFonts w:ascii="Traditional Arabic" w:hAnsi="Traditional Arabic" w:cs="Traditional Arabic"/>
                <w:noProof/>
                <w:rtl/>
              </w:rPr>
              <w:fldChar w:fldCharType="separate"/>
            </w:r>
            <w:r w:rsidR="00C95E38" w:rsidRPr="004B44DD">
              <w:rPr>
                <w:rFonts w:ascii="Traditional Arabic" w:hAnsi="Traditional Arabic" w:cs="Traditional Arabic"/>
                <w:noProof/>
                <w:webHidden/>
              </w:rPr>
              <w:t>4</w:t>
            </w:r>
            <w:r w:rsidR="00C95E38" w:rsidRPr="004B44DD">
              <w:rPr>
                <w:rStyle w:val="Hyperlink"/>
                <w:rFonts w:ascii="Traditional Arabic" w:hAnsi="Traditional Arabic" w:cs="Traditional Arabic"/>
                <w:noProof/>
                <w:rtl/>
              </w:rPr>
              <w:fldChar w:fldCharType="end"/>
            </w:r>
          </w:hyperlink>
        </w:p>
        <w:p w:rsidR="00C95E38" w:rsidRPr="004B44DD" w:rsidRDefault="00EA142C" w:rsidP="00CC4AFA">
          <w:pPr>
            <w:pStyle w:val="TOC3"/>
            <w:tabs>
              <w:tab w:val="right" w:leader="dot" w:pos="9350"/>
            </w:tabs>
            <w:rPr>
              <w:rFonts w:ascii="Traditional Arabic" w:eastAsiaTheme="minorEastAsia" w:hAnsi="Traditional Arabic" w:cs="Traditional Arabic"/>
              <w:noProof/>
              <w:szCs w:val="22"/>
            </w:rPr>
          </w:pPr>
          <w:hyperlink w:anchor="_Toc473027684" w:history="1">
            <w:r w:rsidR="00C95E38" w:rsidRPr="004B44DD">
              <w:rPr>
                <w:rStyle w:val="Hyperlink"/>
                <w:rFonts w:ascii="Traditional Arabic" w:hAnsi="Traditional Arabic" w:cs="Traditional Arabic" w:hint="eastAsia"/>
                <w:noProof/>
                <w:rtl/>
              </w:rPr>
              <w:t>دل</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ل</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پنجم</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عدم</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جواز</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تخص</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ص</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کتاب</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به</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خبر</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واحد</w:t>
            </w:r>
            <w:r w:rsidR="00C95E38" w:rsidRPr="004B44DD">
              <w:rPr>
                <w:rFonts w:ascii="Traditional Arabic" w:hAnsi="Traditional Arabic" w:cs="Traditional Arabic"/>
                <w:noProof/>
                <w:webHidden/>
              </w:rPr>
              <w:tab/>
            </w:r>
            <w:r w:rsidR="00C95E38" w:rsidRPr="004B44DD">
              <w:rPr>
                <w:rStyle w:val="Hyperlink"/>
                <w:rFonts w:ascii="Traditional Arabic" w:hAnsi="Traditional Arabic" w:cs="Traditional Arabic"/>
                <w:noProof/>
                <w:rtl/>
              </w:rPr>
              <w:fldChar w:fldCharType="begin"/>
            </w:r>
            <w:r w:rsidR="00C95E38" w:rsidRPr="004B44DD">
              <w:rPr>
                <w:rFonts w:ascii="Traditional Arabic" w:hAnsi="Traditional Arabic" w:cs="Traditional Arabic"/>
                <w:noProof/>
                <w:webHidden/>
              </w:rPr>
              <w:instrText xml:space="preserve"> PAGEREF _Toc473027684 \h </w:instrText>
            </w:r>
            <w:r w:rsidR="00C95E38" w:rsidRPr="004B44DD">
              <w:rPr>
                <w:rStyle w:val="Hyperlink"/>
                <w:rFonts w:ascii="Traditional Arabic" w:hAnsi="Traditional Arabic" w:cs="Traditional Arabic"/>
                <w:noProof/>
                <w:rtl/>
              </w:rPr>
            </w:r>
            <w:r w:rsidR="00C95E38" w:rsidRPr="004B44DD">
              <w:rPr>
                <w:rStyle w:val="Hyperlink"/>
                <w:rFonts w:ascii="Traditional Arabic" w:hAnsi="Traditional Arabic" w:cs="Traditional Arabic"/>
                <w:noProof/>
                <w:rtl/>
              </w:rPr>
              <w:fldChar w:fldCharType="separate"/>
            </w:r>
            <w:r w:rsidR="00C95E38" w:rsidRPr="004B44DD">
              <w:rPr>
                <w:rFonts w:ascii="Traditional Arabic" w:hAnsi="Traditional Arabic" w:cs="Traditional Arabic"/>
                <w:noProof/>
                <w:webHidden/>
              </w:rPr>
              <w:t>4</w:t>
            </w:r>
            <w:r w:rsidR="00C95E38" w:rsidRPr="004B44DD">
              <w:rPr>
                <w:rStyle w:val="Hyperlink"/>
                <w:rFonts w:ascii="Traditional Arabic" w:hAnsi="Traditional Arabic" w:cs="Traditional Arabic"/>
                <w:noProof/>
                <w:rtl/>
              </w:rPr>
              <w:fldChar w:fldCharType="end"/>
            </w:r>
          </w:hyperlink>
        </w:p>
        <w:p w:rsidR="00C95E38" w:rsidRPr="004B44DD" w:rsidRDefault="00EA142C" w:rsidP="00CC4AFA">
          <w:pPr>
            <w:pStyle w:val="TOC3"/>
            <w:tabs>
              <w:tab w:val="right" w:leader="dot" w:pos="9350"/>
            </w:tabs>
            <w:rPr>
              <w:rFonts w:ascii="Traditional Arabic" w:eastAsiaTheme="minorEastAsia" w:hAnsi="Traditional Arabic" w:cs="Traditional Arabic"/>
              <w:noProof/>
              <w:szCs w:val="22"/>
            </w:rPr>
          </w:pPr>
          <w:hyperlink w:anchor="_Toc473027685" w:history="1">
            <w:r w:rsidR="00C95E38" w:rsidRPr="004B44DD">
              <w:rPr>
                <w:rStyle w:val="Hyperlink"/>
                <w:rFonts w:ascii="Traditional Arabic" w:hAnsi="Traditional Arabic" w:cs="Traditional Arabic" w:hint="eastAsia"/>
                <w:noProof/>
                <w:rtl/>
              </w:rPr>
              <w:t>جواب</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از</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دل</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ل</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پنجم</w:t>
            </w:r>
            <w:r w:rsidR="00C95E38" w:rsidRPr="004B44DD">
              <w:rPr>
                <w:rFonts w:ascii="Traditional Arabic" w:hAnsi="Traditional Arabic" w:cs="Traditional Arabic"/>
                <w:noProof/>
                <w:webHidden/>
              </w:rPr>
              <w:tab/>
            </w:r>
            <w:r w:rsidR="00C95E38" w:rsidRPr="004B44DD">
              <w:rPr>
                <w:rStyle w:val="Hyperlink"/>
                <w:rFonts w:ascii="Traditional Arabic" w:hAnsi="Traditional Arabic" w:cs="Traditional Arabic"/>
                <w:noProof/>
                <w:rtl/>
              </w:rPr>
              <w:fldChar w:fldCharType="begin"/>
            </w:r>
            <w:r w:rsidR="00C95E38" w:rsidRPr="004B44DD">
              <w:rPr>
                <w:rFonts w:ascii="Traditional Arabic" w:hAnsi="Traditional Arabic" w:cs="Traditional Arabic"/>
                <w:noProof/>
                <w:webHidden/>
              </w:rPr>
              <w:instrText xml:space="preserve"> PAGEREF _Toc473027685 \h </w:instrText>
            </w:r>
            <w:r w:rsidR="00C95E38" w:rsidRPr="004B44DD">
              <w:rPr>
                <w:rStyle w:val="Hyperlink"/>
                <w:rFonts w:ascii="Traditional Arabic" w:hAnsi="Traditional Arabic" w:cs="Traditional Arabic"/>
                <w:noProof/>
                <w:rtl/>
              </w:rPr>
            </w:r>
            <w:r w:rsidR="00C95E38" w:rsidRPr="004B44DD">
              <w:rPr>
                <w:rStyle w:val="Hyperlink"/>
                <w:rFonts w:ascii="Traditional Arabic" w:hAnsi="Traditional Arabic" w:cs="Traditional Arabic"/>
                <w:noProof/>
                <w:rtl/>
              </w:rPr>
              <w:fldChar w:fldCharType="separate"/>
            </w:r>
            <w:r w:rsidR="00C95E38" w:rsidRPr="004B44DD">
              <w:rPr>
                <w:rFonts w:ascii="Traditional Arabic" w:hAnsi="Traditional Arabic" w:cs="Traditional Arabic"/>
                <w:noProof/>
                <w:webHidden/>
              </w:rPr>
              <w:t>4</w:t>
            </w:r>
            <w:r w:rsidR="00C95E38" w:rsidRPr="004B44DD">
              <w:rPr>
                <w:rStyle w:val="Hyperlink"/>
                <w:rFonts w:ascii="Traditional Arabic" w:hAnsi="Traditional Arabic" w:cs="Traditional Arabic"/>
                <w:noProof/>
                <w:rtl/>
              </w:rPr>
              <w:fldChar w:fldCharType="end"/>
            </w:r>
          </w:hyperlink>
        </w:p>
        <w:p w:rsidR="00C95E38" w:rsidRPr="004B44DD" w:rsidRDefault="00EA142C" w:rsidP="00CC4AFA">
          <w:pPr>
            <w:pStyle w:val="TOC1"/>
            <w:tabs>
              <w:tab w:val="right" w:leader="dot" w:pos="9350"/>
            </w:tabs>
            <w:rPr>
              <w:rFonts w:ascii="Traditional Arabic" w:hAnsi="Traditional Arabic" w:cs="Traditional Arabic"/>
              <w:noProof/>
              <w:szCs w:val="22"/>
            </w:rPr>
          </w:pPr>
          <w:hyperlink w:anchor="_Toc473027686" w:history="1">
            <w:r w:rsidR="00C95E38" w:rsidRPr="004B44DD">
              <w:rPr>
                <w:rStyle w:val="Hyperlink"/>
                <w:rFonts w:ascii="Traditional Arabic" w:hAnsi="Traditional Arabic" w:cs="Traditional Arabic" w:hint="eastAsia"/>
                <w:noProof/>
                <w:rtl/>
              </w:rPr>
              <w:t>ادله</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قائل</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ن</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به</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جواز</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تخص</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ص</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کتاب</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به</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خبر</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واحد</w:t>
            </w:r>
            <w:r w:rsidR="00C95E38" w:rsidRPr="004B44DD">
              <w:rPr>
                <w:rFonts w:ascii="Traditional Arabic" w:hAnsi="Traditional Arabic" w:cs="Traditional Arabic"/>
                <w:noProof/>
                <w:webHidden/>
              </w:rPr>
              <w:tab/>
            </w:r>
            <w:r w:rsidR="00C95E38" w:rsidRPr="004B44DD">
              <w:rPr>
                <w:rStyle w:val="Hyperlink"/>
                <w:rFonts w:ascii="Traditional Arabic" w:hAnsi="Traditional Arabic" w:cs="Traditional Arabic"/>
                <w:noProof/>
                <w:rtl/>
              </w:rPr>
              <w:fldChar w:fldCharType="begin"/>
            </w:r>
            <w:r w:rsidR="00C95E38" w:rsidRPr="004B44DD">
              <w:rPr>
                <w:rFonts w:ascii="Traditional Arabic" w:hAnsi="Traditional Arabic" w:cs="Traditional Arabic"/>
                <w:noProof/>
                <w:webHidden/>
              </w:rPr>
              <w:instrText xml:space="preserve"> PAGEREF _Toc473027686 \h </w:instrText>
            </w:r>
            <w:r w:rsidR="00C95E38" w:rsidRPr="004B44DD">
              <w:rPr>
                <w:rStyle w:val="Hyperlink"/>
                <w:rFonts w:ascii="Traditional Arabic" w:hAnsi="Traditional Arabic" w:cs="Traditional Arabic"/>
                <w:noProof/>
                <w:rtl/>
              </w:rPr>
            </w:r>
            <w:r w:rsidR="00C95E38" w:rsidRPr="004B44DD">
              <w:rPr>
                <w:rStyle w:val="Hyperlink"/>
                <w:rFonts w:ascii="Traditional Arabic" w:hAnsi="Traditional Arabic" w:cs="Traditional Arabic"/>
                <w:noProof/>
                <w:rtl/>
              </w:rPr>
              <w:fldChar w:fldCharType="separate"/>
            </w:r>
            <w:r w:rsidR="00C95E38" w:rsidRPr="004B44DD">
              <w:rPr>
                <w:rFonts w:ascii="Traditional Arabic" w:hAnsi="Traditional Arabic" w:cs="Traditional Arabic"/>
                <w:noProof/>
                <w:webHidden/>
              </w:rPr>
              <w:t>4</w:t>
            </w:r>
            <w:r w:rsidR="00C95E38" w:rsidRPr="004B44DD">
              <w:rPr>
                <w:rStyle w:val="Hyperlink"/>
                <w:rFonts w:ascii="Traditional Arabic" w:hAnsi="Traditional Arabic" w:cs="Traditional Arabic"/>
                <w:noProof/>
                <w:rtl/>
              </w:rPr>
              <w:fldChar w:fldCharType="end"/>
            </w:r>
          </w:hyperlink>
        </w:p>
        <w:p w:rsidR="00C95E38" w:rsidRPr="004B44DD" w:rsidRDefault="00EA142C" w:rsidP="00CC4AFA">
          <w:pPr>
            <w:pStyle w:val="TOC3"/>
            <w:tabs>
              <w:tab w:val="right" w:leader="dot" w:pos="9350"/>
            </w:tabs>
            <w:rPr>
              <w:rFonts w:ascii="Traditional Arabic" w:eastAsiaTheme="minorEastAsia" w:hAnsi="Traditional Arabic" w:cs="Traditional Arabic"/>
              <w:noProof/>
              <w:szCs w:val="22"/>
            </w:rPr>
          </w:pPr>
          <w:hyperlink w:anchor="_Toc473027687" w:history="1">
            <w:r w:rsidR="00C95E38" w:rsidRPr="004B44DD">
              <w:rPr>
                <w:rStyle w:val="Hyperlink"/>
                <w:rFonts w:ascii="Traditional Arabic" w:hAnsi="Traditional Arabic" w:cs="Traditional Arabic" w:hint="eastAsia"/>
                <w:noProof/>
                <w:rtl/>
              </w:rPr>
              <w:t>دل</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ل</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اول</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قائل</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ن</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به</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جواز</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تخص</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ص</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کتاب</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به</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خبر</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واحد</w:t>
            </w:r>
            <w:r w:rsidR="00C95E38" w:rsidRPr="004B44DD">
              <w:rPr>
                <w:rFonts w:ascii="Traditional Arabic" w:hAnsi="Traditional Arabic" w:cs="Traditional Arabic"/>
                <w:noProof/>
                <w:webHidden/>
              </w:rPr>
              <w:tab/>
            </w:r>
            <w:r w:rsidR="00C95E38" w:rsidRPr="004B44DD">
              <w:rPr>
                <w:rStyle w:val="Hyperlink"/>
                <w:rFonts w:ascii="Traditional Arabic" w:hAnsi="Traditional Arabic" w:cs="Traditional Arabic"/>
                <w:noProof/>
                <w:rtl/>
              </w:rPr>
              <w:fldChar w:fldCharType="begin"/>
            </w:r>
            <w:r w:rsidR="00C95E38" w:rsidRPr="004B44DD">
              <w:rPr>
                <w:rFonts w:ascii="Traditional Arabic" w:hAnsi="Traditional Arabic" w:cs="Traditional Arabic"/>
                <w:noProof/>
                <w:webHidden/>
              </w:rPr>
              <w:instrText xml:space="preserve"> PAGEREF _Toc473027687 \h </w:instrText>
            </w:r>
            <w:r w:rsidR="00C95E38" w:rsidRPr="004B44DD">
              <w:rPr>
                <w:rStyle w:val="Hyperlink"/>
                <w:rFonts w:ascii="Traditional Arabic" w:hAnsi="Traditional Arabic" w:cs="Traditional Arabic"/>
                <w:noProof/>
                <w:rtl/>
              </w:rPr>
            </w:r>
            <w:r w:rsidR="00C95E38" w:rsidRPr="004B44DD">
              <w:rPr>
                <w:rStyle w:val="Hyperlink"/>
                <w:rFonts w:ascii="Traditional Arabic" w:hAnsi="Traditional Arabic" w:cs="Traditional Arabic"/>
                <w:noProof/>
                <w:rtl/>
              </w:rPr>
              <w:fldChar w:fldCharType="separate"/>
            </w:r>
            <w:r w:rsidR="00C95E38" w:rsidRPr="004B44DD">
              <w:rPr>
                <w:rFonts w:ascii="Traditional Arabic" w:hAnsi="Traditional Arabic" w:cs="Traditional Arabic"/>
                <w:noProof/>
                <w:webHidden/>
              </w:rPr>
              <w:t>5</w:t>
            </w:r>
            <w:r w:rsidR="00C95E38" w:rsidRPr="004B44DD">
              <w:rPr>
                <w:rStyle w:val="Hyperlink"/>
                <w:rFonts w:ascii="Traditional Arabic" w:hAnsi="Traditional Arabic" w:cs="Traditional Arabic"/>
                <w:noProof/>
                <w:rtl/>
              </w:rPr>
              <w:fldChar w:fldCharType="end"/>
            </w:r>
          </w:hyperlink>
        </w:p>
        <w:p w:rsidR="00C95E38" w:rsidRPr="004B44DD" w:rsidRDefault="00EA142C" w:rsidP="00CC4AFA">
          <w:pPr>
            <w:pStyle w:val="TOC3"/>
            <w:tabs>
              <w:tab w:val="right" w:leader="dot" w:pos="9350"/>
            </w:tabs>
            <w:rPr>
              <w:rFonts w:ascii="Traditional Arabic" w:eastAsiaTheme="minorEastAsia" w:hAnsi="Traditional Arabic" w:cs="Traditional Arabic"/>
              <w:noProof/>
              <w:szCs w:val="22"/>
            </w:rPr>
          </w:pPr>
          <w:hyperlink w:anchor="_Toc473027688" w:history="1">
            <w:r w:rsidR="00C95E38" w:rsidRPr="004B44DD">
              <w:rPr>
                <w:rStyle w:val="Hyperlink"/>
                <w:rFonts w:ascii="Traditional Arabic" w:hAnsi="Traditional Arabic" w:cs="Traditional Arabic" w:hint="eastAsia"/>
                <w:noProof/>
                <w:rtl/>
              </w:rPr>
              <w:t>دل</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ل</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دوم</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قائل</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ن</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به</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جواز</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تخص</w:t>
            </w:r>
            <w:r w:rsidR="00C95E38" w:rsidRPr="004B44DD">
              <w:rPr>
                <w:rStyle w:val="Hyperlink"/>
                <w:rFonts w:ascii="Traditional Arabic" w:hAnsi="Traditional Arabic" w:cs="Traditional Arabic" w:hint="cs"/>
                <w:noProof/>
                <w:rtl/>
              </w:rPr>
              <w:t>ی</w:t>
            </w:r>
            <w:r w:rsidR="00C95E38" w:rsidRPr="004B44DD">
              <w:rPr>
                <w:rStyle w:val="Hyperlink"/>
                <w:rFonts w:ascii="Traditional Arabic" w:hAnsi="Traditional Arabic" w:cs="Traditional Arabic" w:hint="eastAsia"/>
                <w:noProof/>
                <w:rtl/>
              </w:rPr>
              <w:t>ص</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کتاب</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به</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خبر</w:t>
            </w:r>
            <w:r w:rsidR="00C95E38" w:rsidRPr="004B44DD">
              <w:rPr>
                <w:rStyle w:val="Hyperlink"/>
                <w:rFonts w:ascii="Traditional Arabic" w:hAnsi="Traditional Arabic" w:cs="Traditional Arabic"/>
                <w:noProof/>
                <w:rtl/>
              </w:rPr>
              <w:t xml:space="preserve"> </w:t>
            </w:r>
            <w:r w:rsidR="00C95E38" w:rsidRPr="004B44DD">
              <w:rPr>
                <w:rStyle w:val="Hyperlink"/>
                <w:rFonts w:ascii="Traditional Arabic" w:hAnsi="Traditional Arabic" w:cs="Traditional Arabic" w:hint="eastAsia"/>
                <w:noProof/>
                <w:rtl/>
              </w:rPr>
              <w:t>واحد</w:t>
            </w:r>
            <w:r w:rsidR="00C95E38" w:rsidRPr="004B44DD">
              <w:rPr>
                <w:rFonts w:ascii="Traditional Arabic" w:hAnsi="Traditional Arabic" w:cs="Traditional Arabic"/>
                <w:noProof/>
                <w:webHidden/>
              </w:rPr>
              <w:tab/>
            </w:r>
            <w:r w:rsidR="00C95E38" w:rsidRPr="004B44DD">
              <w:rPr>
                <w:rStyle w:val="Hyperlink"/>
                <w:rFonts w:ascii="Traditional Arabic" w:hAnsi="Traditional Arabic" w:cs="Traditional Arabic"/>
                <w:noProof/>
                <w:rtl/>
              </w:rPr>
              <w:fldChar w:fldCharType="begin"/>
            </w:r>
            <w:r w:rsidR="00C95E38" w:rsidRPr="004B44DD">
              <w:rPr>
                <w:rFonts w:ascii="Traditional Arabic" w:hAnsi="Traditional Arabic" w:cs="Traditional Arabic"/>
                <w:noProof/>
                <w:webHidden/>
              </w:rPr>
              <w:instrText xml:space="preserve"> PAGEREF _Toc473027688 \h </w:instrText>
            </w:r>
            <w:r w:rsidR="00C95E38" w:rsidRPr="004B44DD">
              <w:rPr>
                <w:rStyle w:val="Hyperlink"/>
                <w:rFonts w:ascii="Traditional Arabic" w:hAnsi="Traditional Arabic" w:cs="Traditional Arabic"/>
                <w:noProof/>
                <w:rtl/>
              </w:rPr>
            </w:r>
            <w:r w:rsidR="00C95E38" w:rsidRPr="004B44DD">
              <w:rPr>
                <w:rStyle w:val="Hyperlink"/>
                <w:rFonts w:ascii="Traditional Arabic" w:hAnsi="Traditional Arabic" w:cs="Traditional Arabic"/>
                <w:noProof/>
                <w:rtl/>
              </w:rPr>
              <w:fldChar w:fldCharType="separate"/>
            </w:r>
            <w:r w:rsidR="00C95E38" w:rsidRPr="004B44DD">
              <w:rPr>
                <w:rFonts w:ascii="Traditional Arabic" w:hAnsi="Traditional Arabic" w:cs="Traditional Arabic"/>
                <w:noProof/>
                <w:webHidden/>
              </w:rPr>
              <w:t>5</w:t>
            </w:r>
            <w:r w:rsidR="00C95E38" w:rsidRPr="004B44DD">
              <w:rPr>
                <w:rStyle w:val="Hyperlink"/>
                <w:rFonts w:ascii="Traditional Arabic" w:hAnsi="Traditional Arabic" w:cs="Traditional Arabic"/>
                <w:noProof/>
                <w:rtl/>
              </w:rPr>
              <w:fldChar w:fldCharType="end"/>
            </w:r>
          </w:hyperlink>
        </w:p>
        <w:p w:rsidR="0081694C" w:rsidRPr="004B44DD" w:rsidRDefault="0081694C" w:rsidP="00CC4AFA">
          <w:pPr>
            <w:spacing w:line="480" w:lineRule="auto"/>
            <w:rPr>
              <w:rFonts w:ascii="Traditional Arabic" w:hAnsi="Traditional Arabic" w:cs="Traditional Arabic"/>
            </w:rPr>
          </w:pPr>
          <w:r w:rsidRPr="004B44DD">
            <w:rPr>
              <w:rFonts w:ascii="Traditional Arabic" w:hAnsi="Traditional Arabic" w:cs="Traditional Arabic"/>
              <w:b/>
              <w:bCs/>
              <w:noProof/>
            </w:rPr>
            <w:fldChar w:fldCharType="end"/>
          </w:r>
        </w:p>
      </w:sdtContent>
    </w:sdt>
    <w:p w:rsidR="0081694C" w:rsidRPr="004B44DD" w:rsidRDefault="0081694C" w:rsidP="00CC4AFA">
      <w:pPr>
        <w:spacing w:after="0" w:line="480" w:lineRule="auto"/>
        <w:ind w:firstLine="0"/>
        <w:contextualSpacing w:val="0"/>
        <w:rPr>
          <w:rFonts w:ascii="Traditional Arabic" w:hAnsi="Traditional Arabic" w:cs="Traditional Arabic"/>
          <w:rtl/>
        </w:rPr>
      </w:pPr>
      <w:r w:rsidRPr="004B44DD">
        <w:rPr>
          <w:rFonts w:ascii="Traditional Arabic" w:hAnsi="Traditional Arabic" w:cs="Traditional Arabic"/>
          <w:rtl/>
        </w:rPr>
        <w:br w:type="page"/>
      </w:r>
    </w:p>
    <w:p w:rsidR="004B44DD" w:rsidRPr="004B6308" w:rsidRDefault="004B44DD" w:rsidP="00CC4AFA">
      <w:pPr>
        <w:rPr>
          <w:rFonts w:ascii="Traditional Arabic" w:hAnsi="Traditional Arabic" w:cs="Traditional Arabic"/>
          <w:rtl/>
        </w:rPr>
      </w:pPr>
      <w:r w:rsidRPr="004B6308">
        <w:rPr>
          <w:rFonts w:ascii="Traditional Arabic" w:hAnsi="Traditional Arabic" w:cs="Traditional Arabic"/>
          <w:rtl/>
        </w:rPr>
        <w:lastRenderedPageBreak/>
        <w:t>بسم‌الله الرحمن الرحیم</w:t>
      </w:r>
    </w:p>
    <w:p w:rsidR="004B44DD" w:rsidRPr="004B6308" w:rsidRDefault="004B44DD" w:rsidP="00627266">
      <w:pPr>
        <w:pStyle w:val="Heading1"/>
        <w:rPr>
          <w:rFonts w:ascii="Traditional Arabic" w:hAnsi="Traditional Arabic" w:cs="Traditional Arabic"/>
          <w:rtl/>
        </w:rPr>
      </w:pPr>
      <w:r w:rsidRPr="004B6308">
        <w:rPr>
          <w:rFonts w:ascii="Traditional Arabic" w:hAnsi="Traditional Arabic" w:cs="Traditional Arabic" w:hint="cs"/>
          <w:color w:val="FF0000"/>
          <w:rtl/>
        </w:rPr>
        <w:t>موضوع:</w:t>
      </w:r>
      <w:r w:rsidRPr="004B6308">
        <w:rPr>
          <w:rFonts w:ascii="Traditional Arabic" w:hAnsi="Traditional Arabic" w:cs="Traditional Arabic" w:hint="cs"/>
          <w:rtl/>
        </w:rPr>
        <w:t xml:space="preserve"> اصول فقه/عام و خاص/ </w:t>
      </w:r>
      <w:r w:rsidR="00627266" w:rsidRPr="00627266">
        <w:rPr>
          <w:rFonts w:ascii="Traditional Arabic" w:hAnsi="Traditional Arabic" w:cs="Traditional Arabic" w:hint="cs"/>
          <w:rtl/>
        </w:rPr>
        <w:t>تخصیص</w:t>
      </w:r>
      <w:r w:rsidR="00627266" w:rsidRPr="00627266">
        <w:rPr>
          <w:rFonts w:ascii="Traditional Arabic" w:hAnsi="Traditional Arabic" w:cs="Traditional Arabic"/>
          <w:rtl/>
        </w:rPr>
        <w:t xml:space="preserve"> </w:t>
      </w:r>
      <w:r w:rsidR="00627266" w:rsidRPr="00627266">
        <w:rPr>
          <w:rFonts w:ascii="Traditional Arabic" w:hAnsi="Traditional Arabic" w:cs="Traditional Arabic" w:hint="cs"/>
          <w:rtl/>
        </w:rPr>
        <w:t>کتاب</w:t>
      </w:r>
      <w:r w:rsidR="00627266" w:rsidRPr="00627266">
        <w:rPr>
          <w:rFonts w:ascii="Traditional Arabic" w:hAnsi="Traditional Arabic" w:cs="Traditional Arabic"/>
          <w:rtl/>
        </w:rPr>
        <w:t xml:space="preserve"> </w:t>
      </w:r>
      <w:r w:rsidR="00627266" w:rsidRPr="00627266">
        <w:rPr>
          <w:rFonts w:ascii="Traditional Arabic" w:hAnsi="Traditional Arabic" w:cs="Traditional Arabic" w:hint="cs"/>
          <w:rtl/>
        </w:rPr>
        <w:t>به</w:t>
      </w:r>
      <w:r w:rsidR="00627266" w:rsidRPr="00627266">
        <w:rPr>
          <w:rFonts w:ascii="Traditional Arabic" w:hAnsi="Traditional Arabic" w:cs="Traditional Arabic"/>
          <w:rtl/>
        </w:rPr>
        <w:t xml:space="preserve"> </w:t>
      </w:r>
      <w:r w:rsidR="00627266" w:rsidRPr="00627266">
        <w:rPr>
          <w:rFonts w:ascii="Traditional Arabic" w:hAnsi="Traditional Arabic" w:cs="Traditional Arabic" w:hint="cs"/>
          <w:rtl/>
        </w:rPr>
        <w:t>خبر</w:t>
      </w:r>
      <w:r w:rsidR="00627266" w:rsidRPr="00627266">
        <w:rPr>
          <w:rFonts w:ascii="Traditional Arabic" w:hAnsi="Traditional Arabic" w:cs="Traditional Arabic"/>
          <w:rtl/>
        </w:rPr>
        <w:t xml:space="preserve"> </w:t>
      </w:r>
      <w:r w:rsidR="00627266" w:rsidRPr="00627266">
        <w:rPr>
          <w:rFonts w:ascii="Traditional Arabic" w:hAnsi="Traditional Arabic" w:cs="Traditional Arabic" w:hint="cs"/>
          <w:rtl/>
        </w:rPr>
        <w:t>واحد</w:t>
      </w:r>
      <w:r w:rsidR="00627266" w:rsidRPr="00627266">
        <w:rPr>
          <w:rFonts w:ascii="Traditional Arabic" w:hAnsi="Traditional Arabic" w:cs="Traditional Arabic"/>
          <w:rtl/>
        </w:rPr>
        <w:t xml:space="preserve">                                        </w:t>
      </w:r>
      <w:bookmarkStart w:id="0" w:name="_GoBack"/>
      <w:bookmarkEnd w:id="0"/>
    </w:p>
    <w:p w:rsidR="004B44DD" w:rsidRPr="004B6308" w:rsidRDefault="004B44DD" w:rsidP="00CC4AFA">
      <w:pPr>
        <w:pStyle w:val="Heading1"/>
        <w:tabs>
          <w:tab w:val="left" w:pos="1895"/>
        </w:tabs>
        <w:rPr>
          <w:rFonts w:ascii="Traditional Arabic" w:hAnsi="Traditional Arabic" w:cs="Traditional Arabic"/>
          <w:color w:val="FF0000"/>
          <w:rtl/>
        </w:rPr>
      </w:pPr>
      <w:bookmarkStart w:id="1" w:name="_Toc462173872"/>
      <w:r w:rsidRPr="004B6308">
        <w:rPr>
          <w:rFonts w:ascii="Traditional Arabic" w:hAnsi="Traditional Arabic" w:cs="Traditional Arabic"/>
          <w:color w:val="FF0000"/>
          <w:rtl/>
        </w:rPr>
        <w:t>اشاره</w:t>
      </w:r>
      <w:bookmarkEnd w:id="1"/>
      <w:r w:rsidRPr="004B6308">
        <w:rPr>
          <w:rFonts w:ascii="Traditional Arabic" w:hAnsi="Traditional Arabic" w:cs="Traditional Arabic"/>
          <w:color w:val="FF0000"/>
          <w:rtl/>
        </w:rPr>
        <w:tab/>
      </w:r>
    </w:p>
    <w:p w:rsidR="00BF29C9" w:rsidRPr="004B44DD" w:rsidRDefault="00311E79" w:rsidP="00CC4AFA">
      <w:pPr>
        <w:rPr>
          <w:rFonts w:ascii="Traditional Arabic" w:hAnsi="Traditional Arabic" w:cs="Traditional Arabic"/>
          <w:rtl/>
        </w:rPr>
      </w:pPr>
      <w:r w:rsidRPr="004B44DD">
        <w:rPr>
          <w:rFonts w:ascii="Traditional Arabic" w:hAnsi="Traditional Arabic" w:cs="Traditional Arabic" w:hint="cs"/>
          <w:rtl/>
        </w:rPr>
        <w:t>در تخصیص کتاب به خبر واحد اقوالی وجود دارد و عمدتاً به نحو مطلق یا با تفصیل؛ قائل به این هستند که تخصیص کتاب به خبر واحد ظنی صحیح نیست</w:t>
      </w:r>
      <w:r w:rsidR="00904858" w:rsidRPr="004B44DD">
        <w:rPr>
          <w:rFonts w:ascii="Traditional Arabic" w:hAnsi="Traditional Arabic" w:cs="Traditional Arabic" w:hint="cs"/>
          <w:rtl/>
        </w:rPr>
        <w:t xml:space="preserve">، تخصیص کتاب به کتاب، تخصیص کتاب به خبر متواتر، تخصیص کتاب به خبر محفوف به قرائن </w:t>
      </w:r>
      <w:r w:rsidR="005203C6" w:rsidRPr="004B44DD">
        <w:rPr>
          <w:rFonts w:ascii="Traditional Arabic" w:hAnsi="Traditional Arabic" w:cs="Traditional Arabic" w:hint="cs"/>
          <w:rtl/>
        </w:rPr>
        <w:t>قطعه</w:t>
      </w:r>
      <w:r w:rsidR="00904858" w:rsidRPr="004B44DD">
        <w:rPr>
          <w:rFonts w:ascii="Traditional Arabic" w:hAnsi="Traditional Arabic" w:cs="Traditional Arabic" w:hint="cs"/>
          <w:rtl/>
        </w:rPr>
        <w:t>؛ امکان دارد</w:t>
      </w:r>
      <w:r w:rsidR="00123383" w:rsidRPr="004B44DD">
        <w:rPr>
          <w:rFonts w:ascii="Traditional Arabic" w:hAnsi="Traditional Arabic" w:cs="Traditional Arabic" w:hint="cs"/>
          <w:rtl/>
        </w:rPr>
        <w:t xml:space="preserve">، </w:t>
      </w:r>
      <w:r w:rsidR="00BF29C9" w:rsidRPr="004B44DD">
        <w:rPr>
          <w:rFonts w:ascii="Traditional Arabic" w:hAnsi="Traditional Arabic" w:cs="Traditional Arabic" w:hint="cs"/>
          <w:rtl/>
        </w:rPr>
        <w:t>فقها و بزرگان شیعه بر این نظر هستند که تخصیص کتاب به خبر واحد جایز است</w:t>
      </w:r>
      <w:r w:rsidR="00123383" w:rsidRPr="004B44DD">
        <w:rPr>
          <w:rFonts w:ascii="Traditional Arabic" w:hAnsi="Traditional Arabic" w:cs="Traditional Arabic" w:hint="cs"/>
          <w:rtl/>
        </w:rPr>
        <w:t>.</w:t>
      </w:r>
    </w:p>
    <w:p w:rsidR="0047546A" w:rsidRPr="004B44DD" w:rsidRDefault="0047546A" w:rsidP="00CC4AFA">
      <w:pPr>
        <w:pStyle w:val="Heading1"/>
        <w:rPr>
          <w:rFonts w:ascii="Traditional Arabic" w:hAnsi="Traditional Arabic" w:cs="Traditional Arabic"/>
          <w:color w:val="FF0000"/>
          <w:rtl/>
        </w:rPr>
      </w:pPr>
      <w:bookmarkStart w:id="2" w:name="_Toc473027677"/>
      <w:r w:rsidRPr="004B44DD">
        <w:rPr>
          <w:rFonts w:ascii="Traditional Arabic" w:hAnsi="Traditional Arabic" w:cs="Traditional Arabic" w:hint="cs"/>
          <w:color w:val="FF0000"/>
          <w:rtl/>
        </w:rPr>
        <w:t>ادله عدم جواز تخصیص کتاب به خبر واحد</w:t>
      </w:r>
      <w:bookmarkEnd w:id="2"/>
    </w:p>
    <w:p w:rsidR="00123383" w:rsidRPr="004B44DD" w:rsidRDefault="00123383" w:rsidP="00CC4AFA">
      <w:pPr>
        <w:rPr>
          <w:rFonts w:ascii="Traditional Arabic" w:hAnsi="Traditional Arabic" w:cs="Traditional Arabic"/>
          <w:rtl/>
        </w:rPr>
      </w:pPr>
      <w:r w:rsidRPr="004B44DD">
        <w:rPr>
          <w:rFonts w:ascii="Traditional Arabic" w:hAnsi="Traditional Arabic" w:cs="Traditional Arabic" w:hint="cs"/>
          <w:rtl/>
        </w:rPr>
        <w:t>ادله عدم جواز تخصیص کتاب به خبر واحد عبارت‌اند از:</w:t>
      </w:r>
    </w:p>
    <w:p w:rsidR="00123383" w:rsidRPr="004B44DD" w:rsidRDefault="00CF68CE" w:rsidP="00CC4AFA">
      <w:pPr>
        <w:rPr>
          <w:rFonts w:ascii="Traditional Arabic" w:hAnsi="Traditional Arabic" w:cs="Traditional Arabic"/>
          <w:rtl/>
        </w:rPr>
      </w:pPr>
      <w:r w:rsidRPr="004B44DD">
        <w:rPr>
          <w:rFonts w:ascii="Traditional Arabic" w:hAnsi="Traditional Arabic" w:cs="Traditional Arabic" w:hint="cs"/>
          <w:rtl/>
        </w:rPr>
        <w:t>دلیل اول که در جلسه گذشته مطرح و جواب آن نیز بررسی شد</w:t>
      </w:r>
      <w:r w:rsidR="00F07877" w:rsidRPr="004B44DD">
        <w:rPr>
          <w:rFonts w:ascii="Traditional Arabic" w:hAnsi="Traditional Arabic" w:cs="Traditional Arabic" w:hint="cs"/>
          <w:rtl/>
        </w:rPr>
        <w:t>،</w:t>
      </w:r>
      <w:r w:rsidRPr="004B44DD">
        <w:rPr>
          <w:rFonts w:ascii="Traditional Arabic" w:hAnsi="Traditional Arabic" w:cs="Traditional Arabic" w:hint="cs"/>
          <w:rtl/>
        </w:rPr>
        <w:t xml:space="preserve"> این بود که</w:t>
      </w:r>
      <w:r w:rsidR="00123383" w:rsidRPr="004B44DD">
        <w:rPr>
          <w:rFonts w:ascii="Traditional Arabic" w:hAnsi="Traditional Arabic" w:cs="Traditional Arabic" w:hint="cs"/>
          <w:rtl/>
        </w:rPr>
        <w:t xml:space="preserve"> </w:t>
      </w:r>
      <w:r w:rsidR="00DF40DA" w:rsidRPr="004B44DD">
        <w:rPr>
          <w:rFonts w:ascii="Traditional Arabic" w:hAnsi="Traditional Arabic" w:cs="Traditional Arabic" w:hint="cs"/>
          <w:rtl/>
        </w:rPr>
        <w:t>نمی‌شود</w:t>
      </w:r>
      <w:r w:rsidR="00085487" w:rsidRPr="004B44DD">
        <w:rPr>
          <w:rFonts w:ascii="Traditional Arabic" w:hAnsi="Traditional Arabic" w:cs="Traditional Arabic" w:hint="cs"/>
          <w:rtl/>
        </w:rPr>
        <w:t xml:space="preserve"> با دلیل ظنی</w:t>
      </w:r>
      <w:r w:rsidR="00123383" w:rsidRPr="004B44DD">
        <w:rPr>
          <w:rFonts w:ascii="Traditional Arabic" w:hAnsi="Traditional Arabic" w:cs="Traditional Arabic" w:hint="cs"/>
          <w:rtl/>
        </w:rPr>
        <w:t xml:space="preserve"> از دلیل قطعی </w:t>
      </w:r>
      <w:r w:rsidR="005203C6" w:rsidRPr="004B44DD">
        <w:rPr>
          <w:rFonts w:ascii="Traditional Arabic" w:hAnsi="Traditional Arabic" w:cs="Traditional Arabic" w:hint="cs"/>
          <w:rtl/>
        </w:rPr>
        <w:t>صرف‌نظر</w:t>
      </w:r>
      <w:r w:rsidR="00123383" w:rsidRPr="004B44DD">
        <w:rPr>
          <w:rFonts w:ascii="Traditional Arabic" w:hAnsi="Traditional Arabic" w:cs="Traditional Arabic" w:hint="cs"/>
          <w:rtl/>
        </w:rPr>
        <w:t xml:space="preserve"> کرد</w:t>
      </w:r>
      <w:r w:rsidR="00926DB8" w:rsidRPr="004B44DD">
        <w:rPr>
          <w:rFonts w:ascii="Traditional Arabic" w:hAnsi="Traditional Arabic" w:cs="Traditional Arabic" w:hint="cs"/>
          <w:rtl/>
        </w:rPr>
        <w:t>.</w:t>
      </w:r>
    </w:p>
    <w:p w:rsidR="0047546A" w:rsidRPr="004B44DD" w:rsidRDefault="0047546A" w:rsidP="00CC4AFA">
      <w:pPr>
        <w:pStyle w:val="Heading3"/>
        <w:rPr>
          <w:rFonts w:ascii="Traditional Arabic" w:hAnsi="Traditional Arabic" w:cs="Traditional Arabic"/>
          <w:color w:val="FF0000"/>
          <w:rtl/>
        </w:rPr>
      </w:pPr>
      <w:bookmarkStart w:id="3" w:name="_Toc473027678"/>
      <w:r w:rsidRPr="004B44DD">
        <w:rPr>
          <w:rFonts w:ascii="Traditional Arabic" w:hAnsi="Traditional Arabic" w:cs="Traditional Arabic" w:hint="cs"/>
          <w:color w:val="FF0000"/>
          <w:rtl/>
        </w:rPr>
        <w:t>دلیل دوم عدم جواز تخصیص کتاب به خبر واحد</w:t>
      </w:r>
      <w:bookmarkEnd w:id="3"/>
    </w:p>
    <w:p w:rsidR="00926DB8" w:rsidRPr="004B44DD" w:rsidRDefault="00926DB8" w:rsidP="00CC4AFA">
      <w:pPr>
        <w:rPr>
          <w:rFonts w:ascii="Traditional Arabic" w:hAnsi="Traditional Arabic" w:cs="Traditional Arabic"/>
          <w:rtl/>
        </w:rPr>
      </w:pPr>
      <w:r w:rsidRPr="004B44DD">
        <w:rPr>
          <w:rFonts w:ascii="Traditional Arabic" w:hAnsi="Traditional Arabic" w:cs="Traditional Arabic" w:hint="cs"/>
          <w:rtl/>
        </w:rPr>
        <w:t>دلیل دوم این است که مبنای حجیت خبر؛ اجماع هست</w:t>
      </w:r>
      <w:r w:rsidR="00460FFA" w:rsidRPr="004B44DD">
        <w:rPr>
          <w:rFonts w:ascii="Traditional Arabic" w:hAnsi="Traditional Arabic" w:cs="Traditional Arabic" w:hint="cs"/>
          <w:rtl/>
        </w:rPr>
        <w:t xml:space="preserve">، اجماع دلیل لبّی است و باید اکتفا </w:t>
      </w:r>
      <w:r w:rsidR="00DF40DA" w:rsidRPr="004B44DD">
        <w:rPr>
          <w:rFonts w:ascii="Traditional Arabic" w:hAnsi="Traditional Arabic" w:cs="Traditional Arabic" w:hint="cs"/>
          <w:rtl/>
        </w:rPr>
        <w:t>به‌قدر</w:t>
      </w:r>
      <w:r w:rsidR="00460FFA" w:rsidRPr="004B44DD">
        <w:rPr>
          <w:rFonts w:ascii="Traditional Arabic" w:hAnsi="Traditional Arabic" w:cs="Traditional Arabic" w:hint="cs"/>
          <w:rtl/>
        </w:rPr>
        <w:t xml:space="preserve"> متیقنش کرد، قدر متیقن حجیت خبر در جایی هست که مخالف کتاب نباشد، اما اگر خبر </w:t>
      </w:r>
      <w:r w:rsidR="00DF40DA" w:rsidRPr="004B44DD">
        <w:rPr>
          <w:rFonts w:ascii="Traditional Arabic" w:hAnsi="Traditional Arabic" w:cs="Traditional Arabic" w:hint="cs"/>
          <w:rtl/>
        </w:rPr>
        <w:t>آیه‌ای</w:t>
      </w:r>
      <w:r w:rsidR="00460FFA" w:rsidRPr="004B44DD">
        <w:rPr>
          <w:rFonts w:ascii="Traditional Arabic" w:hAnsi="Traditional Arabic" w:cs="Traditional Arabic" w:hint="cs"/>
          <w:rtl/>
        </w:rPr>
        <w:t xml:space="preserve"> را تخصیص بزند، اجماع این را در بر </w:t>
      </w:r>
      <w:r w:rsidR="00DF40DA" w:rsidRPr="004B44DD">
        <w:rPr>
          <w:rFonts w:ascii="Traditional Arabic" w:hAnsi="Traditional Arabic" w:cs="Traditional Arabic" w:hint="cs"/>
          <w:rtl/>
        </w:rPr>
        <w:t>نمی‌گیرد</w:t>
      </w:r>
      <w:r w:rsidR="00460FFA" w:rsidRPr="004B44DD">
        <w:rPr>
          <w:rFonts w:ascii="Traditional Arabic" w:hAnsi="Traditional Arabic" w:cs="Traditional Arabic" w:hint="cs"/>
          <w:rtl/>
        </w:rPr>
        <w:t>، گاهی مبنای حجیت خبر واحد سیره عقلائیه است، اگر سیره عقلائیه باشد، سیره دلیل لبّی بدون لسان اطلاقی است، باید قدر متیقن آن اخذ بشود</w:t>
      </w:r>
      <w:r w:rsidR="0056427F" w:rsidRPr="004B44DD">
        <w:rPr>
          <w:rFonts w:ascii="Traditional Arabic" w:hAnsi="Traditional Arabic" w:cs="Traditional Arabic" w:hint="cs"/>
          <w:rtl/>
        </w:rPr>
        <w:t xml:space="preserve">، اگر خبر واحد </w:t>
      </w:r>
      <w:r w:rsidR="00DF40DA" w:rsidRPr="004B44DD">
        <w:rPr>
          <w:rFonts w:ascii="Traditional Arabic" w:hAnsi="Traditional Arabic" w:cs="Traditional Arabic" w:hint="cs"/>
          <w:rtl/>
        </w:rPr>
        <w:t>آیه‌ای</w:t>
      </w:r>
      <w:r w:rsidR="0056427F" w:rsidRPr="004B44DD">
        <w:rPr>
          <w:rFonts w:ascii="Traditional Arabic" w:hAnsi="Traditional Arabic" w:cs="Traditional Arabic" w:hint="cs"/>
          <w:rtl/>
        </w:rPr>
        <w:t xml:space="preserve"> را تخصیص بزند، در این صورت سیره آن را در بر </w:t>
      </w:r>
      <w:r w:rsidR="00DF40DA" w:rsidRPr="004B44DD">
        <w:rPr>
          <w:rFonts w:ascii="Traditional Arabic" w:hAnsi="Traditional Arabic" w:cs="Traditional Arabic" w:hint="cs"/>
          <w:rtl/>
        </w:rPr>
        <w:t>نمی‌گیرد</w:t>
      </w:r>
      <w:r w:rsidR="0056427F" w:rsidRPr="004B44DD">
        <w:rPr>
          <w:rFonts w:ascii="Traditional Arabic" w:hAnsi="Traditional Arabic" w:cs="Traditional Arabic" w:hint="cs"/>
          <w:rtl/>
        </w:rPr>
        <w:t>.</w:t>
      </w:r>
    </w:p>
    <w:p w:rsidR="0056427F" w:rsidRPr="004B44DD" w:rsidRDefault="0056427F" w:rsidP="00CC4AFA">
      <w:pPr>
        <w:rPr>
          <w:rFonts w:ascii="Traditional Arabic" w:hAnsi="Traditional Arabic" w:cs="Traditional Arabic"/>
          <w:rtl/>
        </w:rPr>
      </w:pPr>
      <w:r w:rsidRPr="004B44DD">
        <w:rPr>
          <w:rFonts w:ascii="Traditional Arabic" w:hAnsi="Traditional Arabic" w:cs="Traditional Arabic" w:hint="cs"/>
          <w:rtl/>
        </w:rPr>
        <w:t xml:space="preserve">جواب </w:t>
      </w:r>
      <w:r w:rsidR="00F07877" w:rsidRPr="004B44DD">
        <w:rPr>
          <w:rFonts w:ascii="Traditional Arabic" w:hAnsi="Traditional Arabic" w:cs="Traditional Arabic" w:hint="cs"/>
          <w:rtl/>
        </w:rPr>
        <w:t>از دلیل دوم</w:t>
      </w:r>
      <w:r w:rsidRPr="004B44DD">
        <w:rPr>
          <w:rFonts w:ascii="Traditional Arabic" w:hAnsi="Traditional Arabic" w:cs="Traditional Arabic" w:hint="cs"/>
          <w:rtl/>
        </w:rPr>
        <w:t xml:space="preserve"> به این صورت است که:</w:t>
      </w:r>
    </w:p>
    <w:p w:rsidR="0056427F" w:rsidRPr="004B44DD" w:rsidRDefault="0056427F" w:rsidP="00CC4AFA">
      <w:pPr>
        <w:rPr>
          <w:rFonts w:ascii="Traditional Arabic" w:hAnsi="Traditional Arabic" w:cs="Traditional Arabic"/>
          <w:rtl/>
        </w:rPr>
      </w:pPr>
      <w:r w:rsidRPr="004B44DD">
        <w:rPr>
          <w:rFonts w:ascii="Traditional Arabic" w:hAnsi="Traditional Arabic" w:cs="Traditional Arabic" w:hint="cs"/>
          <w:rtl/>
        </w:rPr>
        <w:t>اولاً: دلیل حجیت خبر منحصر در اجماع و سیره و ادله لب</w:t>
      </w:r>
      <w:r w:rsidR="0047546A" w:rsidRPr="004B44DD">
        <w:rPr>
          <w:rFonts w:ascii="Traditional Arabic" w:hAnsi="Traditional Arabic" w:cs="Traditional Arabic" w:hint="cs"/>
          <w:rtl/>
        </w:rPr>
        <w:t>ّ</w:t>
      </w:r>
      <w:r w:rsidRPr="004B44DD">
        <w:rPr>
          <w:rFonts w:ascii="Traditional Arabic" w:hAnsi="Traditional Arabic" w:cs="Traditional Arabic" w:hint="cs"/>
          <w:rtl/>
        </w:rPr>
        <w:t>یه نیست، بلکه ادله لفظیه هم در باب حجیت خبر وجود دارد</w:t>
      </w:r>
      <w:r w:rsidR="00BC4791" w:rsidRPr="004B44DD">
        <w:rPr>
          <w:rFonts w:ascii="Traditional Arabic" w:hAnsi="Traditional Arabic" w:cs="Traditional Arabic" w:hint="cs"/>
          <w:rtl/>
        </w:rPr>
        <w:t xml:space="preserve">، مثل آیه نَفر </w:t>
      </w:r>
      <w:r w:rsidR="00AF40BE" w:rsidRPr="004B44DD">
        <w:rPr>
          <w:rFonts w:ascii="Traditional Arabic" w:hAnsi="Traditional Arabic" w:cs="Traditional Arabic" w:hint="cs"/>
          <w:rtl/>
        </w:rPr>
        <w:t>که</w:t>
      </w:r>
      <w:r w:rsidR="00BC4791" w:rsidRPr="004B44DD">
        <w:rPr>
          <w:rFonts w:ascii="Traditional Arabic" w:hAnsi="Traditional Arabic" w:cs="Traditional Arabic" w:hint="cs"/>
          <w:rtl/>
        </w:rPr>
        <w:t xml:space="preserve"> بر حجیت خبر واحد </w:t>
      </w:r>
      <w:r w:rsidR="00AF40BE" w:rsidRPr="004B44DD">
        <w:rPr>
          <w:rFonts w:ascii="Traditional Arabic" w:hAnsi="Traditional Arabic" w:cs="Traditional Arabic" w:hint="cs"/>
          <w:rtl/>
        </w:rPr>
        <w:t>دلالت</w:t>
      </w:r>
      <w:r w:rsidR="00BC4791" w:rsidRPr="004B44DD">
        <w:rPr>
          <w:rFonts w:ascii="Traditional Arabic" w:hAnsi="Traditional Arabic" w:cs="Traditional Arabic" w:hint="cs"/>
          <w:rtl/>
        </w:rPr>
        <w:t xml:space="preserve"> دارد</w:t>
      </w:r>
      <w:r w:rsidR="00D67787" w:rsidRPr="004B44DD">
        <w:rPr>
          <w:rFonts w:ascii="Traditional Arabic" w:hAnsi="Traditional Arabic" w:cs="Traditional Arabic" w:hint="cs"/>
          <w:rtl/>
        </w:rPr>
        <w:t>.</w:t>
      </w:r>
    </w:p>
    <w:p w:rsidR="00D67787" w:rsidRPr="004B44DD" w:rsidRDefault="00D67787" w:rsidP="00CC4AFA">
      <w:pPr>
        <w:rPr>
          <w:rFonts w:ascii="Traditional Arabic" w:hAnsi="Traditional Arabic" w:cs="Traditional Arabic"/>
          <w:rtl/>
        </w:rPr>
      </w:pPr>
      <w:r w:rsidRPr="004B44DD">
        <w:rPr>
          <w:rFonts w:ascii="Traditional Arabic" w:hAnsi="Traditional Arabic" w:cs="Traditional Arabic" w:hint="cs"/>
          <w:rtl/>
        </w:rPr>
        <w:t xml:space="preserve">زمانی که لفظ آمد، اوسع از سیره </w:t>
      </w:r>
      <w:r w:rsidR="00DF40DA" w:rsidRPr="004B44DD">
        <w:rPr>
          <w:rFonts w:ascii="Traditional Arabic" w:hAnsi="Traditional Arabic" w:cs="Traditional Arabic" w:hint="cs"/>
          <w:rtl/>
        </w:rPr>
        <w:t>می‌شود</w:t>
      </w:r>
      <w:r w:rsidRPr="004B44DD">
        <w:rPr>
          <w:rFonts w:ascii="Traditional Arabic" w:hAnsi="Traditional Arabic" w:cs="Traditional Arabic" w:hint="cs"/>
          <w:rtl/>
        </w:rPr>
        <w:t xml:space="preserve">، لفظ اطلاقی هست که اوسع و اعم از </w:t>
      </w:r>
      <w:r w:rsidR="005203C6" w:rsidRPr="004B44DD">
        <w:rPr>
          <w:rFonts w:ascii="Traditional Arabic" w:hAnsi="Traditional Arabic" w:cs="Traditional Arabic" w:hint="cs"/>
          <w:rtl/>
        </w:rPr>
        <w:t>دایره</w:t>
      </w:r>
      <w:r w:rsidRPr="004B44DD">
        <w:rPr>
          <w:rFonts w:ascii="Traditional Arabic" w:hAnsi="Traditional Arabic" w:cs="Traditional Arabic" w:hint="cs"/>
          <w:rtl/>
        </w:rPr>
        <w:t xml:space="preserve"> محدود سیره عقلائیه </w:t>
      </w:r>
      <w:r w:rsidR="00DF40DA" w:rsidRPr="004B44DD">
        <w:rPr>
          <w:rFonts w:ascii="Traditional Arabic" w:hAnsi="Traditional Arabic" w:cs="Traditional Arabic" w:hint="cs"/>
          <w:rtl/>
        </w:rPr>
        <w:t>به‌عنوان</w:t>
      </w:r>
      <w:r w:rsidRPr="004B44DD">
        <w:rPr>
          <w:rFonts w:ascii="Traditional Arabic" w:hAnsi="Traditional Arabic" w:cs="Traditional Arabic" w:hint="cs"/>
          <w:rtl/>
        </w:rPr>
        <w:t xml:space="preserve"> دلیل لبی </w:t>
      </w:r>
      <w:r w:rsidR="00AF40BE" w:rsidRPr="004B44DD">
        <w:rPr>
          <w:rFonts w:ascii="Traditional Arabic" w:hAnsi="Traditional Arabic" w:cs="Traditional Arabic" w:hint="cs"/>
          <w:rtl/>
        </w:rPr>
        <w:t xml:space="preserve">را </w:t>
      </w:r>
      <w:r w:rsidRPr="004B44DD">
        <w:rPr>
          <w:rFonts w:ascii="Traditional Arabic" w:hAnsi="Traditional Arabic" w:cs="Traditional Arabic" w:hint="cs"/>
          <w:rtl/>
        </w:rPr>
        <w:t xml:space="preserve">شامل </w:t>
      </w:r>
      <w:r w:rsidR="00DF40DA" w:rsidRPr="004B44DD">
        <w:rPr>
          <w:rFonts w:ascii="Traditional Arabic" w:hAnsi="Traditional Arabic" w:cs="Traditional Arabic" w:hint="cs"/>
          <w:rtl/>
        </w:rPr>
        <w:t>می‌شود</w:t>
      </w:r>
      <w:r w:rsidRPr="004B44DD">
        <w:rPr>
          <w:rFonts w:ascii="Traditional Arabic" w:hAnsi="Traditional Arabic" w:cs="Traditional Arabic" w:hint="cs"/>
          <w:rtl/>
        </w:rPr>
        <w:t>.</w:t>
      </w:r>
    </w:p>
    <w:p w:rsidR="00D67787" w:rsidRPr="004B44DD" w:rsidRDefault="00D67787" w:rsidP="00CC4AFA">
      <w:pPr>
        <w:ind w:firstLine="0"/>
        <w:rPr>
          <w:rFonts w:ascii="Traditional Arabic" w:hAnsi="Traditional Arabic" w:cs="Traditional Arabic"/>
          <w:rtl/>
        </w:rPr>
      </w:pPr>
      <w:r w:rsidRPr="004B44DD">
        <w:rPr>
          <w:rFonts w:ascii="Traditional Arabic" w:hAnsi="Traditional Arabic" w:cs="Traditional Arabic" w:hint="cs"/>
          <w:rtl/>
        </w:rPr>
        <w:t xml:space="preserve">شبهه دیگر این است که ادله لفظیه در حجیت خبر واحد </w:t>
      </w:r>
      <w:r w:rsidR="00DF40DA" w:rsidRPr="004B44DD">
        <w:rPr>
          <w:rFonts w:ascii="Traditional Arabic" w:hAnsi="Traditional Arabic" w:cs="Traditional Arabic" w:hint="cs"/>
          <w:rtl/>
        </w:rPr>
        <w:t>این‌طور</w:t>
      </w:r>
      <w:r w:rsidRPr="004B44DD">
        <w:rPr>
          <w:rFonts w:ascii="Traditional Arabic" w:hAnsi="Traditional Arabic" w:cs="Traditional Arabic" w:hint="cs"/>
          <w:rtl/>
        </w:rPr>
        <w:t xml:space="preserve"> نیست که از یک دلیل با مدلول مطابقی صریح به دست آمده باشد، به این مضمون حدیث نداریم، لذا </w:t>
      </w:r>
      <w:r w:rsidR="00AF40BE" w:rsidRPr="004B44DD">
        <w:rPr>
          <w:rFonts w:ascii="Traditional Arabic" w:hAnsi="Traditional Arabic" w:cs="Traditional Arabic" w:hint="cs"/>
          <w:rtl/>
        </w:rPr>
        <w:t xml:space="preserve">استفاده </w:t>
      </w:r>
      <w:r w:rsidRPr="004B44DD">
        <w:rPr>
          <w:rFonts w:ascii="Traditional Arabic" w:hAnsi="Traditional Arabic" w:cs="Traditional Arabic" w:hint="cs"/>
          <w:rtl/>
        </w:rPr>
        <w:t>اطلاق به این معنا دشوار است.</w:t>
      </w:r>
    </w:p>
    <w:p w:rsidR="00AF40BE" w:rsidRPr="004B44DD" w:rsidRDefault="00AF40BE" w:rsidP="00CC4AFA">
      <w:pPr>
        <w:pStyle w:val="Heading3"/>
        <w:rPr>
          <w:rFonts w:ascii="Traditional Arabic" w:hAnsi="Traditional Arabic" w:cs="Traditional Arabic"/>
          <w:color w:val="FF0000"/>
          <w:rtl/>
        </w:rPr>
      </w:pPr>
      <w:bookmarkStart w:id="4" w:name="_Toc473027679"/>
      <w:r w:rsidRPr="004B44DD">
        <w:rPr>
          <w:rFonts w:ascii="Traditional Arabic" w:hAnsi="Traditional Arabic" w:cs="Traditional Arabic" w:hint="cs"/>
          <w:color w:val="FF0000"/>
          <w:rtl/>
        </w:rPr>
        <w:t>جواب از دلیل دوم</w:t>
      </w:r>
      <w:bookmarkEnd w:id="4"/>
    </w:p>
    <w:p w:rsidR="00D67787" w:rsidRPr="004B44DD" w:rsidRDefault="00D67787" w:rsidP="00CC4AFA">
      <w:pPr>
        <w:ind w:firstLine="0"/>
        <w:rPr>
          <w:rFonts w:ascii="Traditional Arabic" w:hAnsi="Traditional Arabic" w:cs="Traditional Arabic"/>
          <w:rtl/>
        </w:rPr>
      </w:pPr>
      <w:r w:rsidRPr="004B44DD">
        <w:rPr>
          <w:rFonts w:ascii="Traditional Arabic" w:hAnsi="Traditional Arabic" w:cs="Traditional Arabic" w:hint="cs"/>
          <w:rtl/>
        </w:rPr>
        <w:t xml:space="preserve">جواب این شبه این است که زمانی که روایاتی که ارجاع به محدثین روات داده شده، یا به روات و محدثین گفته شده که مطالب خود را نقل بکنید، کثرت نقل حجمی را در </w:t>
      </w:r>
      <w:r w:rsidR="005203C6" w:rsidRPr="004B44DD">
        <w:rPr>
          <w:rFonts w:ascii="Traditional Arabic" w:hAnsi="Traditional Arabic" w:cs="Traditional Arabic" w:hint="cs"/>
          <w:rtl/>
        </w:rPr>
        <w:t>بر دارد</w:t>
      </w:r>
      <w:r w:rsidRPr="004B44DD">
        <w:rPr>
          <w:rFonts w:ascii="Traditional Arabic" w:hAnsi="Traditional Arabic" w:cs="Traditional Arabic" w:hint="cs"/>
          <w:rtl/>
        </w:rPr>
        <w:t xml:space="preserve"> که فرد یقین </w:t>
      </w:r>
      <w:r w:rsidR="00DF40DA" w:rsidRPr="004B44DD">
        <w:rPr>
          <w:rFonts w:ascii="Traditional Arabic" w:hAnsi="Traditional Arabic" w:cs="Traditional Arabic" w:hint="cs"/>
          <w:rtl/>
        </w:rPr>
        <w:t>می‌کند</w:t>
      </w:r>
      <w:r w:rsidRPr="004B44DD">
        <w:rPr>
          <w:rFonts w:ascii="Traditional Arabic" w:hAnsi="Traditional Arabic" w:cs="Traditional Arabic" w:hint="cs"/>
          <w:rtl/>
        </w:rPr>
        <w:t xml:space="preserve"> که این اطلاق به وجود </w:t>
      </w:r>
      <w:r w:rsidR="00DF40DA" w:rsidRPr="004B44DD">
        <w:rPr>
          <w:rFonts w:ascii="Traditional Arabic" w:hAnsi="Traditional Arabic" w:cs="Traditional Arabic" w:hint="cs"/>
          <w:rtl/>
        </w:rPr>
        <w:t>می‌آید</w:t>
      </w:r>
      <w:r w:rsidR="00CC1B7C" w:rsidRPr="004B44DD">
        <w:rPr>
          <w:rFonts w:ascii="Traditional Arabic" w:hAnsi="Traditional Arabic" w:cs="Traditional Arabic" w:hint="cs"/>
          <w:rtl/>
        </w:rPr>
        <w:t>.</w:t>
      </w:r>
    </w:p>
    <w:p w:rsidR="00AF40BE" w:rsidRPr="004B44DD" w:rsidRDefault="00AF40BE" w:rsidP="00CC4AFA">
      <w:pPr>
        <w:pStyle w:val="Heading3"/>
        <w:rPr>
          <w:rFonts w:ascii="Traditional Arabic" w:hAnsi="Traditional Arabic" w:cs="Traditional Arabic"/>
          <w:color w:val="FF0000"/>
          <w:rtl/>
        </w:rPr>
      </w:pPr>
      <w:bookmarkStart w:id="5" w:name="_Toc473027680"/>
      <w:r w:rsidRPr="004B44DD">
        <w:rPr>
          <w:rFonts w:ascii="Traditional Arabic" w:hAnsi="Traditional Arabic" w:cs="Traditional Arabic" w:hint="cs"/>
          <w:color w:val="FF0000"/>
          <w:rtl/>
        </w:rPr>
        <w:lastRenderedPageBreak/>
        <w:t>دلیل سوم عدم جواز تخصیص کتاب به خبر واحد</w:t>
      </w:r>
      <w:bookmarkEnd w:id="5"/>
    </w:p>
    <w:p w:rsidR="00CC1B7C" w:rsidRPr="004B44DD" w:rsidRDefault="00CC1B7C" w:rsidP="00CC4AFA">
      <w:pPr>
        <w:ind w:firstLine="0"/>
        <w:rPr>
          <w:rFonts w:ascii="Traditional Arabic" w:hAnsi="Traditional Arabic" w:cs="Traditional Arabic"/>
          <w:rtl/>
        </w:rPr>
      </w:pPr>
      <w:r w:rsidRPr="004B44DD">
        <w:rPr>
          <w:rFonts w:ascii="Traditional Arabic" w:hAnsi="Traditional Arabic" w:cs="Traditional Arabic" w:hint="cs"/>
          <w:rtl/>
        </w:rPr>
        <w:t xml:space="preserve">زمانی که عام تخصیص </w:t>
      </w:r>
      <w:r w:rsidR="00DF40DA" w:rsidRPr="004B44DD">
        <w:rPr>
          <w:rFonts w:ascii="Traditional Arabic" w:hAnsi="Traditional Arabic" w:cs="Traditional Arabic" w:hint="cs"/>
          <w:rtl/>
        </w:rPr>
        <w:t>می‌خورد</w:t>
      </w:r>
      <w:r w:rsidRPr="004B44DD">
        <w:rPr>
          <w:rFonts w:ascii="Traditional Arabic" w:hAnsi="Traditional Arabic" w:cs="Traditional Arabic" w:hint="cs"/>
          <w:rtl/>
        </w:rPr>
        <w:t xml:space="preserve">؛ آیا در مابقی مجاز </w:t>
      </w:r>
      <w:r w:rsidR="00DF40DA" w:rsidRPr="004B44DD">
        <w:rPr>
          <w:rFonts w:ascii="Traditional Arabic" w:hAnsi="Traditional Arabic" w:cs="Traditional Arabic" w:hint="cs"/>
          <w:rtl/>
        </w:rPr>
        <w:t>می‌شود</w:t>
      </w:r>
      <w:r w:rsidRPr="004B44DD">
        <w:rPr>
          <w:rFonts w:ascii="Traditional Arabic" w:hAnsi="Traditional Arabic" w:cs="Traditional Arabic" w:hint="cs"/>
          <w:rtl/>
        </w:rPr>
        <w:t xml:space="preserve">، یا مجاز </w:t>
      </w:r>
      <w:r w:rsidR="00DF40DA" w:rsidRPr="004B44DD">
        <w:rPr>
          <w:rFonts w:ascii="Traditional Arabic" w:hAnsi="Traditional Arabic" w:cs="Traditional Arabic" w:hint="cs"/>
          <w:rtl/>
        </w:rPr>
        <w:t>نمی‌شود</w:t>
      </w:r>
      <w:r w:rsidRPr="004B44DD">
        <w:rPr>
          <w:rFonts w:ascii="Traditional Arabic" w:hAnsi="Traditional Arabic" w:cs="Traditional Arabic" w:hint="cs"/>
          <w:rtl/>
        </w:rPr>
        <w:t xml:space="preserve">؟ بعضی از عامه </w:t>
      </w:r>
      <w:r w:rsidR="00DF40DA" w:rsidRPr="004B44DD">
        <w:rPr>
          <w:rFonts w:ascii="Traditional Arabic" w:hAnsi="Traditional Arabic" w:cs="Traditional Arabic" w:hint="cs"/>
          <w:rtl/>
        </w:rPr>
        <w:t>و</w:t>
      </w:r>
      <w:r w:rsidR="00DF40DA" w:rsidRPr="004B44DD">
        <w:rPr>
          <w:rFonts w:ascii="Traditional Arabic" w:hAnsi="Traditional Arabic" w:cs="Traditional Arabic"/>
          <w:rtl/>
        </w:rPr>
        <w:t xml:space="preserve"> </w:t>
      </w:r>
      <w:r w:rsidR="00DF40DA" w:rsidRPr="004B44DD">
        <w:rPr>
          <w:rFonts w:ascii="Traditional Arabic" w:hAnsi="Traditional Arabic" w:cs="Traditional Arabic" w:hint="cs"/>
          <w:rtl/>
        </w:rPr>
        <w:t>خاصه</w:t>
      </w:r>
      <w:r w:rsidRPr="004B44DD">
        <w:rPr>
          <w:rFonts w:ascii="Traditional Arabic" w:hAnsi="Traditional Arabic" w:cs="Traditional Arabic" w:hint="cs"/>
          <w:rtl/>
        </w:rPr>
        <w:t xml:space="preserve"> قائل به این بودند که وقتی عام تخصیص خورد، مثلاً بیان شد؛ «اکرم العلما» و بعد بیان شد «لا تکرم زید</w:t>
      </w:r>
      <w:r w:rsidR="00AF40BE" w:rsidRPr="004B44DD">
        <w:rPr>
          <w:rFonts w:ascii="Traditional Arabic" w:hAnsi="Traditional Arabic" w:cs="Traditional Arabic" w:hint="cs"/>
          <w:rtl/>
        </w:rPr>
        <w:t>ا</w:t>
      </w:r>
      <w:r w:rsidRPr="004B44DD">
        <w:rPr>
          <w:rFonts w:ascii="Traditional Arabic" w:hAnsi="Traditional Arabic" w:cs="Traditional Arabic" w:hint="cs"/>
          <w:rtl/>
        </w:rPr>
        <w:t xml:space="preserve">» عام در عمومش به کار نرفته و مجاز هست، قول مشهور میان شیعه و امامیه این بود که عام بعد تخصیص حقیقت است، مخصص در مرتبه اراده جدیّه دخالت </w:t>
      </w:r>
      <w:r w:rsidR="00DF40DA" w:rsidRPr="004B44DD">
        <w:rPr>
          <w:rFonts w:ascii="Traditional Arabic" w:hAnsi="Traditional Arabic" w:cs="Traditional Arabic" w:hint="cs"/>
          <w:rtl/>
        </w:rPr>
        <w:t>می‌کند</w:t>
      </w:r>
      <w:r w:rsidRPr="004B44DD">
        <w:rPr>
          <w:rFonts w:ascii="Traditional Arabic" w:hAnsi="Traditional Arabic" w:cs="Traditional Arabic" w:hint="cs"/>
          <w:rtl/>
        </w:rPr>
        <w:t>، اما در مرتبه اراده استعمالیه عام؛ عام هست و مجاز نیست.</w:t>
      </w:r>
    </w:p>
    <w:p w:rsidR="000B587F" w:rsidRPr="004B44DD" w:rsidRDefault="00CC1B7C" w:rsidP="00CC4AFA">
      <w:pPr>
        <w:ind w:firstLine="0"/>
        <w:rPr>
          <w:rFonts w:ascii="Traditional Arabic" w:hAnsi="Traditional Arabic" w:cs="Traditional Arabic"/>
          <w:rtl/>
        </w:rPr>
      </w:pPr>
      <w:r w:rsidRPr="004B44DD">
        <w:rPr>
          <w:rFonts w:ascii="Traditional Arabic" w:hAnsi="Traditional Arabic" w:cs="Traditional Arabic" w:hint="cs"/>
          <w:rtl/>
        </w:rPr>
        <w:t xml:space="preserve">دلیل سوم مبتنی بر رأی اول است، وقتی تخصیص به عام  وارد </w:t>
      </w:r>
      <w:r w:rsidR="00DF40DA" w:rsidRPr="004B44DD">
        <w:rPr>
          <w:rFonts w:ascii="Traditional Arabic" w:hAnsi="Traditional Arabic" w:cs="Traditional Arabic" w:hint="cs"/>
          <w:rtl/>
        </w:rPr>
        <w:t>می‌شود</w:t>
      </w:r>
      <w:r w:rsidRPr="004B44DD">
        <w:rPr>
          <w:rFonts w:ascii="Traditional Arabic" w:hAnsi="Traditional Arabic" w:cs="Traditional Arabic" w:hint="cs"/>
          <w:rtl/>
        </w:rPr>
        <w:t xml:space="preserve">، مجاز </w:t>
      </w:r>
      <w:r w:rsidR="00DF40DA" w:rsidRPr="004B44DD">
        <w:rPr>
          <w:rFonts w:ascii="Traditional Arabic" w:hAnsi="Traditional Arabic" w:cs="Traditional Arabic" w:hint="cs"/>
          <w:rtl/>
        </w:rPr>
        <w:t>می‌شود</w:t>
      </w:r>
      <w:r w:rsidRPr="004B44DD">
        <w:rPr>
          <w:rFonts w:ascii="Traditional Arabic" w:hAnsi="Traditional Arabic" w:cs="Traditional Arabic" w:hint="cs"/>
          <w:rtl/>
        </w:rPr>
        <w:t xml:space="preserve">، لذا با خبر واحد آیه قرآن حمل بر مجاز </w:t>
      </w:r>
      <w:r w:rsidR="00DF40DA" w:rsidRPr="004B44DD">
        <w:rPr>
          <w:rFonts w:ascii="Traditional Arabic" w:hAnsi="Traditional Arabic" w:cs="Traditional Arabic" w:hint="cs"/>
          <w:rtl/>
        </w:rPr>
        <w:t>می‌شود</w:t>
      </w:r>
      <w:r w:rsidRPr="004B44DD">
        <w:rPr>
          <w:rFonts w:ascii="Traditional Arabic" w:hAnsi="Traditional Arabic" w:cs="Traditional Arabic" w:hint="cs"/>
          <w:rtl/>
        </w:rPr>
        <w:t xml:space="preserve">، اگر خبر واحد تخصیصی به </w:t>
      </w:r>
      <w:r w:rsidR="001D203E" w:rsidRPr="004B44DD">
        <w:rPr>
          <w:rFonts w:ascii="Traditional Arabic" w:hAnsi="Traditional Arabic" w:cs="Traditional Arabic" w:hint="cs"/>
          <w:rtl/>
        </w:rPr>
        <w:t>«</w:t>
      </w:r>
      <w:r w:rsidR="001D203E" w:rsidRPr="004B44DD">
        <w:rPr>
          <w:rFonts w:ascii="Traditional Arabic" w:hAnsi="Traditional Arabic" w:cs="Traditional Arabic"/>
          <w:b/>
          <w:bCs/>
          <w:color w:val="008000"/>
          <w:rtl/>
        </w:rPr>
        <w:t>أَوْفُوا بِالْعُقُودِ</w:t>
      </w:r>
      <w:r w:rsidR="001D203E" w:rsidRPr="004B44DD">
        <w:rPr>
          <w:rFonts w:ascii="Traditional Arabic" w:hAnsi="Traditional Arabic" w:cs="Traditional Arabic" w:hint="cs"/>
          <w:b/>
          <w:bCs/>
          <w:rtl/>
        </w:rPr>
        <w:t>»</w:t>
      </w:r>
      <w:r w:rsidR="001D203E" w:rsidRPr="004B44DD">
        <w:rPr>
          <w:rStyle w:val="FootnoteReference"/>
          <w:rFonts w:ascii="Traditional Arabic" w:hAnsi="Traditional Arabic" w:cs="Traditional Arabic"/>
          <w:rtl/>
        </w:rPr>
        <w:footnoteReference w:id="1"/>
      </w:r>
      <w:r w:rsidR="001D203E" w:rsidRPr="004B44DD">
        <w:rPr>
          <w:rFonts w:ascii="Traditional Arabic" w:hAnsi="Traditional Arabic" w:cs="Traditional Arabic" w:hint="cs"/>
          <w:rtl/>
        </w:rPr>
        <w:t xml:space="preserve"> </w:t>
      </w:r>
      <w:r w:rsidRPr="004B44DD">
        <w:rPr>
          <w:rFonts w:ascii="Traditional Arabic" w:hAnsi="Traditional Arabic" w:cs="Traditional Arabic" w:hint="cs"/>
          <w:rtl/>
        </w:rPr>
        <w:t xml:space="preserve">بزند، </w:t>
      </w:r>
      <w:r w:rsidR="00AF40BE" w:rsidRPr="004B44DD">
        <w:rPr>
          <w:rFonts w:ascii="Traditional Arabic" w:hAnsi="Traditional Arabic" w:cs="Traditional Arabic" w:hint="cs"/>
          <w:rtl/>
        </w:rPr>
        <w:t xml:space="preserve">آیه </w:t>
      </w:r>
      <w:r w:rsidRPr="004B44DD">
        <w:rPr>
          <w:rFonts w:ascii="Traditional Arabic" w:hAnsi="Traditional Arabic" w:cs="Traditional Arabic" w:hint="cs"/>
          <w:rtl/>
        </w:rPr>
        <w:t xml:space="preserve">مجاز </w:t>
      </w:r>
      <w:r w:rsidR="00DF40DA" w:rsidRPr="004B44DD">
        <w:rPr>
          <w:rFonts w:ascii="Traditional Arabic" w:hAnsi="Traditional Arabic" w:cs="Traditional Arabic" w:hint="cs"/>
          <w:rtl/>
        </w:rPr>
        <w:t>می‌شود</w:t>
      </w:r>
      <w:r w:rsidR="000B587F" w:rsidRPr="004B44DD">
        <w:rPr>
          <w:rFonts w:ascii="Traditional Arabic" w:hAnsi="Traditional Arabic" w:cs="Traditional Arabic" w:hint="cs"/>
          <w:rtl/>
        </w:rPr>
        <w:t xml:space="preserve"> و این درست نیست. </w:t>
      </w:r>
    </w:p>
    <w:p w:rsidR="000B587F" w:rsidRPr="004B44DD" w:rsidRDefault="000B587F" w:rsidP="00CC4AFA">
      <w:pPr>
        <w:pStyle w:val="Heading3"/>
        <w:rPr>
          <w:rFonts w:ascii="Traditional Arabic" w:hAnsi="Traditional Arabic" w:cs="Traditional Arabic"/>
          <w:color w:val="FF0000"/>
          <w:rtl/>
        </w:rPr>
      </w:pPr>
      <w:bookmarkStart w:id="6" w:name="_Toc473027681"/>
      <w:r w:rsidRPr="004B44DD">
        <w:rPr>
          <w:rFonts w:ascii="Traditional Arabic" w:hAnsi="Traditional Arabic" w:cs="Traditional Arabic" w:hint="cs"/>
          <w:color w:val="FF0000"/>
          <w:rtl/>
        </w:rPr>
        <w:t>جواب از دلیل سوم</w:t>
      </w:r>
      <w:bookmarkEnd w:id="6"/>
    </w:p>
    <w:p w:rsidR="00CC1B7C" w:rsidRPr="004B44DD" w:rsidRDefault="00CC1B7C" w:rsidP="00CC4AFA">
      <w:pPr>
        <w:ind w:firstLine="0"/>
        <w:rPr>
          <w:rFonts w:ascii="Traditional Arabic" w:hAnsi="Traditional Arabic" w:cs="Traditional Arabic"/>
          <w:rtl/>
        </w:rPr>
      </w:pPr>
      <w:r w:rsidRPr="004B44DD">
        <w:rPr>
          <w:rFonts w:ascii="Traditional Arabic" w:hAnsi="Traditional Arabic" w:cs="Traditional Arabic" w:hint="cs"/>
          <w:rtl/>
        </w:rPr>
        <w:t xml:space="preserve"> </w:t>
      </w:r>
      <w:r w:rsidR="000B587F" w:rsidRPr="004B44DD">
        <w:rPr>
          <w:rFonts w:ascii="Traditional Arabic" w:hAnsi="Traditional Arabic" w:cs="Traditional Arabic" w:hint="cs"/>
          <w:rtl/>
        </w:rPr>
        <w:t xml:space="preserve">چنانچه مطرح شد عام با وجود تخصیص، در دلالت استعمالیه‌اش باقی است و تنها اراده جدیه است که با وجود تخصیص محدود می‌گردد لذا عام بعد از تخصیص نیز در معنای حقیقی خودش استفاده شده است. علاوه بر اینکه فرض هم اگر بگیریم که مجاز می‌شود با وجود قرینه معتبره بر این مجاز و وجود مجازات متعدد در قرآن و عربی فصیح، این مجاز شدن، اشکالی ندارد. </w:t>
      </w:r>
    </w:p>
    <w:p w:rsidR="0047546A" w:rsidRPr="004B44DD" w:rsidRDefault="0047546A" w:rsidP="00CC4AFA">
      <w:pPr>
        <w:pStyle w:val="Heading3"/>
        <w:rPr>
          <w:rFonts w:ascii="Traditional Arabic" w:hAnsi="Traditional Arabic" w:cs="Traditional Arabic"/>
          <w:color w:val="FF0000"/>
          <w:rtl/>
        </w:rPr>
      </w:pPr>
      <w:bookmarkStart w:id="7" w:name="_Toc473027682"/>
      <w:r w:rsidRPr="004B44DD">
        <w:rPr>
          <w:rFonts w:ascii="Traditional Arabic" w:hAnsi="Traditional Arabic" w:cs="Traditional Arabic" w:hint="cs"/>
          <w:color w:val="FF0000"/>
          <w:rtl/>
        </w:rPr>
        <w:t>دلیل چهارم عدم جواز تخصیص کتاب به خبر واحد</w:t>
      </w:r>
      <w:bookmarkEnd w:id="7"/>
    </w:p>
    <w:p w:rsidR="00F85B17" w:rsidRPr="004B44DD" w:rsidRDefault="00F85B17" w:rsidP="00CC4AFA">
      <w:pPr>
        <w:ind w:firstLine="0"/>
        <w:rPr>
          <w:rFonts w:ascii="Traditional Arabic" w:hAnsi="Traditional Arabic" w:cs="Traditional Arabic"/>
          <w:rtl/>
        </w:rPr>
      </w:pPr>
      <w:r w:rsidRPr="004B44DD">
        <w:rPr>
          <w:rFonts w:ascii="Traditional Arabic" w:hAnsi="Traditional Arabic" w:cs="Traditional Arabic" w:hint="cs"/>
          <w:rtl/>
        </w:rPr>
        <w:t xml:space="preserve">دلیل چهارم این است که اگر تخصیص کتاب با خبر واحد امکان دارد، بنابراین باید این را پذیرفت که نسخ کتاب با خبر واحد امکان دارد، «لو جاز تخصیص الکتاب بالخبر </w:t>
      </w:r>
      <w:r w:rsidR="000B587F" w:rsidRPr="004B44DD">
        <w:rPr>
          <w:rFonts w:ascii="Traditional Arabic" w:hAnsi="Traditional Arabic" w:cs="Traditional Arabic" w:hint="cs"/>
          <w:rtl/>
        </w:rPr>
        <w:t>ال</w:t>
      </w:r>
      <w:r w:rsidRPr="004B44DD">
        <w:rPr>
          <w:rFonts w:ascii="Traditional Arabic" w:hAnsi="Traditional Arabic" w:cs="Traditional Arabic" w:hint="cs"/>
          <w:rtl/>
        </w:rPr>
        <w:t xml:space="preserve">واحد </w:t>
      </w:r>
      <w:r w:rsidR="000B587F" w:rsidRPr="004B44DD">
        <w:rPr>
          <w:rFonts w:ascii="Traditional Arabic" w:hAnsi="Traditional Arabic" w:cs="Traditional Arabic" w:hint="cs"/>
          <w:rtl/>
        </w:rPr>
        <w:t>ال</w:t>
      </w:r>
      <w:r w:rsidRPr="004B44DD">
        <w:rPr>
          <w:rFonts w:ascii="Traditional Arabic" w:hAnsi="Traditional Arabic" w:cs="Traditional Arabic" w:hint="cs"/>
          <w:rtl/>
        </w:rPr>
        <w:t xml:space="preserve">ظنی لجاز نسخ الکتاب بالخبر </w:t>
      </w:r>
      <w:r w:rsidR="000B587F" w:rsidRPr="004B44DD">
        <w:rPr>
          <w:rFonts w:ascii="Traditional Arabic" w:hAnsi="Traditional Arabic" w:cs="Traditional Arabic" w:hint="cs"/>
          <w:rtl/>
        </w:rPr>
        <w:t>ال</w:t>
      </w:r>
      <w:r w:rsidRPr="004B44DD">
        <w:rPr>
          <w:rFonts w:ascii="Traditional Arabic" w:hAnsi="Traditional Arabic" w:cs="Traditional Arabic" w:hint="cs"/>
          <w:rtl/>
        </w:rPr>
        <w:t xml:space="preserve">واحد </w:t>
      </w:r>
      <w:r w:rsidR="000B587F" w:rsidRPr="004B44DD">
        <w:rPr>
          <w:rFonts w:ascii="Traditional Arabic" w:hAnsi="Traditional Arabic" w:cs="Traditional Arabic" w:hint="cs"/>
          <w:rtl/>
        </w:rPr>
        <w:t>ال</w:t>
      </w:r>
      <w:r w:rsidRPr="004B44DD">
        <w:rPr>
          <w:rFonts w:ascii="Traditional Arabic" w:hAnsi="Traditional Arabic" w:cs="Traditional Arabic" w:hint="cs"/>
          <w:rtl/>
        </w:rPr>
        <w:t>ظنی»</w:t>
      </w:r>
      <w:r w:rsidR="000B587F" w:rsidRPr="004B44DD">
        <w:rPr>
          <w:rFonts w:ascii="Traditional Arabic" w:hAnsi="Traditional Arabic" w:cs="Traditional Arabic" w:hint="cs"/>
          <w:rtl/>
        </w:rPr>
        <w:t>؛</w:t>
      </w:r>
      <w:r w:rsidRPr="004B44DD">
        <w:rPr>
          <w:rFonts w:ascii="Traditional Arabic" w:hAnsi="Traditional Arabic" w:cs="Traditional Arabic" w:hint="cs"/>
          <w:rtl/>
        </w:rPr>
        <w:t xml:space="preserve"> تالی در اینجا باطل است و قطعاً مورد اتفاق همه هست که آیه قرآن با خبر واحد نسخ </w:t>
      </w:r>
      <w:r w:rsidR="00DF40DA" w:rsidRPr="004B44DD">
        <w:rPr>
          <w:rFonts w:ascii="Traditional Arabic" w:hAnsi="Traditional Arabic" w:cs="Traditional Arabic" w:hint="cs"/>
          <w:rtl/>
        </w:rPr>
        <w:t>نمی‌شود</w:t>
      </w:r>
      <w:r w:rsidR="00D57DAA" w:rsidRPr="004B44DD">
        <w:rPr>
          <w:rFonts w:ascii="Traditional Arabic" w:hAnsi="Traditional Arabic" w:cs="Traditional Arabic" w:hint="cs"/>
          <w:rtl/>
        </w:rPr>
        <w:t>، اگر خبری خلاف قرآن هست، باید آن خبر را کنار زد</w:t>
      </w:r>
      <w:r w:rsidR="00A93F5D" w:rsidRPr="004B44DD">
        <w:rPr>
          <w:rFonts w:ascii="Traditional Arabic" w:hAnsi="Traditional Arabic" w:cs="Traditional Arabic" w:hint="cs"/>
          <w:rtl/>
        </w:rPr>
        <w:t>.</w:t>
      </w:r>
    </w:p>
    <w:p w:rsidR="003B7196" w:rsidRPr="004B44DD" w:rsidRDefault="003B7196" w:rsidP="00CC4AFA">
      <w:pPr>
        <w:pStyle w:val="Heading3"/>
        <w:rPr>
          <w:rFonts w:ascii="Traditional Arabic" w:hAnsi="Traditional Arabic" w:cs="Traditional Arabic"/>
          <w:color w:val="FF0000"/>
          <w:rtl/>
        </w:rPr>
      </w:pPr>
      <w:bookmarkStart w:id="8" w:name="_Toc473027683"/>
      <w:r w:rsidRPr="004B44DD">
        <w:rPr>
          <w:rFonts w:ascii="Traditional Arabic" w:hAnsi="Traditional Arabic" w:cs="Traditional Arabic" w:hint="cs"/>
          <w:color w:val="FF0000"/>
          <w:rtl/>
        </w:rPr>
        <w:t>جواب از دلیل چهارم</w:t>
      </w:r>
      <w:bookmarkEnd w:id="8"/>
    </w:p>
    <w:p w:rsidR="00A93F5D" w:rsidRPr="004B44DD" w:rsidRDefault="00A93F5D" w:rsidP="00CC4AFA">
      <w:pPr>
        <w:ind w:firstLine="0"/>
        <w:rPr>
          <w:rFonts w:ascii="Traditional Arabic" w:hAnsi="Traditional Arabic" w:cs="Traditional Arabic"/>
          <w:rtl/>
        </w:rPr>
      </w:pPr>
      <w:r w:rsidRPr="004B44DD">
        <w:rPr>
          <w:rFonts w:ascii="Traditional Arabic" w:hAnsi="Traditional Arabic" w:cs="Traditional Arabic" w:hint="cs"/>
          <w:rtl/>
        </w:rPr>
        <w:t xml:space="preserve">جواب دلیل چهارم این است که بین نسخ و تخصیص </w:t>
      </w:r>
      <w:r w:rsidR="003B7196" w:rsidRPr="004B44DD">
        <w:rPr>
          <w:rFonts w:ascii="Traditional Arabic" w:hAnsi="Traditional Arabic" w:cs="Traditional Arabic" w:hint="cs"/>
          <w:rtl/>
        </w:rPr>
        <w:t xml:space="preserve">ملازمه </w:t>
      </w:r>
      <w:r w:rsidRPr="004B44DD">
        <w:rPr>
          <w:rFonts w:ascii="Traditional Arabic" w:hAnsi="Traditional Arabic" w:cs="Traditional Arabic" w:hint="cs"/>
          <w:rtl/>
        </w:rPr>
        <w:t>نیست، خبر نمی</w:t>
      </w:r>
      <w:r w:rsidR="003B7196" w:rsidRPr="004B44DD">
        <w:rPr>
          <w:rFonts w:ascii="Traditional Arabic" w:hAnsi="Traditional Arabic" w:cs="Traditional Arabic" w:hint="cs"/>
          <w:rtl/>
        </w:rPr>
        <w:t>‌</w:t>
      </w:r>
      <w:r w:rsidRPr="004B44DD">
        <w:rPr>
          <w:rFonts w:ascii="Traditional Arabic" w:hAnsi="Traditional Arabic" w:cs="Traditional Arabic" w:hint="cs"/>
          <w:rtl/>
        </w:rPr>
        <w:t>تواند کتاب را نسخ بکند، برای اینکه نسخ</w:t>
      </w:r>
      <w:r w:rsidR="002743EC" w:rsidRPr="004B44DD">
        <w:rPr>
          <w:rFonts w:ascii="Traditional Arabic" w:hAnsi="Traditional Arabic" w:cs="Traditional Arabic" w:hint="cs"/>
          <w:rtl/>
        </w:rPr>
        <w:t>،</w:t>
      </w:r>
      <w:r w:rsidRPr="004B44DD">
        <w:rPr>
          <w:rFonts w:ascii="Traditional Arabic" w:hAnsi="Traditional Arabic" w:cs="Traditional Arabic" w:hint="cs"/>
          <w:rtl/>
        </w:rPr>
        <w:t xml:space="preserve"> </w:t>
      </w:r>
      <w:r w:rsidR="003B7196" w:rsidRPr="004B44DD">
        <w:rPr>
          <w:rFonts w:ascii="Traditional Arabic" w:hAnsi="Traditional Arabic" w:cs="Traditional Arabic" w:hint="cs"/>
          <w:rtl/>
        </w:rPr>
        <w:t xml:space="preserve">تخالف تباینی دارد، </w:t>
      </w:r>
      <w:r w:rsidRPr="004B44DD">
        <w:rPr>
          <w:rFonts w:ascii="Traditional Arabic" w:hAnsi="Traditional Arabic" w:cs="Traditional Arabic" w:hint="cs"/>
          <w:rtl/>
        </w:rPr>
        <w:t xml:space="preserve">یعنی مخالف کتاب که در این صورت خبر کنار زده </w:t>
      </w:r>
      <w:r w:rsidR="00DF40DA" w:rsidRPr="004B44DD">
        <w:rPr>
          <w:rFonts w:ascii="Traditional Arabic" w:hAnsi="Traditional Arabic" w:cs="Traditional Arabic" w:hint="cs"/>
          <w:rtl/>
        </w:rPr>
        <w:t>می‌شود</w:t>
      </w:r>
      <w:r w:rsidR="001A6C43" w:rsidRPr="004B44DD">
        <w:rPr>
          <w:rFonts w:ascii="Traditional Arabic" w:hAnsi="Traditional Arabic" w:cs="Traditional Arabic" w:hint="cs"/>
          <w:rtl/>
        </w:rPr>
        <w:t xml:space="preserve">، </w:t>
      </w:r>
      <w:r w:rsidR="003B7196" w:rsidRPr="004B44DD">
        <w:rPr>
          <w:rFonts w:ascii="Traditional Arabic" w:hAnsi="Traditional Arabic" w:cs="Traditional Arabic" w:hint="cs"/>
          <w:rtl/>
        </w:rPr>
        <w:t xml:space="preserve">بله برعکس این جاری است یعنی </w:t>
      </w:r>
      <w:r w:rsidR="001A6C43" w:rsidRPr="004B44DD">
        <w:rPr>
          <w:rFonts w:ascii="Traditional Arabic" w:hAnsi="Traditional Arabic" w:cs="Traditional Arabic" w:hint="cs"/>
          <w:rtl/>
        </w:rPr>
        <w:t xml:space="preserve">اگر نسخ در جایی جایز شد، تخصیص به طریق اولی </w:t>
      </w:r>
      <w:r w:rsidR="003B7196" w:rsidRPr="004B44DD">
        <w:rPr>
          <w:rFonts w:ascii="Traditional Arabic" w:hAnsi="Traditional Arabic" w:cs="Traditional Arabic" w:hint="cs"/>
          <w:rtl/>
        </w:rPr>
        <w:t xml:space="preserve">جایز </w:t>
      </w:r>
      <w:r w:rsidR="001A6C43" w:rsidRPr="004B44DD">
        <w:rPr>
          <w:rFonts w:ascii="Traditional Arabic" w:hAnsi="Traditional Arabic" w:cs="Traditional Arabic" w:hint="cs"/>
          <w:rtl/>
        </w:rPr>
        <w:t>هست.</w:t>
      </w:r>
    </w:p>
    <w:p w:rsidR="0047546A" w:rsidRPr="004B44DD" w:rsidRDefault="0047546A" w:rsidP="00CC4AFA">
      <w:pPr>
        <w:pStyle w:val="Heading3"/>
        <w:rPr>
          <w:rFonts w:ascii="Traditional Arabic" w:hAnsi="Traditional Arabic" w:cs="Traditional Arabic"/>
          <w:color w:val="FF0000"/>
          <w:rtl/>
        </w:rPr>
      </w:pPr>
      <w:bookmarkStart w:id="9" w:name="_Toc473027684"/>
      <w:r w:rsidRPr="004B44DD">
        <w:rPr>
          <w:rFonts w:ascii="Traditional Arabic" w:hAnsi="Traditional Arabic" w:cs="Traditional Arabic" w:hint="cs"/>
          <w:color w:val="FF0000"/>
          <w:rtl/>
        </w:rPr>
        <w:t>دلیل پنجم عدم جواز تخصیص کتاب به خبر واحد</w:t>
      </w:r>
      <w:bookmarkEnd w:id="9"/>
    </w:p>
    <w:p w:rsidR="00805E86" w:rsidRPr="004B44DD" w:rsidRDefault="00805E86" w:rsidP="00CC4AFA">
      <w:pPr>
        <w:ind w:firstLine="0"/>
        <w:rPr>
          <w:rFonts w:ascii="Traditional Arabic" w:hAnsi="Traditional Arabic" w:cs="Traditional Arabic"/>
          <w:rtl/>
        </w:rPr>
      </w:pPr>
      <w:r w:rsidRPr="004B44DD">
        <w:rPr>
          <w:rFonts w:ascii="Traditional Arabic" w:hAnsi="Traditional Arabic" w:cs="Traditional Arabic" w:hint="cs"/>
          <w:rtl/>
        </w:rPr>
        <w:t xml:space="preserve"> دلیل پنجم ای</w:t>
      </w:r>
      <w:r w:rsidR="00981DEB" w:rsidRPr="004B44DD">
        <w:rPr>
          <w:rFonts w:ascii="Traditional Arabic" w:hAnsi="Traditional Arabic" w:cs="Traditional Arabic" w:hint="cs"/>
          <w:rtl/>
        </w:rPr>
        <w:t>ن است که در روایات معتبره وجود دارد که</w:t>
      </w:r>
      <w:r w:rsidRPr="004B44DD">
        <w:rPr>
          <w:rFonts w:ascii="Traditional Arabic" w:hAnsi="Traditional Arabic" w:cs="Traditional Arabic" w:hint="cs"/>
          <w:rtl/>
        </w:rPr>
        <w:t xml:space="preserve"> اگر خبری و روایتی از ما </w:t>
      </w:r>
      <w:r w:rsidR="002743EC" w:rsidRPr="004B44DD">
        <w:rPr>
          <w:rFonts w:ascii="Traditional Arabic" w:hAnsi="Traditional Arabic" w:cs="Traditional Arabic" w:hint="cs"/>
          <w:rtl/>
        </w:rPr>
        <w:t xml:space="preserve">اهل بیت </w:t>
      </w:r>
      <w:r w:rsidRPr="004B44DD">
        <w:rPr>
          <w:rFonts w:ascii="Traditional Arabic" w:hAnsi="Traditional Arabic" w:cs="Traditional Arabic" w:hint="cs"/>
          <w:rtl/>
        </w:rPr>
        <w:t>نقل شد و مخالف با کتاب بود</w:t>
      </w:r>
      <w:r w:rsidR="00DE650F" w:rsidRPr="004B44DD">
        <w:rPr>
          <w:rFonts w:ascii="Traditional Arabic" w:hAnsi="Traditional Arabic" w:cs="Traditional Arabic" w:hint="cs"/>
          <w:rtl/>
        </w:rPr>
        <w:t>، آن را به دیوار بزنید</w:t>
      </w:r>
      <w:r w:rsidR="002743EC" w:rsidRPr="004B44DD">
        <w:rPr>
          <w:rFonts w:ascii="Traditional Arabic" w:hAnsi="Traditional Arabic" w:cs="Traditional Arabic" w:hint="cs"/>
          <w:rtl/>
        </w:rPr>
        <w:t>:</w:t>
      </w:r>
      <w:r w:rsidRPr="004B44DD">
        <w:rPr>
          <w:rFonts w:ascii="Traditional Arabic" w:hAnsi="Traditional Arabic" w:cs="Traditional Arabic" w:hint="cs"/>
          <w:rtl/>
        </w:rPr>
        <w:t xml:space="preserve"> «</w:t>
      </w:r>
      <w:r w:rsidR="002743EC" w:rsidRPr="004B44DD">
        <w:rPr>
          <w:rFonts w:ascii="Traditional Arabic" w:hAnsi="Traditional Arabic" w:cs="Traditional Arabic" w:hint="cs"/>
          <w:rtl/>
        </w:rPr>
        <w:t>ما</w:t>
      </w:r>
      <w:r w:rsidR="002743EC" w:rsidRPr="004B44DD">
        <w:rPr>
          <w:rFonts w:ascii="Traditional Arabic" w:hAnsi="Traditional Arabic" w:cs="Traditional Arabic"/>
          <w:rtl/>
        </w:rPr>
        <w:t xml:space="preserve"> </w:t>
      </w:r>
      <w:r w:rsidR="002743EC" w:rsidRPr="004B44DD">
        <w:rPr>
          <w:rFonts w:ascii="Traditional Arabic" w:hAnsi="Traditional Arabic" w:cs="Traditional Arabic" w:hint="cs"/>
          <w:rtl/>
        </w:rPr>
        <w:t>خالَفَ</w:t>
      </w:r>
      <w:r w:rsidR="002743EC" w:rsidRPr="004B44DD">
        <w:rPr>
          <w:rFonts w:ascii="Traditional Arabic" w:hAnsi="Traditional Arabic" w:cs="Traditional Arabic"/>
          <w:rtl/>
        </w:rPr>
        <w:t xml:space="preserve"> </w:t>
      </w:r>
      <w:r w:rsidR="002743EC" w:rsidRPr="004B44DD">
        <w:rPr>
          <w:rFonts w:ascii="Traditional Arabic" w:hAnsi="Traditional Arabic" w:cs="Traditional Arabic" w:hint="cs"/>
          <w:rtl/>
        </w:rPr>
        <w:t>کتاب</w:t>
      </w:r>
      <w:r w:rsidR="002743EC" w:rsidRPr="004B44DD">
        <w:rPr>
          <w:rFonts w:ascii="Traditional Arabic" w:hAnsi="Traditional Arabic" w:cs="Traditional Arabic"/>
          <w:rtl/>
        </w:rPr>
        <w:t xml:space="preserve"> </w:t>
      </w:r>
      <w:r w:rsidR="002743EC" w:rsidRPr="004B44DD">
        <w:rPr>
          <w:rFonts w:ascii="Traditional Arabic" w:hAnsi="Traditional Arabic" w:cs="Traditional Arabic" w:hint="cs"/>
          <w:rtl/>
        </w:rPr>
        <w:t>الله</w:t>
      </w:r>
      <w:r w:rsidR="002743EC" w:rsidRPr="004B44DD">
        <w:rPr>
          <w:rFonts w:ascii="Traditional Arabic" w:hAnsi="Traditional Arabic" w:cs="Traditional Arabic"/>
          <w:rtl/>
        </w:rPr>
        <w:t xml:space="preserve"> </w:t>
      </w:r>
      <w:r w:rsidR="002743EC" w:rsidRPr="004B44DD">
        <w:rPr>
          <w:rFonts w:ascii="Traditional Arabic" w:hAnsi="Traditional Arabic" w:cs="Traditional Arabic" w:hint="cs"/>
          <w:rtl/>
        </w:rPr>
        <w:t>فاضربوه</w:t>
      </w:r>
      <w:r w:rsidR="002743EC" w:rsidRPr="004B44DD">
        <w:rPr>
          <w:rFonts w:ascii="Traditional Arabic" w:hAnsi="Traditional Arabic" w:cs="Traditional Arabic"/>
          <w:rtl/>
        </w:rPr>
        <w:t xml:space="preserve"> </w:t>
      </w:r>
      <w:r w:rsidR="002743EC" w:rsidRPr="004B44DD">
        <w:rPr>
          <w:rFonts w:ascii="Traditional Arabic" w:hAnsi="Traditional Arabic" w:cs="Traditional Arabic" w:hint="cs"/>
          <w:rtl/>
        </w:rPr>
        <w:t>علی</w:t>
      </w:r>
      <w:r w:rsidR="002743EC" w:rsidRPr="004B44DD">
        <w:rPr>
          <w:rFonts w:ascii="Traditional Arabic" w:hAnsi="Traditional Arabic" w:cs="Traditional Arabic"/>
          <w:rtl/>
        </w:rPr>
        <w:t xml:space="preserve"> </w:t>
      </w:r>
      <w:r w:rsidR="002743EC" w:rsidRPr="004B44DD">
        <w:rPr>
          <w:rFonts w:ascii="Traditional Arabic" w:hAnsi="Traditional Arabic" w:cs="Traditional Arabic" w:hint="cs"/>
          <w:rtl/>
        </w:rPr>
        <w:t>الجدار</w:t>
      </w:r>
      <w:r w:rsidRPr="004B44DD">
        <w:rPr>
          <w:rFonts w:ascii="Traditional Arabic" w:hAnsi="Traditional Arabic" w:cs="Traditional Arabic" w:hint="cs"/>
          <w:rtl/>
        </w:rPr>
        <w:t>»</w:t>
      </w:r>
      <w:r w:rsidR="003B7196" w:rsidRPr="004B44DD">
        <w:rPr>
          <w:rFonts w:ascii="Traditional Arabic" w:hAnsi="Traditional Arabic" w:cs="Traditional Arabic" w:hint="cs"/>
          <w:rtl/>
        </w:rPr>
        <w:t>؛ جلد اول جامع ا</w:t>
      </w:r>
      <w:r w:rsidRPr="004B44DD">
        <w:rPr>
          <w:rFonts w:ascii="Traditional Arabic" w:hAnsi="Traditional Arabic" w:cs="Traditional Arabic" w:hint="cs"/>
          <w:rtl/>
        </w:rPr>
        <w:t>حادی</w:t>
      </w:r>
      <w:r w:rsidR="000E075D" w:rsidRPr="004B44DD">
        <w:rPr>
          <w:rFonts w:ascii="Traditional Arabic" w:hAnsi="Traditional Arabic" w:cs="Traditional Arabic" w:hint="cs"/>
          <w:rtl/>
        </w:rPr>
        <w:t xml:space="preserve">ث </w:t>
      </w:r>
      <w:r w:rsidR="003B7196" w:rsidRPr="004B44DD">
        <w:rPr>
          <w:rFonts w:ascii="Traditional Arabic" w:hAnsi="Traditional Arabic" w:cs="Traditional Arabic" w:hint="cs"/>
          <w:rtl/>
        </w:rPr>
        <w:t>ال</w:t>
      </w:r>
      <w:r w:rsidR="000E075D" w:rsidRPr="004B44DD">
        <w:rPr>
          <w:rFonts w:ascii="Traditional Arabic" w:hAnsi="Traditional Arabic" w:cs="Traditional Arabic" w:hint="cs"/>
          <w:rtl/>
        </w:rPr>
        <w:t>شیعه اخبار مخالف کتاب ذکر شده و</w:t>
      </w:r>
      <w:r w:rsidRPr="004B44DD">
        <w:rPr>
          <w:rFonts w:ascii="Traditional Arabic" w:hAnsi="Traditional Arabic" w:cs="Traditional Arabic" w:hint="cs"/>
          <w:rtl/>
        </w:rPr>
        <w:t xml:space="preserve"> در وسائل جلد هجدهم؛ بحث قضا آمده است</w:t>
      </w:r>
      <w:r w:rsidR="003B7196" w:rsidRPr="004B44DD">
        <w:rPr>
          <w:rFonts w:ascii="Traditional Arabic" w:hAnsi="Traditional Arabic" w:cs="Traditional Arabic" w:hint="cs"/>
          <w:rtl/>
        </w:rPr>
        <w:t xml:space="preserve"> و این غیر از اخبار علاجیه است که </w:t>
      </w:r>
      <w:r w:rsidR="000E075D" w:rsidRPr="004B44DD">
        <w:rPr>
          <w:rFonts w:ascii="Traditional Arabic" w:hAnsi="Traditional Arabic" w:cs="Traditional Arabic" w:hint="cs"/>
          <w:rtl/>
        </w:rPr>
        <w:t xml:space="preserve">در اخبار علاجیه به این صورت است که اگر دو خبر با هم تعارض کردند، موافق با کتاب مرجح است و مخالفت با کتاب </w:t>
      </w:r>
      <w:r w:rsidR="008A142D" w:rsidRPr="004B44DD">
        <w:rPr>
          <w:rFonts w:ascii="Traditional Arabic" w:hAnsi="Traditional Arabic" w:cs="Traditional Arabic" w:hint="cs"/>
          <w:rtl/>
        </w:rPr>
        <w:t>موجب طرد</w:t>
      </w:r>
      <w:r w:rsidR="000E075D" w:rsidRPr="004B44DD">
        <w:rPr>
          <w:rFonts w:ascii="Traditional Arabic" w:hAnsi="Traditional Arabic" w:cs="Traditional Arabic" w:hint="cs"/>
          <w:rtl/>
        </w:rPr>
        <w:t xml:space="preserve"> روایت </w:t>
      </w:r>
      <w:r w:rsidR="00DF40DA" w:rsidRPr="004B44DD">
        <w:rPr>
          <w:rFonts w:ascii="Traditional Arabic" w:hAnsi="Traditional Arabic" w:cs="Traditional Arabic" w:hint="cs"/>
          <w:rtl/>
        </w:rPr>
        <w:t>می‌شود</w:t>
      </w:r>
      <w:r w:rsidR="00913160" w:rsidRPr="004B44DD">
        <w:rPr>
          <w:rFonts w:ascii="Traditional Arabic" w:hAnsi="Traditional Arabic" w:cs="Traditional Arabic" w:hint="cs"/>
          <w:rtl/>
        </w:rPr>
        <w:t>.</w:t>
      </w:r>
    </w:p>
    <w:p w:rsidR="00C95E38" w:rsidRPr="004B44DD" w:rsidRDefault="00C95E38" w:rsidP="00CC4AFA">
      <w:pPr>
        <w:pStyle w:val="Heading3"/>
        <w:rPr>
          <w:rFonts w:ascii="Traditional Arabic" w:hAnsi="Traditional Arabic" w:cs="Traditional Arabic"/>
          <w:color w:val="FF0000"/>
          <w:rtl/>
        </w:rPr>
      </w:pPr>
      <w:bookmarkStart w:id="10" w:name="_Toc473027685"/>
      <w:r w:rsidRPr="004B44DD">
        <w:rPr>
          <w:rFonts w:ascii="Traditional Arabic" w:hAnsi="Traditional Arabic" w:cs="Traditional Arabic" w:hint="cs"/>
          <w:color w:val="FF0000"/>
          <w:rtl/>
        </w:rPr>
        <w:lastRenderedPageBreak/>
        <w:t>جواب از دلیل پنجم</w:t>
      </w:r>
      <w:bookmarkEnd w:id="10"/>
    </w:p>
    <w:p w:rsidR="00913160" w:rsidRPr="004B44DD" w:rsidRDefault="00913160" w:rsidP="00CC4AFA">
      <w:pPr>
        <w:ind w:firstLine="0"/>
        <w:rPr>
          <w:rFonts w:ascii="Traditional Arabic" w:hAnsi="Traditional Arabic" w:cs="Traditional Arabic"/>
          <w:rtl/>
        </w:rPr>
      </w:pPr>
      <w:r w:rsidRPr="004B44DD">
        <w:rPr>
          <w:rFonts w:ascii="Traditional Arabic" w:hAnsi="Traditional Arabic" w:cs="Traditional Arabic" w:hint="cs"/>
          <w:rtl/>
        </w:rPr>
        <w:t>جواب دلیل پنجم این است که ظاهر مخالفتی که در روایات ذکر شده، مخالفت به تباین است و مخالفتی است که عرف در آنجا راه جمع عقلایی ندارد</w:t>
      </w:r>
      <w:r w:rsidR="00283436" w:rsidRPr="004B44DD">
        <w:rPr>
          <w:rFonts w:ascii="Traditional Arabic" w:hAnsi="Traditional Arabic" w:cs="Traditional Arabic" w:hint="cs"/>
          <w:rtl/>
        </w:rPr>
        <w:t>، یا مثلاً اگر خبر قطعی کتاب را تخصیص بزند، مخالف قرآن نیست، بلکه راه جمع دارد</w:t>
      </w:r>
      <w:r w:rsidR="002E6297" w:rsidRPr="004B44DD">
        <w:rPr>
          <w:rFonts w:ascii="Traditional Arabic" w:hAnsi="Traditional Arabic" w:cs="Traditional Arabic" w:hint="cs"/>
          <w:rtl/>
        </w:rPr>
        <w:t>.</w:t>
      </w:r>
    </w:p>
    <w:p w:rsidR="002E6297" w:rsidRPr="004B44DD" w:rsidRDefault="0051209F" w:rsidP="00CC4AFA">
      <w:pPr>
        <w:ind w:firstLine="0"/>
        <w:rPr>
          <w:rFonts w:ascii="Traditional Arabic" w:hAnsi="Traditional Arabic" w:cs="Traditional Arabic"/>
          <w:rtl/>
        </w:rPr>
      </w:pPr>
      <w:r w:rsidRPr="004B44DD">
        <w:rPr>
          <w:rFonts w:ascii="Traditional Arabic" w:hAnsi="Traditional Arabic" w:cs="Traditional Arabic" w:hint="cs"/>
          <w:rtl/>
        </w:rPr>
        <w:t xml:space="preserve">و راه جمع آن همان تخصیص و تقیید و ... است. مقید و مخصص مخالف عموم کتاب است نه مخالف کل کتاب؛ مثلاً کتاب گفته احل الله البیع و خبر گفته بیع کالی به کالی جایز نیست در اینجا گفته می‌شود که این مخالفت راه علاج دارد. یا وقتی که </w:t>
      </w:r>
      <w:r w:rsidR="00C5328D" w:rsidRPr="004B44DD">
        <w:rPr>
          <w:rFonts w:ascii="Traditional Arabic" w:hAnsi="Traditional Arabic" w:cs="Traditional Arabic" w:hint="cs"/>
          <w:rtl/>
        </w:rPr>
        <w:t xml:space="preserve">قرآن </w:t>
      </w:r>
      <w:r w:rsidRPr="004B44DD">
        <w:rPr>
          <w:rFonts w:ascii="Traditional Arabic" w:hAnsi="Traditional Arabic" w:cs="Traditional Arabic" w:hint="cs"/>
          <w:rtl/>
        </w:rPr>
        <w:t>حرم الربا</w:t>
      </w:r>
      <w:r w:rsidR="00C5328D" w:rsidRPr="004B44DD">
        <w:rPr>
          <w:rFonts w:ascii="Traditional Arabic" w:hAnsi="Traditional Arabic" w:cs="Traditional Arabic" w:hint="cs"/>
          <w:rtl/>
        </w:rPr>
        <w:t xml:space="preserve"> می‌گوید</w:t>
      </w:r>
      <w:r w:rsidRPr="004B44DD">
        <w:rPr>
          <w:rFonts w:ascii="Traditional Arabic" w:hAnsi="Traditional Arabic" w:cs="Traditional Arabic" w:hint="cs"/>
          <w:rtl/>
        </w:rPr>
        <w:t xml:space="preserve"> و بعد در خبر </w:t>
      </w:r>
      <w:r w:rsidR="002E6297" w:rsidRPr="004B44DD">
        <w:rPr>
          <w:rFonts w:ascii="Traditional Arabic" w:hAnsi="Traditional Arabic" w:cs="Traditional Arabic" w:hint="cs"/>
          <w:rtl/>
        </w:rPr>
        <w:t>ربا</w:t>
      </w:r>
      <w:r w:rsidR="00C5328D" w:rsidRPr="004B44DD">
        <w:rPr>
          <w:rFonts w:ascii="Traditional Arabic" w:hAnsi="Traditional Arabic" w:cs="Traditional Arabic" w:hint="cs"/>
          <w:rtl/>
        </w:rPr>
        <w:t>ی</w:t>
      </w:r>
      <w:r w:rsidR="002E6297" w:rsidRPr="004B44DD">
        <w:rPr>
          <w:rFonts w:ascii="Traditional Arabic" w:hAnsi="Traditional Arabic" w:cs="Traditional Arabic" w:hint="cs"/>
          <w:rtl/>
        </w:rPr>
        <w:t xml:space="preserve"> بین والد و ولد</w:t>
      </w:r>
      <w:r w:rsidRPr="004B44DD">
        <w:rPr>
          <w:rFonts w:ascii="Traditional Arabic" w:hAnsi="Traditional Arabic" w:cs="Traditional Arabic" w:hint="cs"/>
          <w:rtl/>
        </w:rPr>
        <w:t xml:space="preserve"> </w:t>
      </w:r>
      <w:r w:rsidR="00C5328D" w:rsidRPr="004B44DD">
        <w:rPr>
          <w:rFonts w:ascii="Traditional Arabic" w:hAnsi="Traditional Arabic" w:cs="Traditional Arabic" w:hint="cs"/>
          <w:rtl/>
        </w:rPr>
        <w:t xml:space="preserve">را </w:t>
      </w:r>
      <w:r w:rsidRPr="004B44DD">
        <w:rPr>
          <w:rFonts w:ascii="Traditional Arabic" w:hAnsi="Traditional Arabic" w:cs="Traditional Arabic" w:hint="cs"/>
          <w:rtl/>
        </w:rPr>
        <w:t xml:space="preserve">جایز می‌شمارد و </w:t>
      </w:r>
      <w:r w:rsidR="001D203E" w:rsidRPr="004B44DD">
        <w:rPr>
          <w:rFonts w:ascii="Traditional Arabic" w:hAnsi="Traditional Arabic" w:cs="Traditional Arabic" w:hint="cs"/>
          <w:rtl/>
        </w:rPr>
        <w:t>می‌گویند</w:t>
      </w:r>
      <w:r w:rsidRPr="004B44DD">
        <w:rPr>
          <w:rFonts w:ascii="Traditional Arabic" w:hAnsi="Traditional Arabic" w:cs="Traditional Arabic" w:hint="cs"/>
          <w:rtl/>
        </w:rPr>
        <w:t xml:space="preserve"> که این ربا اشکال ندارد</w:t>
      </w:r>
      <w:r w:rsidR="002E6297" w:rsidRPr="004B44DD">
        <w:rPr>
          <w:rFonts w:ascii="Traditional Arabic" w:hAnsi="Traditional Arabic" w:cs="Traditional Arabic" w:hint="cs"/>
          <w:rtl/>
        </w:rPr>
        <w:t>، در اینجا مخال</w:t>
      </w:r>
      <w:r w:rsidRPr="004B44DD">
        <w:rPr>
          <w:rFonts w:ascii="Traditional Arabic" w:hAnsi="Traditional Arabic" w:cs="Traditional Arabic" w:hint="cs"/>
          <w:rtl/>
        </w:rPr>
        <w:t>فت با عمومات قرآن هست</w:t>
      </w:r>
      <w:r w:rsidR="00C5328D" w:rsidRPr="004B44DD">
        <w:rPr>
          <w:rFonts w:ascii="Traditional Arabic" w:hAnsi="Traditional Arabic" w:cs="Traditional Arabic" w:hint="cs"/>
          <w:rtl/>
        </w:rPr>
        <w:t xml:space="preserve"> و مخالف به</w:t>
      </w:r>
      <w:r w:rsidRPr="004B44DD">
        <w:rPr>
          <w:rFonts w:ascii="Traditional Arabic" w:hAnsi="Traditional Arabic" w:cs="Traditional Arabic" w:hint="cs"/>
          <w:rtl/>
        </w:rPr>
        <w:t xml:space="preserve"> آن معنا که تباین داشته باشند نیست، مثل اینکه کسی بگوید که اکرم العلماء بعد بگوید که لاتکرم الفساق من العلماء که عرف اینها را مخالف نمی‌داند کما اینکه در خود قرآن نیز مطلق و مقید و عموم و خصوص وجود دارد.</w:t>
      </w:r>
    </w:p>
    <w:p w:rsidR="0047546A" w:rsidRPr="004B44DD" w:rsidRDefault="0047546A" w:rsidP="00CC4AFA">
      <w:pPr>
        <w:pStyle w:val="Heading1"/>
        <w:rPr>
          <w:rFonts w:ascii="Traditional Arabic" w:hAnsi="Traditional Arabic" w:cs="Traditional Arabic"/>
          <w:color w:val="FF0000"/>
          <w:rtl/>
        </w:rPr>
      </w:pPr>
      <w:bookmarkStart w:id="11" w:name="_Toc473027686"/>
      <w:r w:rsidRPr="004B44DD">
        <w:rPr>
          <w:rFonts w:ascii="Traditional Arabic" w:hAnsi="Traditional Arabic" w:cs="Traditional Arabic" w:hint="cs"/>
          <w:color w:val="FF0000"/>
          <w:rtl/>
        </w:rPr>
        <w:t>ادله قائلین به جواز تخصیص کتاب به خبر واحد</w:t>
      </w:r>
      <w:bookmarkEnd w:id="11"/>
    </w:p>
    <w:p w:rsidR="0047546A" w:rsidRPr="004B44DD" w:rsidRDefault="009B1141" w:rsidP="00CC4AFA">
      <w:pPr>
        <w:ind w:firstLine="0"/>
        <w:rPr>
          <w:rFonts w:ascii="Traditional Arabic" w:hAnsi="Traditional Arabic" w:cs="Traditional Arabic"/>
          <w:rtl/>
        </w:rPr>
      </w:pPr>
      <w:r w:rsidRPr="004B44DD">
        <w:rPr>
          <w:rFonts w:ascii="Traditional Arabic" w:hAnsi="Traditional Arabic" w:cs="Traditional Arabic" w:hint="cs"/>
          <w:rtl/>
        </w:rPr>
        <w:t xml:space="preserve">کسانی که قائل به جواز تخصیص کتاب به خبر واحد </w:t>
      </w:r>
      <w:r w:rsidR="0047546A" w:rsidRPr="004B44DD">
        <w:rPr>
          <w:rFonts w:ascii="Traditional Arabic" w:hAnsi="Traditional Arabic" w:cs="Traditional Arabic" w:hint="cs"/>
          <w:rtl/>
        </w:rPr>
        <w:t>هستند؛ چند دلیل دارند:</w:t>
      </w:r>
    </w:p>
    <w:p w:rsidR="00C5328D" w:rsidRPr="004B44DD" w:rsidRDefault="00C5328D" w:rsidP="00CC4AFA">
      <w:pPr>
        <w:pStyle w:val="Heading3"/>
        <w:rPr>
          <w:rFonts w:ascii="Traditional Arabic" w:hAnsi="Traditional Arabic" w:cs="Traditional Arabic"/>
          <w:color w:val="FF0000"/>
          <w:rtl/>
        </w:rPr>
      </w:pPr>
      <w:bookmarkStart w:id="12" w:name="_Toc473027687"/>
      <w:r w:rsidRPr="004B44DD">
        <w:rPr>
          <w:rFonts w:ascii="Traditional Arabic" w:hAnsi="Traditional Arabic" w:cs="Traditional Arabic" w:hint="cs"/>
          <w:color w:val="FF0000"/>
          <w:rtl/>
        </w:rPr>
        <w:t>دلیل اول قائلین به جواز تخصیص کتاب به خبر واحد</w:t>
      </w:r>
      <w:bookmarkEnd w:id="12"/>
    </w:p>
    <w:p w:rsidR="007A52CD" w:rsidRPr="004B44DD" w:rsidRDefault="009B1141" w:rsidP="00CC4AFA">
      <w:pPr>
        <w:ind w:firstLine="0"/>
        <w:rPr>
          <w:rFonts w:ascii="Traditional Arabic" w:hAnsi="Traditional Arabic" w:cs="Traditional Arabic"/>
          <w:rtl/>
        </w:rPr>
      </w:pPr>
      <w:r w:rsidRPr="004B44DD">
        <w:rPr>
          <w:rFonts w:ascii="Traditional Arabic" w:hAnsi="Traditional Arabic" w:cs="Traditional Arabic" w:hint="cs"/>
          <w:rtl/>
        </w:rPr>
        <w:t xml:space="preserve">دلیل اولشان این است که قانون عرفی عقلایی است، عقلا در جمع مدالیل؛ درجه اعتبار را دخالت </w:t>
      </w:r>
      <w:r w:rsidR="001D203E" w:rsidRPr="004B44DD">
        <w:rPr>
          <w:rFonts w:ascii="Traditional Arabic" w:hAnsi="Traditional Arabic" w:cs="Traditional Arabic" w:hint="cs"/>
          <w:rtl/>
        </w:rPr>
        <w:t>نمی‌دهند</w:t>
      </w:r>
      <w:r w:rsidR="00402E6D" w:rsidRPr="004B44DD">
        <w:rPr>
          <w:rFonts w:ascii="Traditional Arabic" w:hAnsi="Traditional Arabic" w:cs="Traditional Arabic" w:hint="cs"/>
          <w:rtl/>
        </w:rPr>
        <w:t>.</w:t>
      </w:r>
    </w:p>
    <w:p w:rsidR="00C5328D" w:rsidRPr="004B44DD" w:rsidRDefault="00C5328D" w:rsidP="00CC4AFA">
      <w:pPr>
        <w:pStyle w:val="Heading3"/>
        <w:rPr>
          <w:rFonts w:ascii="Traditional Arabic" w:hAnsi="Traditional Arabic" w:cs="Traditional Arabic"/>
          <w:color w:val="FF0000"/>
          <w:rtl/>
        </w:rPr>
      </w:pPr>
      <w:bookmarkStart w:id="13" w:name="_Toc473027688"/>
      <w:r w:rsidRPr="004B44DD">
        <w:rPr>
          <w:rFonts w:ascii="Traditional Arabic" w:hAnsi="Traditional Arabic" w:cs="Traditional Arabic" w:hint="cs"/>
          <w:color w:val="FF0000"/>
          <w:rtl/>
        </w:rPr>
        <w:t>دلیل دوم قائلین به جواز تخصیص کتاب به خبر واحد</w:t>
      </w:r>
      <w:bookmarkEnd w:id="13"/>
    </w:p>
    <w:p w:rsidR="0047546A" w:rsidRPr="004B44DD" w:rsidRDefault="00402E6D" w:rsidP="00CC4AFA">
      <w:pPr>
        <w:ind w:firstLine="0"/>
        <w:rPr>
          <w:rFonts w:ascii="Traditional Arabic" w:hAnsi="Traditional Arabic" w:cs="Traditional Arabic"/>
          <w:rtl/>
        </w:rPr>
      </w:pPr>
      <w:r w:rsidRPr="004B44DD">
        <w:rPr>
          <w:rFonts w:ascii="Traditional Arabic" w:hAnsi="Traditional Arabic" w:cs="Traditional Arabic" w:hint="cs"/>
          <w:rtl/>
        </w:rPr>
        <w:t xml:space="preserve">دلیل دوم این است که اگر </w:t>
      </w:r>
      <w:r w:rsidR="00C5328D" w:rsidRPr="004B44DD">
        <w:rPr>
          <w:rFonts w:ascii="Traditional Arabic" w:hAnsi="Traditional Arabic" w:cs="Traditional Arabic" w:hint="cs"/>
          <w:rtl/>
        </w:rPr>
        <w:t>گفته شود خبر واحد مخصص قرآن نمی‌</w:t>
      </w:r>
      <w:r w:rsidRPr="004B44DD">
        <w:rPr>
          <w:rFonts w:ascii="Traditional Arabic" w:hAnsi="Traditional Arabic" w:cs="Traditional Arabic" w:hint="cs"/>
          <w:rtl/>
        </w:rPr>
        <w:t xml:space="preserve">تواند بشود، در خیلی اطلاقات که در عبادات و معاملات هست؛ با مشکل مواجه </w:t>
      </w:r>
      <w:r w:rsidR="001D203E" w:rsidRPr="004B44DD">
        <w:rPr>
          <w:rFonts w:ascii="Traditional Arabic" w:hAnsi="Traditional Arabic" w:cs="Traditional Arabic" w:hint="cs"/>
          <w:rtl/>
        </w:rPr>
        <w:t>می‌شوند</w:t>
      </w:r>
      <w:r w:rsidRPr="004B44DD">
        <w:rPr>
          <w:rFonts w:ascii="Traditional Arabic" w:hAnsi="Traditional Arabic" w:cs="Traditional Arabic" w:hint="cs"/>
          <w:rtl/>
        </w:rPr>
        <w:t>، مثل اقم صلاة که در مورد زمان، مکان و امثالهم قید خورده است</w:t>
      </w:r>
      <w:r w:rsidR="0047546A" w:rsidRPr="004B44DD">
        <w:rPr>
          <w:rFonts w:ascii="Traditional Arabic" w:hAnsi="Traditional Arabic" w:cs="Traditional Arabic" w:hint="cs"/>
          <w:rtl/>
        </w:rPr>
        <w:t>.</w:t>
      </w:r>
      <w:r w:rsidR="00C5328D" w:rsidRPr="004B44DD">
        <w:rPr>
          <w:rFonts w:ascii="Traditional Arabic" w:hAnsi="Traditional Arabic" w:cs="Traditional Arabic" w:hint="cs"/>
          <w:rtl/>
        </w:rPr>
        <w:t xml:space="preserve"> و همه این عمومات قرآن با روایات ذیلش تقیید خورده است و اگر بگوییم که قید نمی‌خورد نظام فقه و نظام استنباطی به هم می‌ریزد. </w:t>
      </w:r>
    </w:p>
    <w:p w:rsidR="00402E6D" w:rsidRPr="004B44DD" w:rsidRDefault="00402E6D" w:rsidP="00CC4AFA">
      <w:pPr>
        <w:ind w:firstLine="0"/>
        <w:rPr>
          <w:rFonts w:ascii="Traditional Arabic" w:hAnsi="Traditional Arabic" w:cs="Traditional Arabic"/>
          <w:rtl/>
        </w:rPr>
      </w:pPr>
      <w:r w:rsidRPr="004B44DD">
        <w:rPr>
          <w:rFonts w:ascii="Traditional Arabic" w:hAnsi="Traditional Arabic" w:cs="Traditional Arabic" w:hint="cs"/>
          <w:rtl/>
        </w:rPr>
        <w:t xml:space="preserve"> </w:t>
      </w:r>
    </w:p>
    <w:p w:rsidR="007A52CD" w:rsidRPr="004B44DD" w:rsidRDefault="007A52CD" w:rsidP="00CC4AFA">
      <w:pPr>
        <w:ind w:firstLine="0"/>
        <w:rPr>
          <w:rFonts w:ascii="Traditional Arabic" w:hAnsi="Traditional Arabic" w:cs="Traditional Arabic"/>
          <w:rtl/>
        </w:rPr>
      </w:pPr>
    </w:p>
    <w:sectPr w:rsidR="007A52CD" w:rsidRPr="004B44DD"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2C" w:rsidRDefault="00EA142C" w:rsidP="000D5800">
      <w:pPr>
        <w:spacing w:after="0"/>
      </w:pPr>
      <w:r>
        <w:separator/>
      </w:r>
    </w:p>
  </w:endnote>
  <w:endnote w:type="continuationSeparator" w:id="0">
    <w:p w:rsidR="00EA142C" w:rsidRDefault="00EA142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27266">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2C" w:rsidRDefault="00EA142C" w:rsidP="000D5800">
      <w:pPr>
        <w:spacing w:after="0"/>
      </w:pPr>
      <w:r>
        <w:separator/>
      </w:r>
    </w:p>
  </w:footnote>
  <w:footnote w:type="continuationSeparator" w:id="0">
    <w:p w:rsidR="00EA142C" w:rsidRDefault="00EA142C" w:rsidP="000D5800">
      <w:pPr>
        <w:spacing w:after="0"/>
      </w:pPr>
      <w:r>
        <w:continuationSeparator/>
      </w:r>
    </w:p>
  </w:footnote>
  <w:footnote w:id="1">
    <w:p w:rsidR="001D203E" w:rsidRDefault="001D203E" w:rsidP="001D203E">
      <w:pPr>
        <w:pStyle w:val="FootnoteText"/>
      </w:pPr>
      <w:r>
        <w:rPr>
          <w:rStyle w:val="FootnoteReference"/>
        </w:rPr>
        <w:footnoteRef/>
      </w:r>
      <w:r>
        <w:rPr>
          <w:rFonts w:hint="cs"/>
          <w:rtl/>
        </w:rPr>
        <w:t>- سوره مبارکه مائده آیه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CE" w:rsidRDefault="00CF68CE" w:rsidP="00CF68CE">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14BBF878" wp14:editId="0A37C00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B44DD">
      <w:rPr>
        <w:rFonts w:ascii="Adobe Arabic" w:hAnsi="Adobe Arabic" w:cs="Adobe Arabic"/>
        <w:b/>
        <w:bCs/>
        <w:sz w:val="24"/>
        <w:szCs w:val="24"/>
      </w:rPr>
      <w:t xml:space="preserve">                 </w:t>
    </w:r>
    <w:r>
      <w:rPr>
        <w:rFonts w:ascii="Adobe Arabic" w:hAnsi="Adobe Arabic" w:cs="Adobe Arabic"/>
        <w:b/>
        <w:bCs/>
        <w:sz w:val="24"/>
        <w:szCs w:val="24"/>
        <w:rtl/>
      </w:rPr>
      <w:t>درس خا</w:t>
    </w:r>
    <w:r w:rsidR="004B44DD">
      <w:rPr>
        <w:rFonts w:ascii="Adobe Arabic" w:hAnsi="Adobe Arabic" w:cs="Adobe Arabic"/>
        <w:b/>
        <w:bCs/>
        <w:sz w:val="24"/>
        <w:szCs w:val="24"/>
        <w:rtl/>
      </w:rPr>
      <w:t xml:space="preserve">رج اصول                    </w:t>
    </w:r>
    <w:r>
      <w:rPr>
        <w:rFonts w:ascii="Adobe Arabic" w:hAnsi="Adobe Arabic" w:cs="Adobe Arabic"/>
        <w:b/>
        <w:bCs/>
        <w:sz w:val="24"/>
        <w:szCs w:val="24"/>
        <w:rtl/>
      </w:rPr>
      <w:t xml:space="preserve">        عنوان اصلی:عام و خاص                                                              تاریخ جلسه: 0</w:t>
    </w:r>
    <w:r>
      <w:rPr>
        <w:rFonts w:ascii="Adobe Arabic" w:hAnsi="Adobe Arabic" w:cs="Adobe Arabic" w:hint="cs"/>
        <w:b/>
        <w:bCs/>
        <w:sz w:val="24"/>
        <w:szCs w:val="24"/>
        <w:rtl/>
      </w:rPr>
      <w:t>4</w:t>
    </w:r>
    <w:r>
      <w:rPr>
        <w:rFonts w:ascii="Adobe Arabic" w:hAnsi="Adobe Arabic" w:cs="Adobe Arabic"/>
        <w:b/>
        <w:bCs/>
        <w:sz w:val="24"/>
        <w:szCs w:val="24"/>
        <w:rtl/>
      </w:rPr>
      <w:t>/11/1395</w:t>
    </w:r>
  </w:p>
  <w:p w:rsidR="00CF68CE" w:rsidRDefault="004B44DD" w:rsidP="00CF68CE">
    <w:pPr>
      <w:pStyle w:val="Header"/>
      <w:ind w:firstLine="0"/>
      <w:rPr>
        <w:rFonts w:eastAsiaTheme="minorHAnsi"/>
      </w:rPr>
    </w:pPr>
    <w:r>
      <w:rPr>
        <w:rFonts w:ascii="Adobe Arabic" w:hAnsi="Adobe Arabic" w:cs="Adobe Arabic" w:hint="cs"/>
        <w:b/>
        <w:bCs/>
        <w:sz w:val="24"/>
        <w:szCs w:val="24"/>
        <w:rtl/>
      </w:rPr>
      <w:t xml:space="preserve">                 </w:t>
    </w:r>
    <w:r w:rsidR="00CF68CE">
      <w:rPr>
        <w:rFonts w:ascii="Adobe Arabic" w:hAnsi="Adobe Arabic" w:cs="Adobe Arabic"/>
        <w:b/>
        <w:bCs/>
        <w:sz w:val="24"/>
        <w:szCs w:val="24"/>
        <w:rtl/>
      </w:rPr>
      <w:t xml:space="preserve">استاد اعرافی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CF68CE">
      <w:rPr>
        <w:rFonts w:ascii="Adobe Arabic" w:hAnsi="Adobe Arabic" w:cs="Adobe Arabic"/>
        <w:b/>
        <w:bCs/>
        <w:sz w:val="24"/>
        <w:szCs w:val="24"/>
        <w:rtl/>
      </w:rPr>
      <w:t xml:space="preserve">  عنوان فرعی: تخصیص کتاب به خبر واحد                 </w:t>
    </w:r>
    <w:r>
      <w:rPr>
        <w:rFonts w:ascii="Adobe Arabic" w:hAnsi="Adobe Arabic" w:cs="Adobe Arabic" w:hint="cs"/>
        <w:b/>
        <w:bCs/>
        <w:sz w:val="24"/>
        <w:szCs w:val="24"/>
        <w:rtl/>
      </w:rPr>
      <w:t xml:space="preserve">   </w:t>
    </w:r>
    <w:r w:rsidR="00CF68CE">
      <w:rPr>
        <w:rFonts w:ascii="Adobe Arabic" w:hAnsi="Adobe Arabic" w:cs="Adobe Arabic"/>
        <w:b/>
        <w:bCs/>
        <w:sz w:val="24"/>
        <w:szCs w:val="24"/>
        <w:rtl/>
      </w:rPr>
      <w:t xml:space="preserve">                    شماره جلسه: 23</w:t>
    </w:r>
    <w:r w:rsidR="00CF68CE">
      <w:rPr>
        <w:rFonts w:ascii="Adobe Arabic" w:hAnsi="Adobe Arabic" w:cs="Adobe Arabic" w:hint="cs"/>
        <w:b/>
        <w:bCs/>
        <w:sz w:val="24"/>
        <w:szCs w:val="24"/>
        <w:rtl/>
      </w:rPr>
      <w:t>4</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529ABBE4" wp14:editId="1526FDB6">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D895DA"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7A"/>
    <w:rsid w:val="00007060"/>
    <w:rsid w:val="000228A2"/>
    <w:rsid w:val="000324F1"/>
    <w:rsid w:val="00041FE0"/>
    <w:rsid w:val="00042E34"/>
    <w:rsid w:val="00045B14"/>
    <w:rsid w:val="00052BA3"/>
    <w:rsid w:val="0006363E"/>
    <w:rsid w:val="00063C89"/>
    <w:rsid w:val="00080DFF"/>
    <w:rsid w:val="00085487"/>
    <w:rsid w:val="00085ED5"/>
    <w:rsid w:val="000A1A51"/>
    <w:rsid w:val="000B587F"/>
    <w:rsid w:val="000D2D0D"/>
    <w:rsid w:val="000D5800"/>
    <w:rsid w:val="000D6581"/>
    <w:rsid w:val="000E075D"/>
    <w:rsid w:val="000F1897"/>
    <w:rsid w:val="000F7E72"/>
    <w:rsid w:val="00101E2D"/>
    <w:rsid w:val="00102405"/>
    <w:rsid w:val="00102CEB"/>
    <w:rsid w:val="00114C37"/>
    <w:rsid w:val="00117955"/>
    <w:rsid w:val="00123383"/>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A6C43"/>
    <w:rsid w:val="001B4B55"/>
    <w:rsid w:val="001C367D"/>
    <w:rsid w:val="001C3CCA"/>
    <w:rsid w:val="001D1F54"/>
    <w:rsid w:val="001D203E"/>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743EC"/>
    <w:rsid w:val="00283229"/>
    <w:rsid w:val="00283436"/>
    <w:rsid w:val="002914BD"/>
    <w:rsid w:val="00297263"/>
    <w:rsid w:val="002A21AE"/>
    <w:rsid w:val="002A35E0"/>
    <w:rsid w:val="002B7AD5"/>
    <w:rsid w:val="002C56FD"/>
    <w:rsid w:val="002D49E4"/>
    <w:rsid w:val="002D5BDC"/>
    <w:rsid w:val="002D720F"/>
    <w:rsid w:val="002E450B"/>
    <w:rsid w:val="002E6297"/>
    <w:rsid w:val="002E73F9"/>
    <w:rsid w:val="002F05B9"/>
    <w:rsid w:val="00311429"/>
    <w:rsid w:val="00311E79"/>
    <w:rsid w:val="00323168"/>
    <w:rsid w:val="00331826"/>
    <w:rsid w:val="00340BA3"/>
    <w:rsid w:val="00366400"/>
    <w:rsid w:val="003963D7"/>
    <w:rsid w:val="00396F28"/>
    <w:rsid w:val="003A1A05"/>
    <w:rsid w:val="003A2654"/>
    <w:rsid w:val="003B7196"/>
    <w:rsid w:val="003C06BF"/>
    <w:rsid w:val="003C7899"/>
    <w:rsid w:val="003D2F0A"/>
    <w:rsid w:val="003D563F"/>
    <w:rsid w:val="003E1E58"/>
    <w:rsid w:val="003E2BAB"/>
    <w:rsid w:val="00402E6D"/>
    <w:rsid w:val="00405199"/>
    <w:rsid w:val="00410699"/>
    <w:rsid w:val="00415360"/>
    <w:rsid w:val="004215FA"/>
    <w:rsid w:val="00443EB7"/>
    <w:rsid w:val="0044591E"/>
    <w:rsid w:val="004476F0"/>
    <w:rsid w:val="00455B91"/>
    <w:rsid w:val="00460FFA"/>
    <w:rsid w:val="004651D2"/>
    <w:rsid w:val="00465D26"/>
    <w:rsid w:val="004679F8"/>
    <w:rsid w:val="0047546A"/>
    <w:rsid w:val="004A790F"/>
    <w:rsid w:val="004B337F"/>
    <w:rsid w:val="004B44DD"/>
    <w:rsid w:val="004C4D9F"/>
    <w:rsid w:val="004F3596"/>
    <w:rsid w:val="0051209F"/>
    <w:rsid w:val="005203C6"/>
    <w:rsid w:val="00530FD7"/>
    <w:rsid w:val="00545B0C"/>
    <w:rsid w:val="00551628"/>
    <w:rsid w:val="0056427F"/>
    <w:rsid w:val="00572E2D"/>
    <w:rsid w:val="00580CFA"/>
    <w:rsid w:val="00592103"/>
    <w:rsid w:val="005941DD"/>
    <w:rsid w:val="005A545E"/>
    <w:rsid w:val="005A5862"/>
    <w:rsid w:val="005B05D4"/>
    <w:rsid w:val="005B0852"/>
    <w:rsid w:val="005B16EB"/>
    <w:rsid w:val="005C06AE"/>
    <w:rsid w:val="00610C18"/>
    <w:rsid w:val="00612385"/>
    <w:rsid w:val="0061376C"/>
    <w:rsid w:val="0061537A"/>
    <w:rsid w:val="00617C7C"/>
    <w:rsid w:val="00622489"/>
    <w:rsid w:val="00627180"/>
    <w:rsid w:val="00627266"/>
    <w:rsid w:val="00627B23"/>
    <w:rsid w:val="00636EFA"/>
    <w:rsid w:val="0066229C"/>
    <w:rsid w:val="00663AAD"/>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2CD"/>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5E86"/>
    <w:rsid w:val="0080799B"/>
    <w:rsid w:val="00807BE3"/>
    <w:rsid w:val="00811F02"/>
    <w:rsid w:val="0081694C"/>
    <w:rsid w:val="008407A4"/>
    <w:rsid w:val="00844860"/>
    <w:rsid w:val="00845CC4"/>
    <w:rsid w:val="0086243C"/>
    <w:rsid w:val="008644F4"/>
    <w:rsid w:val="00864CA5"/>
    <w:rsid w:val="00871C42"/>
    <w:rsid w:val="00873379"/>
    <w:rsid w:val="008748B8"/>
    <w:rsid w:val="00883733"/>
    <w:rsid w:val="008965D2"/>
    <w:rsid w:val="008A142D"/>
    <w:rsid w:val="008A236D"/>
    <w:rsid w:val="008B2AFF"/>
    <w:rsid w:val="008B3C4A"/>
    <w:rsid w:val="008B565A"/>
    <w:rsid w:val="008C3414"/>
    <w:rsid w:val="008D030F"/>
    <w:rsid w:val="008D36D5"/>
    <w:rsid w:val="008E3903"/>
    <w:rsid w:val="008F083F"/>
    <w:rsid w:val="008F63E3"/>
    <w:rsid w:val="00900A8F"/>
    <w:rsid w:val="00904858"/>
    <w:rsid w:val="00913160"/>
    <w:rsid w:val="00913C3B"/>
    <w:rsid w:val="00915509"/>
    <w:rsid w:val="00926DB8"/>
    <w:rsid w:val="00927388"/>
    <w:rsid w:val="009274FE"/>
    <w:rsid w:val="009401AC"/>
    <w:rsid w:val="00940323"/>
    <w:rsid w:val="009475B7"/>
    <w:rsid w:val="0095758E"/>
    <w:rsid w:val="009613AC"/>
    <w:rsid w:val="00980643"/>
    <w:rsid w:val="00981DEB"/>
    <w:rsid w:val="009905AA"/>
    <w:rsid w:val="009A42EF"/>
    <w:rsid w:val="009B1141"/>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3F5D"/>
    <w:rsid w:val="00A9616A"/>
    <w:rsid w:val="00A96F68"/>
    <w:rsid w:val="00AA2342"/>
    <w:rsid w:val="00AD0304"/>
    <w:rsid w:val="00AD27BE"/>
    <w:rsid w:val="00AF0F1A"/>
    <w:rsid w:val="00AF40BE"/>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791"/>
    <w:rsid w:val="00BC4833"/>
    <w:rsid w:val="00BD3122"/>
    <w:rsid w:val="00BD40DA"/>
    <w:rsid w:val="00BF29C9"/>
    <w:rsid w:val="00BF3D67"/>
    <w:rsid w:val="00C160AF"/>
    <w:rsid w:val="00C17970"/>
    <w:rsid w:val="00C22299"/>
    <w:rsid w:val="00C2269D"/>
    <w:rsid w:val="00C25609"/>
    <w:rsid w:val="00C262D7"/>
    <w:rsid w:val="00C26607"/>
    <w:rsid w:val="00C35CF1"/>
    <w:rsid w:val="00C5328D"/>
    <w:rsid w:val="00C60D75"/>
    <w:rsid w:val="00C64CEA"/>
    <w:rsid w:val="00C73012"/>
    <w:rsid w:val="00C76295"/>
    <w:rsid w:val="00C763DD"/>
    <w:rsid w:val="00C803C2"/>
    <w:rsid w:val="00C805CE"/>
    <w:rsid w:val="00C84FC0"/>
    <w:rsid w:val="00C9244A"/>
    <w:rsid w:val="00C95E38"/>
    <w:rsid w:val="00C9781A"/>
    <w:rsid w:val="00CB0E5D"/>
    <w:rsid w:val="00CB5DA3"/>
    <w:rsid w:val="00CC1B7C"/>
    <w:rsid w:val="00CC3976"/>
    <w:rsid w:val="00CC4AFA"/>
    <w:rsid w:val="00CC720E"/>
    <w:rsid w:val="00CE09B7"/>
    <w:rsid w:val="00CE1DF5"/>
    <w:rsid w:val="00CE31E6"/>
    <w:rsid w:val="00CE3B74"/>
    <w:rsid w:val="00CF42E2"/>
    <w:rsid w:val="00CF68CE"/>
    <w:rsid w:val="00CF7916"/>
    <w:rsid w:val="00D158F3"/>
    <w:rsid w:val="00D15FDC"/>
    <w:rsid w:val="00D2470E"/>
    <w:rsid w:val="00D3665C"/>
    <w:rsid w:val="00D508CC"/>
    <w:rsid w:val="00D50F4B"/>
    <w:rsid w:val="00D57DAA"/>
    <w:rsid w:val="00D60547"/>
    <w:rsid w:val="00D66444"/>
    <w:rsid w:val="00D67787"/>
    <w:rsid w:val="00D76353"/>
    <w:rsid w:val="00DB21CF"/>
    <w:rsid w:val="00DB28BB"/>
    <w:rsid w:val="00DC603F"/>
    <w:rsid w:val="00DD3C0D"/>
    <w:rsid w:val="00DD4864"/>
    <w:rsid w:val="00DD71A2"/>
    <w:rsid w:val="00DE1DC4"/>
    <w:rsid w:val="00DE650F"/>
    <w:rsid w:val="00DE6A2C"/>
    <w:rsid w:val="00DF40DA"/>
    <w:rsid w:val="00E0639C"/>
    <w:rsid w:val="00E067E6"/>
    <w:rsid w:val="00E12531"/>
    <w:rsid w:val="00E143B0"/>
    <w:rsid w:val="00E4012D"/>
    <w:rsid w:val="00E55891"/>
    <w:rsid w:val="00E6283A"/>
    <w:rsid w:val="00E732A3"/>
    <w:rsid w:val="00E83A85"/>
    <w:rsid w:val="00E9026B"/>
    <w:rsid w:val="00E90FC4"/>
    <w:rsid w:val="00EA01EC"/>
    <w:rsid w:val="00EA142C"/>
    <w:rsid w:val="00EA15B0"/>
    <w:rsid w:val="00EA5D97"/>
    <w:rsid w:val="00EB0BDB"/>
    <w:rsid w:val="00EB3D35"/>
    <w:rsid w:val="00EC4393"/>
    <w:rsid w:val="00ED2236"/>
    <w:rsid w:val="00EE1C07"/>
    <w:rsid w:val="00EE2C91"/>
    <w:rsid w:val="00EE3979"/>
    <w:rsid w:val="00EF138C"/>
    <w:rsid w:val="00F034CE"/>
    <w:rsid w:val="00F07877"/>
    <w:rsid w:val="00F10A0F"/>
    <w:rsid w:val="00F1562C"/>
    <w:rsid w:val="00F25714"/>
    <w:rsid w:val="00F3446D"/>
    <w:rsid w:val="00F40284"/>
    <w:rsid w:val="00F53380"/>
    <w:rsid w:val="00F67976"/>
    <w:rsid w:val="00F70BE1"/>
    <w:rsid w:val="00F729E7"/>
    <w:rsid w:val="00F85929"/>
    <w:rsid w:val="00F85B17"/>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C95E38"/>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C95E3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694C"/>
    <w:rPr>
      <w:color w:val="0000FF" w:themeColor="hyperlink"/>
      <w:u w:val="single"/>
    </w:rPr>
  </w:style>
  <w:style w:type="character" w:styleId="FootnoteReference">
    <w:name w:val="footnote reference"/>
    <w:basedOn w:val="DefaultParagraphFont"/>
    <w:uiPriority w:val="99"/>
    <w:semiHidden/>
    <w:unhideWhenUsed/>
    <w:rsid w:val="001D20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C95E38"/>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C95E3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694C"/>
    <w:rPr>
      <w:color w:val="0000FF" w:themeColor="hyperlink"/>
      <w:u w:val="single"/>
    </w:rPr>
  </w:style>
  <w:style w:type="character" w:styleId="FootnoteReference">
    <w:name w:val="footnote reference"/>
    <w:basedOn w:val="DefaultParagraphFont"/>
    <w:uiPriority w:val="99"/>
    <w:semiHidden/>
    <w:unhideWhenUsed/>
    <w:rsid w:val="001D2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6;&#1607;&#1605;&#1606;%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E83E2-676E-47FD-8A31-27BD07C1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273</TotalTime>
  <Pages>4</Pages>
  <Words>994</Words>
  <Characters>5670</Characters>
  <Application>Microsoft Office Word</Application>
  <DocSecurity>0</DocSecurity>
  <Lines>47</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35</cp:revision>
  <dcterms:created xsi:type="dcterms:W3CDTF">2017-01-23T19:33:00Z</dcterms:created>
  <dcterms:modified xsi:type="dcterms:W3CDTF">2017-01-31T08:34:00Z</dcterms:modified>
</cp:coreProperties>
</file>