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80930702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A020E4" w:rsidRPr="00C2283A" w:rsidRDefault="00A020E4" w:rsidP="00C2283A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C2283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020E4" w:rsidRPr="00C2283A" w:rsidRDefault="00A020E4" w:rsidP="00C2283A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A020E4" w:rsidRPr="00C2283A" w:rsidRDefault="00A020E4" w:rsidP="00C2283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2283A">
            <w:rPr>
              <w:rFonts w:ascii="Traditional Arabic" w:hAnsi="Traditional Arabic" w:cs="Traditional Arabic"/>
            </w:rPr>
            <w:fldChar w:fldCharType="begin"/>
          </w:r>
          <w:r w:rsidRPr="00C2283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2283A">
            <w:rPr>
              <w:rFonts w:ascii="Traditional Arabic" w:hAnsi="Traditional Arabic" w:cs="Traditional Arabic"/>
            </w:rPr>
            <w:fldChar w:fldCharType="separate"/>
          </w:r>
          <w:hyperlink w:anchor="_Toc474101577" w:history="1">
            <w:r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_Toc474101577 \h </w:instrText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20E4" w:rsidRPr="00C2283A" w:rsidRDefault="00D3051C" w:rsidP="00C2283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101578" w:history="1"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A020E4" w:rsidRPr="00C228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_Toc474101578 \h </w:instrTex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20E4" w:rsidRPr="00C2283A" w:rsidRDefault="00D3051C" w:rsidP="00C2283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101579" w:history="1"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A020E4" w:rsidRPr="00C228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_Toc474101579 \h </w:instrTex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20E4" w:rsidRPr="00C2283A" w:rsidRDefault="00D3051C" w:rsidP="00C2283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101580" w:history="1"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A020E4" w:rsidRPr="00C228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لات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404A2" w:rsidRPr="00C228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(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رفع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ثابت</w:t>
            </w:r>
            <w:r w:rsidR="00D404A2" w:rsidRPr="00C2283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)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_Toc474101580 \h </w:instrTex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20E4" w:rsidRPr="00C2283A" w:rsidRDefault="00D3051C" w:rsidP="00C2283A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101581" w:history="1"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A020E4" w:rsidRPr="00C2283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20E4" w:rsidRPr="00C2283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_Toc474101581 \h </w:instrTex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020E4" w:rsidRPr="00C2283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20E4" w:rsidRPr="00C2283A" w:rsidRDefault="00A020E4" w:rsidP="00C2283A">
          <w:pPr>
            <w:spacing w:line="276" w:lineRule="auto"/>
            <w:rPr>
              <w:rFonts w:ascii="Traditional Arabic" w:hAnsi="Traditional Arabic" w:cs="Traditional Arabic"/>
            </w:rPr>
          </w:pPr>
          <w:r w:rsidRPr="00C2283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020E4" w:rsidRPr="00C2283A" w:rsidRDefault="00A020E4" w:rsidP="007D6D7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/>
          <w:rtl/>
        </w:rPr>
        <w:br w:type="page"/>
      </w:r>
    </w:p>
    <w:p w:rsidR="00C2283A" w:rsidRPr="00C2283A" w:rsidRDefault="00C2283A" w:rsidP="00C2283A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C2283A" w:rsidRPr="00C2283A" w:rsidRDefault="00C2283A" w:rsidP="00C2283A">
      <w:pPr>
        <w:pStyle w:val="Heading1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color w:val="FF0000"/>
          <w:rtl/>
        </w:rPr>
        <w:t>موضوع:</w:t>
      </w:r>
      <w:r w:rsidRPr="00C2283A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Pr="00C2283A">
        <w:rPr>
          <w:rFonts w:ascii="Traditional Arabic" w:hAnsi="Traditional Arabic" w:cs="Traditional Arabic" w:hint="cs"/>
          <w:rtl/>
        </w:rPr>
        <w:t>دوران</w:t>
      </w:r>
      <w:r w:rsidRPr="00C2283A">
        <w:rPr>
          <w:rFonts w:ascii="Traditional Arabic" w:hAnsi="Traditional Arabic" w:cs="Traditional Arabic"/>
          <w:rtl/>
        </w:rPr>
        <w:t xml:space="preserve"> </w:t>
      </w:r>
      <w:r w:rsidRPr="00C2283A">
        <w:rPr>
          <w:rFonts w:ascii="Traditional Arabic" w:hAnsi="Traditional Arabic" w:cs="Traditional Arabic" w:hint="cs"/>
          <w:rtl/>
        </w:rPr>
        <w:t>امر</w:t>
      </w:r>
      <w:r w:rsidRPr="00C2283A">
        <w:rPr>
          <w:rFonts w:ascii="Traditional Arabic" w:hAnsi="Traditional Arabic" w:cs="Traditional Arabic"/>
          <w:rtl/>
        </w:rPr>
        <w:t xml:space="preserve"> </w:t>
      </w:r>
      <w:r w:rsidRPr="00C2283A">
        <w:rPr>
          <w:rFonts w:ascii="Traditional Arabic" w:hAnsi="Traditional Arabic" w:cs="Traditional Arabic" w:hint="cs"/>
          <w:rtl/>
        </w:rPr>
        <w:t>بین</w:t>
      </w:r>
      <w:r w:rsidRPr="00C2283A">
        <w:rPr>
          <w:rFonts w:ascii="Traditional Arabic" w:hAnsi="Traditional Arabic" w:cs="Traditional Arabic"/>
          <w:rtl/>
        </w:rPr>
        <w:t xml:space="preserve"> </w:t>
      </w:r>
      <w:r w:rsidRPr="00C2283A">
        <w:rPr>
          <w:rFonts w:ascii="Traditional Arabic" w:hAnsi="Traditional Arabic" w:cs="Traditional Arabic" w:hint="cs"/>
          <w:rtl/>
        </w:rPr>
        <w:t>تخصیص</w:t>
      </w:r>
      <w:r w:rsidRPr="00C2283A">
        <w:rPr>
          <w:rFonts w:ascii="Traditional Arabic" w:hAnsi="Traditional Arabic" w:cs="Traditional Arabic"/>
          <w:rtl/>
        </w:rPr>
        <w:t xml:space="preserve"> </w:t>
      </w:r>
      <w:r w:rsidRPr="00C2283A">
        <w:rPr>
          <w:rFonts w:ascii="Traditional Arabic" w:hAnsi="Traditional Arabic" w:cs="Traditional Arabic" w:hint="cs"/>
          <w:rtl/>
        </w:rPr>
        <w:t>و</w:t>
      </w:r>
      <w:r w:rsidRPr="00C2283A">
        <w:rPr>
          <w:rFonts w:ascii="Traditional Arabic" w:hAnsi="Traditional Arabic" w:cs="Traditional Arabic"/>
          <w:rtl/>
        </w:rPr>
        <w:t xml:space="preserve"> </w:t>
      </w:r>
      <w:r w:rsidRPr="00C2283A">
        <w:rPr>
          <w:rFonts w:ascii="Traditional Arabic" w:hAnsi="Traditional Arabic" w:cs="Traditional Arabic" w:hint="cs"/>
          <w:rtl/>
        </w:rPr>
        <w:t>نسخ</w:t>
      </w:r>
    </w:p>
    <w:p w:rsidR="00C2283A" w:rsidRPr="00C2283A" w:rsidRDefault="00C2283A" w:rsidP="00C2283A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C2283A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C2283A">
        <w:rPr>
          <w:rFonts w:ascii="Traditional Arabic" w:hAnsi="Traditional Arabic" w:cs="Traditional Arabic"/>
          <w:color w:val="FF0000"/>
          <w:rtl/>
        </w:rPr>
        <w:tab/>
      </w:r>
    </w:p>
    <w:p w:rsidR="00872385" w:rsidRPr="00C2283A" w:rsidRDefault="009218D5" w:rsidP="007D6D78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مبحث دیگر که در کفایه </w:t>
      </w:r>
      <w:r w:rsidR="00BB4045" w:rsidRPr="00C2283A">
        <w:rPr>
          <w:rFonts w:ascii="Traditional Arabic" w:hAnsi="Traditional Arabic" w:cs="Traditional Arabic" w:hint="cs"/>
          <w:rtl/>
        </w:rPr>
        <w:t xml:space="preserve">نیز </w:t>
      </w:r>
      <w:r w:rsidRPr="00C2283A">
        <w:rPr>
          <w:rFonts w:ascii="Traditional Arabic" w:hAnsi="Traditional Arabic" w:cs="Traditional Arabic" w:hint="cs"/>
          <w:rtl/>
        </w:rPr>
        <w:t xml:space="preserve">ذکر شده؛ دوران امر بین تخصیص و نسخ است، اگر امری </w:t>
      </w:r>
      <w:r w:rsidR="003E5997">
        <w:rPr>
          <w:rFonts w:ascii="Traditional Arabic" w:hAnsi="Traditional Arabic" w:cs="Traditional Arabic" w:hint="cs"/>
          <w:rtl/>
        </w:rPr>
        <w:t>دایر</w:t>
      </w:r>
      <w:r w:rsidRPr="00C2283A">
        <w:rPr>
          <w:rFonts w:ascii="Traditional Arabic" w:hAnsi="Traditional Arabic" w:cs="Traditional Arabic" w:hint="cs"/>
          <w:rtl/>
        </w:rPr>
        <w:t xml:space="preserve"> شد به اینکه دلیلی نسبت به دلیل</w:t>
      </w:r>
      <w:r w:rsidR="007D6D78" w:rsidRPr="00C2283A">
        <w:rPr>
          <w:rFonts w:ascii="Traditional Arabic" w:hAnsi="Traditional Arabic" w:cs="Traditional Arabic" w:hint="cs"/>
          <w:rtl/>
        </w:rPr>
        <w:t xml:space="preserve"> دیگر</w:t>
      </w:r>
      <w:r w:rsidRPr="00C2283A">
        <w:rPr>
          <w:rFonts w:ascii="Traditional Arabic" w:hAnsi="Traditional Arabic" w:cs="Traditional Arabic" w:hint="cs"/>
          <w:rtl/>
        </w:rPr>
        <w:t xml:space="preserve"> مخصص باشد یا ناسخ باشد، اصل و قاعده چیست؟ </w:t>
      </w:r>
      <w:r w:rsidR="007D6D78" w:rsidRPr="00C2283A">
        <w:rPr>
          <w:rFonts w:ascii="Traditional Arabic" w:hAnsi="Traditional Arabic" w:cs="Traditional Arabic" w:hint="cs"/>
          <w:rtl/>
        </w:rPr>
        <w:t xml:space="preserve">دلیل </w:t>
      </w:r>
      <w:r w:rsidRPr="00C2283A">
        <w:rPr>
          <w:rFonts w:ascii="Traditional Arabic" w:hAnsi="Traditional Arabic" w:cs="Traditional Arabic" w:hint="cs"/>
          <w:rtl/>
        </w:rPr>
        <w:t xml:space="preserve">عامی مثل </w:t>
      </w:r>
      <w:r w:rsidR="007D6D78" w:rsidRPr="00C2283A">
        <w:rPr>
          <w:rFonts w:ascii="Traditional Arabic" w:hAnsi="Traditional Arabic" w:cs="Traditional Arabic" w:hint="cs"/>
          <w:rtl/>
        </w:rPr>
        <w:t>«</w:t>
      </w:r>
      <w:r w:rsidRPr="00C2283A">
        <w:rPr>
          <w:rFonts w:ascii="Traditional Arabic" w:hAnsi="Traditional Arabic" w:cs="Traditional Arabic" w:hint="cs"/>
          <w:rtl/>
        </w:rPr>
        <w:t>اکرم العلما</w:t>
      </w:r>
      <w:r w:rsidR="007D6D78" w:rsidRPr="00C2283A">
        <w:rPr>
          <w:rFonts w:ascii="Traditional Arabic" w:hAnsi="Traditional Arabic" w:cs="Traditional Arabic" w:hint="cs"/>
          <w:rtl/>
        </w:rPr>
        <w:t>ء»</w:t>
      </w:r>
      <w:r w:rsidRPr="00C2283A">
        <w:rPr>
          <w:rFonts w:ascii="Traditional Arabic" w:hAnsi="Traditional Arabic" w:cs="Traditional Arabic" w:hint="cs"/>
          <w:rtl/>
        </w:rPr>
        <w:t xml:space="preserve"> ذکر شده، بعد از مدتی دلیلی آمده که </w:t>
      </w:r>
      <w:r w:rsidR="007D6D78" w:rsidRPr="00C2283A">
        <w:rPr>
          <w:rFonts w:ascii="Traditional Arabic" w:hAnsi="Traditional Arabic" w:cs="Traditional Arabic" w:hint="cs"/>
          <w:rtl/>
        </w:rPr>
        <w:t>«</w:t>
      </w:r>
      <w:r w:rsidRPr="00C2283A">
        <w:rPr>
          <w:rFonts w:ascii="Traditional Arabic" w:hAnsi="Traditional Arabic" w:cs="Traditional Arabic" w:hint="cs"/>
          <w:rtl/>
        </w:rPr>
        <w:t>لا تکرم العالم الفاسق</w:t>
      </w:r>
      <w:r w:rsidR="007D6D78" w:rsidRPr="00C2283A">
        <w:rPr>
          <w:rFonts w:ascii="Traditional Arabic" w:hAnsi="Traditional Arabic" w:cs="Traditional Arabic" w:hint="cs"/>
          <w:rtl/>
        </w:rPr>
        <w:t>»؛</w:t>
      </w:r>
      <w:r w:rsidRPr="00C2283A">
        <w:rPr>
          <w:rFonts w:ascii="Traditional Arabic" w:hAnsi="Traditional Arabic" w:cs="Traditional Arabic" w:hint="cs"/>
          <w:rtl/>
        </w:rPr>
        <w:t xml:space="preserve"> اگر امر مردد باشد بین اینکه لا تکرم العالم فاسق، </w:t>
      </w:r>
      <w:r w:rsidR="007D6D78" w:rsidRPr="00C2283A">
        <w:rPr>
          <w:rFonts w:ascii="Traditional Arabic" w:hAnsi="Traditional Arabic" w:cs="Traditional Arabic" w:hint="cs"/>
          <w:rtl/>
        </w:rPr>
        <w:t>«</w:t>
      </w:r>
      <w:r w:rsidRPr="00C2283A">
        <w:rPr>
          <w:rFonts w:ascii="Traditional Arabic" w:hAnsi="Traditional Arabic" w:cs="Traditional Arabic" w:hint="cs"/>
          <w:rtl/>
        </w:rPr>
        <w:t>اکرم العلما</w:t>
      </w:r>
      <w:r w:rsidR="007D6D78" w:rsidRPr="00C2283A">
        <w:rPr>
          <w:rFonts w:ascii="Traditional Arabic" w:hAnsi="Traditional Arabic" w:cs="Traditional Arabic" w:hint="cs"/>
          <w:rtl/>
        </w:rPr>
        <w:t>ء»</w:t>
      </w:r>
      <w:r w:rsidRPr="00C2283A">
        <w:rPr>
          <w:rFonts w:ascii="Traditional Arabic" w:hAnsi="Traditional Arabic" w:cs="Traditional Arabic" w:hint="cs"/>
          <w:rtl/>
        </w:rPr>
        <w:t xml:space="preserve"> را تخصیص </w:t>
      </w:r>
      <w:r w:rsidR="00A020E4" w:rsidRPr="00C2283A">
        <w:rPr>
          <w:rFonts w:ascii="Traditional Arabic" w:hAnsi="Traditional Arabic" w:cs="Traditional Arabic" w:hint="cs"/>
          <w:rtl/>
        </w:rPr>
        <w:t>می‌زند</w:t>
      </w:r>
      <w:r w:rsidRPr="00C2283A">
        <w:rPr>
          <w:rFonts w:ascii="Traditional Arabic" w:hAnsi="Traditional Arabic" w:cs="Traditional Arabic" w:hint="cs"/>
          <w:rtl/>
        </w:rPr>
        <w:t xml:space="preserve">، یا نسخ </w:t>
      </w:r>
      <w:r w:rsidR="00A020E4" w:rsidRPr="00C2283A">
        <w:rPr>
          <w:rFonts w:ascii="Traditional Arabic" w:hAnsi="Traditional Arabic" w:cs="Traditional Arabic" w:hint="cs"/>
          <w:rtl/>
        </w:rPr>
        <w:t>می‌کند</w:t>
      </w:r>
      <w:r w:rsidRPr="00C2283A">
        <w:rPr>
          <w:rFonts w:ascii="Traditional Arabic" w:hAnsi="Traditional Arabic" w:cs="Traditional Arabic" w:hint="cs"/>
          <w:rtl/>
        </w:rPr>
        <w:t xml:space="preserve">، در </w:t>
      </w:r>
      <w:r w:rsidR="00A020E4" w:rsidRPr="00C2283A">
        <w:rPr>
          <w:rFonts w:ascii="Traditional Arabic" w:hAnsi="Traditional Arabic" w:cs="Traditional Arabic" w:hint="cs"/>
          <w:rtl/>
        </w:rPr>
        <w:t>این صورت</w:t>
      </w:r>
      <w:r w:rsidRPr="00C2283A">
        <w:rPr>
          <w:rFonts w:ascii="Traditional Arabic" w:hAnsi="Traditional Arabic" w:cs="Traditional Arabic" w:hint="cs"/>
          <w:rtl/>
        </w:rPr>
        <w:t xml:space="preserve"> قاعده چیست؟</w:t>
      </w:r>
      <w:r w:rsidR="00DB4BA7" w:rsidRPr="00C2283A">
        <w:rPr>
          <w:rFonts w:ascii="Traditional Arabic" w:hAnsi="Traditional Arabic" w:cs="Traditional Arabic" w:hint="cs"/>
          <w:rtl/>
        </w:rPr>
        <w:t xml:space="preserve"> </w:t>
      </w:r>
      <w:r w:rsidR="007D6D78" w:rsidRPr="00C2283A">
        <w:rPr>
          <w:rFonts w:ascii="Traditional Arabic" w:hAnsi="Traditional Arabic" w:cs="Traditional Arabic" w:hint="cs"/>
          <w:rtl/>
        </w:rPr>
        <w:t xml:space="preserve">این بحث </w:t>
      </w:r>
      <w:r w:rsidR="00DB4BA7" w:rsidRPr="00C2283A">
        <w:rPr>
          <w:rFonts w:ascii="Traditional Arabic" w:hAnsi="Traditional Arabic" w:cs="Traditional Arabic" w:hint="cs"/>
          <w:rtl/>
        </w:rPr>
        <w:t>از مباحث</w:t>
      </w:r>
      <w:r w:rsidR="006A3451" w:rsidRPr="00C2283A">
        <w:rPr>
          <w:rFonts w:ascii="Traditional Arabic" w:hAnsi="Traditional Arabic" w:cs="Traditional Arabic" w:hint="cs"/>
          <w:rtl/>
        </w:rPr>
        <w:t xml:space="preserve"> دارای</w:t>
      </w:r>
      <w:r w:rsidR="00DB4BA7" w:rsidRPr="00C2283A">
        <w:rPr>
          <w:rFonts w:ascii="Traditional Arabic" w:hAnsi="Traditional Arabic" w:cs="Traditional Arabic" w:hint="cs"/>
          <w:rtl/>
        </w:rPr>
        <w:t xml:space="preserve"> سابقه هست و در کتب اصولی و کتب عامه مطرح بوده است</w:t>
      </w:r>
      <w:r w:rsidR="006A3451" w:rsidRPr="00C2283A">
        <w:rPr>
          <w:rFonts w:ascii="Traditional Arabic" w:hAnsi="Traditional Arabic" w:cs="Traditional Arabic" w:hint="cs"/>
          <w:rtl/>
        </w:rPr>
        <w:t>، در دوره متأخر بعد از مرحوم شیخ و آخوند، این بحث در کتب اصولی استمرار پیدا کرده است.</w:t>
      </w:r>
    </w:p>
    <w:p w:rsidR="006A3451" w:rsidRPr="00C2283A" w:rsidRDefault="006A3451" w:rsidP="007D6D78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صاحب کفایه این بحث را مطرح کرده است، در ادامه بر اساس مشرب عقلی و کل</w:t>
      </w:r>
      <w:r w:rsidR="007D6D78" w:rsidRPr="00C2283A">
        <w:rPr>
          <w:rFonts w:ascii="Traditional Arabic" w:hAnsi="Traditional Arabic" w:cs="Traditional Arabic" w:hint="cs"/>
          <w:rtl/>
        </w:rPr>
        <w:t>امی مرحوم آخوند</w:t>
      </w:r>
      <w:r w:rsidR="00A020E4" w:rsidRPr="00C2283A">
        <w:rPr>
          <w:rFonts w:ascii="Traditional Arabic" w:hAnsi="Traditional Arabic" w:cs="Traditional Arabic" w:hint="cs"/>
          <w:rtl/>
        </w:rPr>
        <w:t>، از بحث نسخ</w:t>
      </w:r>
      <w:r w:rsidRPr="00C2283A">
        <w:rPr>
          <w:rFonts w:ascii="Traditional Arabic" w:hAnsi="Traditional Arabic" w:cs="Traditional Arabic" w:hint="cs"/>
          <w:rtl/>
        </w:rPr>
        <w:t xml:space="preserve"> به مبحث بداء منقل </w:t>
      </w:r>
      <w:r w:rsidR="00A020E4" w:rsidRPr="00C2283A">
        <w:rPr>
          <w:rFonts w:ascii="Traditional Arabic" w:hAnsi="Traditional Arabic" w:cs="Traditional Arabic" w:hint="cs"/>
          <w:rtl/>
        </w:rPr>
        <w:t>شده‌اند</w:t>
      </w:r>
      <w:r w:rsidRPr="00C2283A">
        <w:rPr>
          <w:rFonts w:ascii="Traditional Arabic" w:hAnsi="Traditional Arabic" w:cs="Traditional Arabic" w:hint="cs"/>
          <w:rtl/>
        </w:rPr>
        <w:t xml:space="preserve"> که در کتب کلامی مطرح است و اینکه در عالم تکوین آیا بداء داریم یا خیر؟ </w:t>
      </w:r>
    </w:p>
    <w:p w:rsidR="0057175B" w:rsidRPr="00C2283A" w:rsidRDefault="0057175B" w:rsidP="007D6D7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4101578"/>
      <w:r w:rsidRPr="00C2283A">
        <w:rPr>
          <w:rFonts w:ascii="Traditional Arabic" w:hAnsi="Traditional Arabic" w:cs="Traditional Arabic" w:hint="cs"/>
          <w:color w:val="FF0000"/>
          <w:rtl/>
        </w:rPr>
        <w:t>تعریف نسخ</w:t>
      </w:r>
      <w:bookmarkEnd w:id="2"/>
    </w:p>
    <w:p w:rsidR="006A3451" w:rsidRPr="00C2283A" w:rsidRDefault="007D6D78" w:rsidP="00C2283A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برای</w:t>
      </w:r>
      <w:r w:rsidR="006A3451" w:rsidRPr="00C2283A">
        <w:rPr>
          <w:rFonts w:ascii="Traditional Arabic" w:hAnsi="Traditional Arabic" w:cs="Traditional Arabic" w:hint="cs"/>
          <w:rtl/>
        </w:rPr>
        <w:t xml:space="preserve"> </w:t>
      </w:r>
      <w:r w:rsidR="00696E58" w:rsidRPr="00C2283A">
        <w:rPr>
          <w:rFonts w:ascii="Traditional Arabic" w:hAnsi="Traditional Arabic" w:cs="Traditional Arabic" w:hint="cs"/>
          <w:rtl/>
        </w:rPr>
        <w:t>اینکه بخواهیم</w:t>
      </w:r>
      <w:r w:rsidR="006A3451" w:rsidRPr="00C2283A">
        <w:rPr>
          <w:rFonts w:ascii="Traditional Arabic" w:hAnsi="Traditional Arabic" w:cs="Traditional Arabic" w:hint="cs"/>
          <w:rtl/>
        </w:rPr>
        <w:t xml:space="preserve"> فرق بین تخصیص و نسخ </w:t>
      </w:r>
      <w:r w:rsidRPr="00C2283A">
        <w:rPr>
          <w:rFonts w:ascii="Traditional Arabic" w:hAnsi="Traditional Arabic" w:cs="Traditional Arabic" w:hint="cs"/>
          <w:rtl/>
        </w:rPr>
        <w:t xml:space="preserve">را </w:t>
      </w:r>
      <w:r w:rsidR="00696E58" w:rsidRPr="00C2283A">
        <w:rPr>
          <w:rFonts w:ascii="Traditional Arabic" w:hAnsi="Traditional Arabic" w:cs="Traditional Arabic" w:hint="cs"/>
          <w:rtl/>
        </w:rPr>
        <w:t>بدانیم، باید در بازشناسی نسخ توجهی بشود</w:t>
      </w:r>
      <w:r w:rsidR="004C1179" w:rsidRPr="00C2283A">
        <w:rPr>
          <w:rFonts w:ascii="Traditional Arabic" w:hAnsi="Traditional Arabic" w:cs="Traditional Arabic" w:hint="cs"/>
          <w:rtl/>
        </w:rPr>
        <w:t xml:space="preserve"> و اینکه حقیقت نسخ چیست</w:t>
      </w:r>
      <w:r w:rsidRPr="00C2283A">
        <w:rPr>
          <w:rFonts w:ascii="Traditional Arabic" w:hAnsi="Traditional Arabic" w:cs="Traditional Arabic" w:hint="cs"/>
          <w:rtl/>
        </w:rPr>
        <w:t>.</w:t>
      </w:r>
      <w:r w:rsidR="00023512" w:rsidRPr="00C2283A">
        <w:rPr>
          <w:rFonts w:ascii="Traditional Arabic" w:hAnsi="Traditional Arabic" w:cs="Traditional Arabic" w:hint="cs"/>
          <w:rtl/>
        </w:rPr>
        <w:t xml:space="preserve"> نسخ «رفع الحکم الثابت» است؛ حکمی که ثابت شده؛ برداشته شود، در کلام مرحوم آقای تبریزی و بعضی از بزرگان فسخ آمده است، فسخ </w:t>
      </w:r>
      <w:r w:rsidR="00A020E4" w:rsidRPr="00C2283A">
        <w:rPr>
          <w:rFonts w:ascii="Traditional Arabic" w:hAnsi="Traditional Arabic" w:cs="Traditional Arabic" w:hint="cs"/>
          <w:rtl/>
        </w:rPr>
        <w:t>درواقع</w:t>
      </w:r>
      <w:r w:rsidR="00023512" w:rsidRPr="00C2283A">
        <w:rPr>
          <w:rFonts w:ascii="Traditional Arabic" w:hAnsi="Traditional Arabic" w:cs="Traditional Arabic" w:hint="cs"/>
          <w:rtl/>
        </w:rPr>
        <w:t xml:space="preserve"> رفع امر ثابت </w:t>
      </w:r>
      <w:r w:rsidR="00A020E4" w:rsidRPr="00C2283A">
        <w:rPr>
          <w:rFonts w:ascii="Traditional Arabic" w:hAnsi="Traditional Arabic" w:cs="Traditional Arabic" w:hint="cs"/>
          <w:rtl/>
        </w:rPr>
        <w:t>می‌کند</w:t>
      </w:r>
      <w:r w:rsidR="00C268D1" w:rsidRPr="00C2283A">
        <w:rPr>
          <w:rFonts w:ascii="Traditional Arabic" w:hAnsi="Traditional Arabic" w:cs="Traditional Arabic" w:hint="cs"/>
          <w:rtl/>
        </w:rPr>
        <w:t xml:space="preserve">، بنابراین نسخ؛ «رفع الحکم الثابت»، اینکه حکمی ثابت و مصداق پیدا کرده و عمل شده، وظیفه واقعی افراد هم همین بوده است، اما بعد دلیلی این حکم را از نظر زمانی </w:t>
      </w:r>
      <w:r w:rsidR="00A020E4" w:rsidRPr="00C2283A">
        <w:rPr>
          <w:rFonts w:ascii="Traditional Arabic" w:hAnsi="Traditional Arabic" w:cs="Traditional Arabic" w:hint="cs"/>
          <w:rtl/>
        </w:rPr>
        <w:t>برمی‌دارد</w:t>
      </w:r>
      <w:r w:rsidR="00B31089" w:rsidRPr="00C2283A">
        <w:rPr>
          <w:rFonts w:ascii="Traditional Arabic" w:hAnsi="Traditional Arabic" w:cs="Traditional Arabic" w:hint="cs"/>
          <w:rtl/>
        </w:rPr>
        <w:t>، گاهی</w:t>
      </w:r>
      <w:r w:rsidR="003E5997">
        <w:rPr>
          <w:rFonts w:ascii="Traditional Arabic" w:hAnsi="Traditional Arabic" w:cs="Traditional Arabic" w:hint="cs"/>
          <w:rtl/>
        </w:rPr>
        <w:t xml:space="preserve"> این تعبیر شده که نسخ تخصیص در ا</w:t>
      </w:r>
      <w:r w:rsidR="00B31089" w:rsidRPr="00C2283A">
        <w:rPr>
          <w:rFonts w:ascii="Traditional Arabic" w:hAnsi="Traditional Arabic" w:cs="Traditional Arabic" w:hint="cs"/>
          <w:rtl/>
        </w:rPr>
        <w:t>زمان است و در خود فرد نیست، در مر</w:t>
      </w:r>
      <w:r w:rsidRPr="00C2283A">
        <w:rPr>
          <w:rFonts w:ascii="Traditional Arabic" w:hAnsi="Traditional Arabic" w:cs="Traditional Arabic" w:hint="cs"/>
          <w:rtl/>
        </w:rPr>
        <w:t>اوده و مدارای با کفار فرمودند: «</w:t>
      </w:r>
      <w:r w:rsidR="00C2283A" w:rsidRPr="00C2283A">
        <w:rPr>
          <w:rFonts w:ascii="Traditional Arabic" w:hAnsi="Traditional Arabic" w:cs="Traditional Arabic" w:hint="cs"/>
          <w:b/>
          <w:bCs/>
          <w:color w:val="008000"/>
          <w:rtl/>
        </w:rPr>
        <w:t>ل</w:t>
      </w:r>
      <w:hyperlink r:id="rId9" w:tgtFrame="_blank" w:history="1">
        <w:r w:rsidR="00997B66" w:rsidRPr="00C2283A">
          <w:rPr>
            <w:rFonts w:ascii="Traditional Arabic" w:hAnsi="Traditional Arabic" w:cs="Traditional Arabic" w:hint="cs"/>
            <w:b/>
            <w:bCs/>
            <w:color w:val="008000"/>
            <w:rtl/>
          </w:rPr>
          <w:t xml:space="preserve">ا </w:t>
        </w:r>
        <w:r w:rsidR="00997B66" w:rsidRPr="00C2283A">
          <w:rPr>
            <w:rFonts w:ascii="Traditional Arabic" w:hAnsi="Traditional Arabic" w:cs="Traditional Arabic"/>
            <w:b/>
            <w:bCs/>
            <w:color w:val="008000"/>
            <w:rtl/>
          </w:rPr>
          <w:t>يَنْهاکُمُ اللَّهُ عَنِ الَّذينَ لَمْ يُقاتِلُوکُمْ فِي الدِّينِ وَ لَمْ يُخْرِجُوکُمْ مِنْ دِيارِکُمْ أَنْ تَبَرُّوهُمْ وَ تُقْسِطُوا إِلَيْهِمْ إِنَّ اللَّهَ يُحِبُّ الْمُقْسِطينَ</w:t>
        </w:r>
      </w:hyperlink>
      <w:r w:rsidR="00B31089" w:rsidRPr="00C2283A">
        <w:rPr>
          <w:rFonts w:ascii="Traditional Arabic" w:hAnsi="Traditional Arabic" w:cs="Traditional Arabic" w:hint="cs"/>
          <w:rtl/>
        </w:rPr>
        <w:t>»</w:t>
      </w:r>
      <w:r w:rsidR="00997B66" w:rsidRPr="00C2283A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C2283A">
        <w:rPr>
          <w:rFonts w:ascii="Traditional Arabic" w:hAnsi="Traditional Arabic" w:cs="Traditional Arabic" w:hint="cs"/>
          <w:rtl/>
        </w:rPr>
        <w:t>؛ در مورد</w:t>
      </w:r>
      <w:r w:rsidR="00B31089" w:rsidRPr="00C2283A">
        <w:rPr>
          <w:rFonts w:ascii="Traditional Arabic" w:hAnsi="Traditional Arabic" w:cs="Traditional Arabic" w:hint="cs"/>
          <w:rtl/>
        </w:rPr>
        <w:t xml:space="preserve"> گروهی از کفار گفت</w:t>
      </w:r>
      <w:r w:rsidRPr="00C2283A">
        <w:rPr>
          <w:rFonts w:ascii="Traditional Arabic" w:hAnsi="Traditional Arabic" w:cs="Traditional Arabic" w:hint="cs"/>
          <w:rtl/>
        </w:rPr>
        <w:t>ه شد</w:t>
      </w:r>
      <w:r w:rsidR="00B31089" w:rsidRPr="00C2283A">
        <w:rPr>
          <w:rFonts w:ascii="Traditional Arabic" w:hAnsi="Traditional Arabic" w:cs="Traditional Arabic" w:hint="cs"/>
          <w:rtl/>
        </w:rPr>
        <w:t xml:space="preserve"> که </w:t>
      </w:r>
      <w:r w:rsidR="00A020E4" w:rsidRPr="00C2283A">
        <w:rPr>
          <w:rFonts w:ascii="Traditional Arabic" w:hAnsi="Traditional Arabic" w:cs="Traditional Arabic" w:hint="cs"/>
          <w:rtl/>
        </w:rPr>
        <w:t>می‌توانید</w:t>
      </w:r>
      <w:r w:rsidR="00B31089" w:rsidRPr="00C2283A">
        <w:rPr>
          <w:rFonts w:ascii="Traditional Arabic" w:hAnsi="Traditional Arabic" w:cs="Traditional Arabic" w:hint="cs"/>
          <w:rtl/>
        </w:rPr>
        <w:t xml:space="preserve"> با خوبی </w:t>
      </w:r>
      <w:r w:rsidRPr="00C2283A">
        <w:rPr>
          <w:rFonts w:ascii="Traditional Arabic" w:hAnsi="Traditional Arabic" w:cs="Traditional Arabic" w:hint="cs"/>
          <w:rtl/>
        </w:rPr>
        <w:t xml:space="preserve">با آنها </w:t>
      </w:r>
      <w:r w:rsidR="00B31089" w:rsidRPr="00C2283A">
        <w:rPr>
          <w:rFonts w:ascii="Traditional Arabic" w:hAnsi="Traditional Arabic" w:cs="Traditional Arabic" w:hint="cs"/>
          <w:rtl/>
        </w:rPr>
        <w:t xml:space="preserve">رفتار بکنید، در آیه دیگر </w:t>
      </w:r>
      <w:r w:rsidR="00A020E4" w:rsidRPr="00C2283A">
        <w:rPr>
          <w:rFonts w:ascii="Traditional Arabic" w:hAnsi="Traditional Arabic" w:cs="Traditional Arabic" w:hint="cs"/>
          <w:rtl/>
        </w:rPr>
        <w:t>می‌فرمایند</w:t>
      </w:r>
      <w:r w:rsidR="00B31089" w:rsidRPr="00C2283A">
        <w:rPr>
          <w:rFonts w:ascii="Traditional Arabic" w:hAnsi="Traditional Arabic" w:cs="Traditional Arabic" w:hint="cs"/>
          <w:rtl/>
        </w:rPr>
        <w:t>: «</w:t>
      </w:r>
      <w:hyperlink r:id="rId10" w:tgtFrame="_blank" w:history="1">
        <w:r w:rsidR="006F00C5" w:rsidRPr="00C2283A">
          <w:rPr>
            <w:rFonts w:ascii="Traditional Arabic" w:hAnsi="Traditional Arabic" w:cs="Traditional Arabic"/>
            <w:b/>
            <w:bCs/>
            <w:color w:val="008000"/>
            <w:rtl/>
          </w:rPr>
          <w:t>يا أَيُّهَا النَّبِيُّ جاهِدِ الْکُفَّارَ وَ الْمُنافِقينَ وَ اغْلُظْ عَلَيْهِمْ وَ مَأْواهُمْ جَهَنَّمُ وَ بِئْسَ الْمَصيرُ</w:t>
        </w:r>
      </w:hyperlink>
      <w:r w:rsidR="00B31089" w:rsidRPr="00C2283A">
        <w:rPr>
          <w:rFonts w:ascii="Traditional Arabic" w:hAnsi="Traditional Arabic" w:cs="Traditional Arabic" w:hint="cs"/>
          <w:rtl/>
        </w:rPr>
        <w:t>»</w:t>
      </w:r>
      <w:r w:rsidR="006F00C5" w:rsidRPr="00C2283A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B31089" w:rsidRPr="00C2283A">
        <w:rPr>
          <w:rFonts w:ascii="Traditional Arabic" w:hAnsi="Traditional Arabic" w:cs="Traditional Arabic" w:hint="cs"/>
          <w:rtl/>
        </w:rPr>
        <w:t xml:space="preserve">، بعضی </w:t>
      </w:r>
      <w:r w:rsidR="00A020E4" w:rsidRPr="00C2283A">
        <w:rPr>
          <w:rFonts w:ascii="Traditional Arabic" w:hAnsi="Traditional Arabic" w:cs="Traditional Arabic" w:hint="cs"/>
          <w:rtl/>
        </w:rPr>
        <w:t>گفته‌اند</w:t>
      </w:r>
      <w:r w:rsidR="00B31089" w:rsidRPr="00C2283A">
        <w:rPr>
          <w:rFonts w:ascii="Traditional Arabic" w:hAnsi="Traditional Arabic" w:cs="Traditional Arabic" w:hint="cs"/>
          <w:rtl/>
        </w:rPr>
        <w:t xml:space="preserve"> که آیه دوم ناسخ آیه اول است، اینکه در یک مقطع زمانی دستور این بوده است که با کفاری که اهل مقاتله نیستند،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="00B31089" w:rsidRPr="00C2283A">
        <w:rPr>
          <w:rFonts w:ascii="Traditional Arabic" w:hAnsi="Traditional Arabic" w:cs="Traditional Arabic" w:hint="cs"/>
          <w:rtl/>
        </w:rPr>
        <w:t xml:space="preserve"> </w:t>
      </w:r>
      <w:r w:rsidR="00A020E4" w:rsidRPr="00C2283A">
        <w:rPr>
          <w:rFonts w:ascii="Traditional Arabic" w:hAnsi="Traditional Arabic" w:cs="Traditional Arabic" w:hint="cs"/>
          <w:rtl/>
        </w:rPr>
        <w:t>به‌خوبی</w:t>
      </w:r>
      <w:r w:rsidR="00B31089" w:rsidRPr="00C2283A">
        <w:rPr>
          <w:rFonts w:ascii="Traditional Arabic" w:hAnsi="Traditional Arabic" w:cs="Traditional Arabic" w:hint="cs"/>
          <w:rtl/>
        </w:rPr>
        <w:t xml:space="preserve"> و نیکی در ارتباطات رفتار کرد، این مسئله حکم بوده و ع</w:t>
      </w:r>
      <w:r w:rsidR="006258AF" w:rsidRPr="00C2283A">
        <w:rPr>
          <w:rFonts w:ascii="Traditional Arabic" w:hAnsi="Traditional Arabic" w:cs="Traditional Arabic" w:hint="cs"/>
          <w:rtl/>
        </w:rPr>
        <w:t>مل شده، در زمان بع</w:t>
      </w:r>
      <w:r w:rsidR="00D460C2" w:rsidRPr="00C2283A">
        <w:rPr>
          <w:rFonts w:ascii="Traditional Arabic" w:hAnsi="Traditional Arabic" w:cs="Traditional Arabic" w:hint="cs"/>
          <w:rtl/>
        </w:rPr>
        <w:t xml:space="preserve">دی بعضی </w:t>
      </w:r>
      <w:r w:rsidR="00A020E4" w:rsidRPr="00C2283A">
        <w:rPr>
          <w:rFonts w:ascii="Traditional Arabic" w:hAnsi="Traditional Arabic" w:cs="Traditional Arabic" w:hint="cs"/>
          <w:rtl/>
        </w:rPr>
        <w:t>گفته‌اند</w:t>
      </w:r>
      <w:r w:rsidR="00D460C2" w:rsidRPr="00C2283A">
        <w:rPr>
          <w:rFonts w:ascii="Traditional Arabic" w:hAnsi="Traditional Arabic" w:cs="Traditional Arabic" w:hint="cs"/>
          <w:rtl/>
        </w:rPr>
        <w:t xml:space="preserve"> نسخ شده است.</w:t>
      </w:r>
    </w:p>
    <w:p w:rsidR="0057175B" w:rsidRPr="00C2283A" w:rsidRDefault="0057175B" w:rsidP="007D6D7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4101579"/>
      <w:r w:rsidRPr="00C2283A">
        <w:rPr>
          <w:rFonts w:ascii="Traditional Arabic" w:hAnsi="Traditional Arabic" w:cs="Traditional Arabic" w:hint="cs"/>
          <w:color w:val="FF0000"/>
          <w:rtl/>
        </w:rPr>
        <w:t>تفاوت تخصیص و نسخ</w:t>
      </w:r>
      <w:bookmarkEnd w:id="3"/>
    </w:p>
    <w:p w:rsidR="00D460C2" w:rsidRPr="00C2283A" w:rsidRDefault="00D460C2" w:rsidP="007D6D78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در تخصیص زمانی که گفته شد: «اکرم العلما</w:t>
      </w:r>
      <w:r w:rsidR="0090077A" w:rsidRPr="00C2283A">
        <w:rPr>
          <w:rFonts w:ascii="Traditional Arabic" w:hAnsi="Traditional Arabic" w:cs="Traditional Arabic" w:hint="cs"/>
          <w:rtl/>
        </w:rPr>
        <w:t>ء</w:t>
      </w:r>
      <w:r w:rsidRPr="00C2283A">
        <w:rPr>
          <w:rFonts w:ascii="Traditional Arabic" w:hAnsi="Traditional Arabic" w:cs="Traditional Arabic" w:hint="cs"/>
          <w:rtl/>
        </w:rPr>
        <w:t xml:space="preserve">» و در بعد گفته شد: «لا تکرم العالم الفاسق»، معنایش این است که از اول </w:t>
      </w:r>
      <w:r w:rsidR="00BE4419" w:rsidRPr="00C2283A">
        <w:rPr>
          <w:rFonts w:ascii="Traditional Arabic" w:hAnsi="Traditional Arabic" w:cs="Traditional Arabic" w:hint="cs"/>
          <w:rtl/>
        </w:rPr>
        <w:t xml:space="preserve">و در همه </w:t>
      </w:r>
      <w:r w:rsidR="00A020E4" w:rsidRPr="00C2283A">
        <w:rPr>
          <w:rFonts w:ascii="Traditional Arabic" w:hAnsi="Traditional Arabic" w:cs="Traditional Arabic" w:hint="cs"/>
          <w:rtl/>
        </w:rPr>
        <w:t>زمان‌ها</w:t>
      </w:r>
      <w:r w:rsidR="00BE4419" w:rsidRPr="00C2283A">
        <w:rPr>
          <w:rFonts w:ascii="Traditional Arabic" w:hAnsi="Traditional Arabic" w:cs="Traditional Arabic" w:hint="cs"/>
          <w:rtl/>
        </w:rPr>
        <w:t xml:space="preserve"> </w:t>
      </w:r>
      <w:r w:rsidR="0090077A" w:rsidRPr="00C2283A">
        <w:rPr>
          <w:rFonts w:ascii="Traditional Arabic" w:hAnsi="Traditional Arabic" w:cs="Traditional Arabic" w:hint="cs"/>
          <w:rtl/>
        </w:rPr>
        <w:t xml:space="preserve">در </w:t>
      </w:r>
      <w:r w:rsidRPr="00C2283A">
        <w:rPr>
          <w:rFonts w:ascii="Traditional Arabic" w:hAnsi="Traditional Arabic" w:cs="Traditional Arabic" w:hint="cs"/>
          <w:rtl/>
        </w:rPr>
        <w:t>مقصود از اکرم العلما</w:t>
      </w:r>
      <w:r w:rsidR="0090077A" w:rsidRPr="00C2283A">
        <w:rPr>
          <w:rFonts w:ascii="Traditional Arabic" w:hAnsi="Traditional Arabic" w:cs="Traditional Arabic" w:hint="cs"/>
          <w:rtl/>
        </w:rPr>
        <w:t>ء</w:t>
      </w:r>
      <w:r w:rsidRPr="00C2283A">
        <w:rPr>
          <w:rFonts w:ascii="Traditional Arabic" w:hAnsi="Traditional Arabic" w:cs="Traditional Arabic" w:hint="cs"/>
          <w:rtl/>
        </w:rPr>
        <w:t xml:space="preserve">؛ </w:t>
      </w:r>
      <w:r w:rsidR="0090077A" w:rsidRPr="00C2283A">
        <w:rPr>
          <w:rFonts w:ascii="Traditional Arabic" w:hAnsi="Traditional Arabic" w:cs="Traditional Arabic" w:hint="cs"/>
          <w:rtl/>
        </w:rPr>
        <w:t>«</w:t>
      </w:r>
      <w:r w:rsidRPr="00C2283A">
        <w:rPr>
          <w:rFonts w:ascii="Traditional Arabic" w:hAnsi="Traditional Arabic" w:cs="Traditional Arabic" w:hint="cs"/>
          <w:rtl/>
        </w:rPr>
        <w:t>لا تکرم العالم الفاسق</w:t>
      </w:r>
      <w:r w:rsidR="0090077A" w:rsidRPr="00C2283A">
        <w:rPr>
          <w:rFonts w:ascii="Traditional Arabic" w:hAnsi="Traditional Arabic" w:cs="Traditional Arabic" w:hint="cs"/>
          <w:rtl/>
        </w:rPr>
        <w:t>»</w:t>
      </w:r>
      <w:r w:rsidRPr="00C2283A">
        <w:rPr>
          <w:rFonts w:ascii="Traditional Arabic" w:hAnsi="Traditional Arabic" w:cs="Traditional Arabic" w:hint="cs"/>
          <w:rtl/>
        </w:rPr>
        <w:t xml:space="preserve"> </w:t>
      </w:r>
      <w:r w:rsidR="00BE4419" w:rsidRPr="00C2283A">
        <w:rPr>
          <w:rFonts w:ascii="Traditional Arabic" w:hAnsi="Traditional Arabic" w:cs="Traditional Arabic" w:hint="cs"/>
          <w:rtl/>
        </w:rPr>
        <w:t xml:space="preserve">در اراده جدیه </w:t>
      </w:r>
      <w:r w:rsidRPr="00C2283A">
        <w:rPr>
          <w:rFonts w:ascii="Traditional Arabic" w:hAnsi="Traditional Arabic" w:cs="Traditional Arabic" w:hint="cs"/>
          <w:rtl/>
        </w:rPr>
        <w:t>بوده است</w:t>
      </w:r>
      <w:r w:rsidR="00BE4419" w:rsidRPr="00C2283A">
        <w:rPr>
          <w:rFonts w:ascii="Traditional Arabic" w:hAnsi="Traditional Arabic" w:cs="Traditional Arabic" w:hint="cs"/>
          <w:rtl/>
        </w:rPr>
        <w:t xml:space="preserve">، اما در نسخ اراده جدیه ثبوت حکم </w:t>
      </w:r>
      <w:r w:rsidR="00BE4419" w:rsidRPr="00C2283A">
        <w:rPr>
          <w:rFonts w:ascii="Traditional Arabic" w:hAnsi="Traditional Arabic" w:cs="Traditional Arabic" w:hint="cs"/>
          <w:rtl/>
        </w:rPr>
        <w:lastRenderedPageBreak/>
        <w:t>تا زمان خاص</w:t>
      </w:r>
      <w:r w:rsidR="0057175B" w:rsidRPr="00C2283A">
        <w:rPr>
          <w:rFonts w:ascii="Traditional Arabic" w:hAnsi="Traditional Arabic" w:cs="Traditional Arabic" w:hint="cs"/>
          <w:rtl/>
        </w:rPr>
        <w:t xml:space="preserve"> هست </w:t>
      </w:r>
      <w:r w:rsidR="00BE4419" w:rsidRPr="00C2283A">
        <w:rPr>
          <w:rFonts w:ascii="Traditional Arabic" w:hAnsi="Traditional Arabic" w:cs="Traditional Arabic" w:hint="cs"/>
          <w:rtl/>
        </w:rPr>
        <w:t>، بعد از آن زمان حکم برداشته شده است</w:t>
      </w:r>
      <w:r w:rsidR="0057175B" w:rsidRPr="00C2283A">
        <w:rPr>
          <w:rFonts w:ascii="Traditional Arabic" w:hAnsi="Traditional Arabic" w:cs="Traditional Arabic" w:hint="cs"/>
          <w:rtl/>
        </w:rPr>
        <w:t xml:space="preserve">، </w:t>
      </w:r>
      <w:r w:rsidR="00A020E4" w:rsidRPr="00C2283A">
        <w:rPr>
          <w:rFonts w:ascii="Traditional Arabic" w:hAnsi="Traditional Arabic" w:cs="Traditional Arabic" w:hint="cs"/>
          <w:rtl/>
        </w:rPr>
        <w:t>به‌عبارت‌دیگر</w:t>
      </w:r>
      <w:r w:rsidR="0057175B" w:rsidRPr="00C2283A">
        <w:rPr>
          <w:rFonts w:ascii="Traditional Arabic" w:hAnsi="Traditional Arabic" w:cs="Traditional Arabic" w:hint="cs"/>
          <w:rtl/>
        </w:rPr>
        <w:t xml:space="preserve"> در نسخ رفع حکم بعد ثبوت هست، اما در تخصیص رفع حکم ثبوتاً نیست، بلکه دفع از اول است.</w:t>
      </w:r>
    </w:p>
    <w:p w:rsidR="00EF582E" w:rsidRPr="00C2283A" w:rsidRDefault="00EF582E" w:rsidP="0090077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4101580"/>
      <w:r w:rsidRPr="00C2283A">
        <w:rPr>
          <w:rFonts w:ascii="Traditional Arabic" w:hAnsi="Traditional Arabic" w:cs="Traditional Arabic" w:hint="cs"/>
          <w:color w:val="FF0000"/>
          <w:rtl/>
        </w:rPr>
        <w:t>تفصیلات نسخ</w:t>
      </w:r>
      <w:r w:rsidR="0090077A" w:rsidRPr="00C2283A">
        <w:rPr>
          <w:rFonts w:ascii="Traditional Arabic" w:hAnsi="Traditional Arabic" w:cs="Traditional Arabic" w:hint="cs"/>
          <w:color w:val="FF0000"/>
          <w:rtl/>
        </w:rPr>
        <w:t xml:space="preserve"> (</w:t>
      </w:r>
      <w:r w:rsidRPr="00C2283A">
        <w:rPr>
          <w:rFonts w:ascii="Traditional Arabic" w:hAnsi="Traditional Arabic" w:cs="Traditional Arabic" w:hint="cs"/>
          <w:color w:val="FF0000"/>
          <w:rtl/>
        </w:rPr>
        <w:t>رفع حکم ثابت</w:t>
      </w:r>
      <w:bookmarkEnd w:id="4"/>
      <w:r w:rsidR="0090077A" w:rsidRPr="00C2283A">
        <w:rPr>
          <w:rFonts w:ascii="Traditional Arabic" w:hAnsi="Traditional Arabic" w:cs="Traditional Arabic" w:hint="cs"/>
          <w:color w:val="FF0000"/>
          <w:rtl/>
        </w:rPr>
        <w:t>)</w:t>
      </w:r>
    </w:p>
    <w:p w:rsidR="0085527C" w:rsidRPr="00C2283A" w:rsidRDefault="0085527C" w:rsidP="0090077A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نسخ که رفع حکم ثابت است، دو تفصیل </w:t>
      </w:r>
      <w:r w:rsidR="0090077A" w:rsidRPr="00C2283A">
        <w:rPr>
          <w:rFonts w:ascii="Traditional Arabic" w:hAnsi="Traditional Arabic" w:cs="Traditional Arabic" w:hint="cs"/>
          <w:rtl/>
        </w:rPr>
        <w:t>دارد</w:t>
      </w:r>
      <w:r w:rsidRPr="00C2283A">
        <w:rPr>
          <w:rFonts w:ascii="Traditional Arabic" w:hAnsi="Traditional Arabic" w:cs="Traditional Arabic" w:hint="cs"/>
          <w:rtl/>
        </w:rPr>
        <w:t>:</w:t>
      </w:r>
    </w:p>
    <w:p w:rsidR="0085527C" w:rsidRPr="00C2283A" w:rsidRDefault="0085527C" w:rsidP="0090077A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1- تفصیل اول این است که نسخ عبارت است از حکمی است که از اول در عالم ثبوت به نحو مطلق در همه </w:t>
      </w:r>
      <w:r w:rsidR="00A020E4" w:rsidRPr="00C2283A">
        <w:rPr>
          <w:rFonts w:ascii="Traditional Arabic" w:hAnsi="Traditional Arabic" w:cs="Traditional Arabic" w:hint="cs"/>
          <w:rtl/>
        </w:rPr>
        <w:t>زمان‌ها</w:t>
      </w:r>
      <w:r w:rsidRPr="00C2283A">
        <w:rPr>
          <w:rFonts w:ascii="Traditional Arabic" w:hAnsi="Traditional Arabic" w:cs="Traditional Arabic" w:hint="cs"/>
          <w:rtl/>
        </w:rPr>
        <w:t xml:space="preserve"> قرار داده شد، بعد کشف خلافی شد و از او برگشت، در عرفیات</w:t>
      </w:r>
      <w:r w:rsidR="003904ED" w:rsidRPr="00C2283A">
        <w:rPr>
          <w:rFonts w:ascii="Traditional Arabic" w:hAnsi="Traditional Arabic" w:cs="Traditional Arabic" w:hint="cs"/>
          <w:rtl/>
        </w:rPr>
        <w:t xml:space="preserve"> و در غیر مولای حکیم مصداق زیادی دارد</w:t>
      </w:r>
      <w:r w:rsidR="00AC0232" w:rsidRPr="00C2283A">
        <w:rPr>
          <w:rFonts w:ascii="Traditional Arabic" w:hAnsi="Traditional Arabic" w:cs="Traditional Arabic" w:hint="cs"/>
          <w:rtl/>
        </w:rPr>
        <w:t xml:space="preserve">، گاهی فهمیده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="00AC0232" w:rsidRPr="00C2283A">
        <w:rPr>
          <w:rFonts w:ascii="Traditional Arabic" w:hAnsi="Traditional Arabic" w:cs="Traditional Arabic" w:hint="cs"/>
          <w:rtl/>
        </w:rPr>
        <w:t xml:space="preserve"> که از اول اشتباه بوده، گاهی فهمیده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="00AC0232" w:rsidRPr="00C2283A">
        <w:rPr>
          <w:rFonts w:ascii="Traditional Arabic" w:hAnsi="Traditional Arabic" w:cs="Traditional Arabic" w:hint="cs"/>
          <w:rtl/>
        </w:rPr>
        <w:t xml:space="preserve"> که این موردی که بنا بوده همیشه باشد، اشتباه بوده و از این زمان خاص به بعد وجهی ندارد که باشد، این نوع نسخ </w:t>
      </w:r>
      <w:r w:rsidR="00A020E4" w:rsidRPr="00C2283A">
        <w:rPr>
          <w:rFonts w:ascii="Traditional Arabic" w:hAnsi="Traditional Arabic" w:cs="Traditional Arabic" w:hint="cs"/>
          <w:rtl/>
        </w:rPr>
        <w:t>به‌نوعی</w:t>
      </w:r>
      <w:r w:rsidR="00AC0232" w:rsidRPr="00C2283A">
        <w:rPr>
          <w:rFonts w:ascii="Traditional Arabic" w:hAnsi="Traditional Arabic" w:cs="Traditional Arabic" w:hint="cs"/>
          <w:rtl/>
        </w:rPr>
        <w:t xml:space="preserve"> جهل و عدم احاطه به مصالح واقعی </w:t>
      </w:r>
      <w:r w:rsidR="00A020E4" w:rsidRPr="00C2283A">
        <w:rPr>
          <w:rFonts w:ascii="Traditional Arabic" w:hAnsi="Traditional Arabic" w:cs="Traditional Arabic" w:hint="cs"/>
          <w:rtl/>
        </w:rPr>
        <w:t>برمی‌گردد</w:t>
      </w:r>
      <w:r w:rsidR="00AC0232" w:rsidRPr="00C2283A">
        <w:rPr>
          <w:rFonts w:ascii="Traditional Arabic" w:hAnsi="Traditional Arabic" w:cs="Traditional Arabic" w:hint="cs"/>
          <w:rtl/>
        </w:rPr>
        <w:t xml:space="preserve"> که در </w:t>
      </w:r>
      <w:r w:rsidR="00A020E4" w:rsidRPr="00C2283A">
        <w:rPr>
          <w:rFonts w:ascii="Traditional Arabic" w:hAnsi="Traditional Arabic" w:cs="Traditional Arabic" w:hint="cs"/>
          <w:rtl/>
        </w:rPr>
        <w:t>قانون‌گذاری‌های</w:t>
      </w:r>
      <w:r w:rsidR="00AC0232" w:rsidRPr="00C2283A">
        <w:rPr>
          <w:rFonts w:ascii="Traditional Arabic" w:hAnsi="Traditional Arabic" w:cs="Traditional Arabic" w:hint="cs"/>
          <w:rtl/>
        </w:rPr>
        <w:t xml:space="preserve"> عرفی زیاد هست</w:t>
      </w:r>
      <w:r w:rsidR="0090077A" w:rsidRPr="00C2283A">
        <w:rPr>
          <w:rFonts w:ascii="Traditional Arabic" w:hAnsi="Traditional Arabic" w:cs="Traditional Arabic" w:hint="cs"/>
          <w:rtl/>
        </w:rPr>
        <w:t>.</w:t>
      </w:r>
      <w:r w:rsidR="00EF582E" w:rsidRPr="00C2283A">
        <w:rPr>
          <w:rFonts w:ascii="Traditional Arabic" w:hAnsi="Traditional Arabic" w:cs="Traditional Arabic" w:hint="cs"/>
          <w:rtl/>
        </w:rPr>
        <w:t xml:space="preserve"> </w:t>
      </w:r>
    </w:p>
    <w:p w:rsidR="004B7E03" w:rsidRPr="00C2283A" w:rsidRDefault="004B7E03" w:rsidP="0090077A">
      <w:pPr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2- </w:t>
      </w:r>
      <w:r w:rsidR="003E2EE5" w:rsidRPr="00C2283A">
        <w:rPr>
          <w:rFonts w:ascii="Traditional Arabic" w:hAnsi="Traditional Arabic" w:cs="Traditional Arabic" w:hint="cs"/>
          <w:rtl/>
        </w:rPr>
        <w:t xml:space="preserve">نوع دوم در </w:t>
      </w:r>
      <w:r w:rsidR="0090077A" w:rsidRPr="00C2283A">
        <w:rPr>
          <w:rFonts w:ascii="Traditional Arabic" w:hAnsi="Traditional Arabic" w:cs="Traditional Arabic" w:hint="cs"/>
          <w:rtl/>
        </w:rPr>
        <w:t>ارتباط با</w:t>
      </w:r>
      <w:r w:rsidR="003E2EE5" w:rsidRPr="00C2283A">
        <w:rPr>
          <w:rFonts w:ascii="Traditional Arabic" w:hAnsi="Traditional Arabic" w:cs="Traditional Arabic" w:hint="cs"/>
          <w:rtl/>
        </w:rPr>
        <w:t xml:space="preserve"> شارع و مولای حکیم و محیط بر همه وقایع و اتفاقات است</w:t>
      </w:r>
      <w:r w:rsidR="0090077A" w:rsidRPr="00C2283A">
        <w:rPr>
          <w:rFonts w:ascii="Traditional Arabic" w:hAnsi="Traditional Arabic" w:cs="Traditional Arabic" w:hint="cs"/>
          <w:rtl/>
        </w:rPr>
        <w:t>؛</w:t>
      </w:r>
      <w:r w:rsidR="003E2EE5" w:rsidRPr="00C2283A">
        <w:rPr>
          <w:rFonts w:ascii="Traditional Arabic" w:hAnsi="Traditional Arabic" w:cs="Traditional Arabic" w:hint="cs"/>
          <w:rtl/>
        </w:rPr>
        <w:t xml:space="preserve"> در مولای حکیم نسخ یک امر کاملاً اثباتی است، اما در عالم ثبوت</w:t>
      </w:r>
      <w:r w:rsidR="0090077A" w:rsidRPr="00C2283A">
        <w:rPr>
          <w:rFonts w:ascii="Traditional Arabic" w:hAnsi="Traditional Arabic" w:cs="Traditional Arabic" w:hint="cs"/>
          <w:rtl/>
        </w:rPr>
        <w:t>،</w:t>
      </w:r>
      <w:r w:rsidR="003E2EE5" w:rsidRPr="00C2283A">
        <w:rPr>
          <w:rFonts w:ascii="Traditional Arabic" w:hAnsi="Traditional Arabic" w:cs="Traditional Arabic" w:hint="cs"/>
          <w:rtl/>
        </w:rPr>
        <w:t xml:space="preserve"> حکم ثابت را رفع ن</w:t>
      </w:r>
      <w:r w:rsidR="00A020E4" w:rsidRPr="00C2283A">
        <w:rPr>
          <w:rFonts w:ascii="Traditional Arabic" w:hAnsi="Traditional Arabic" w:cs="Traditional Arabic" w:hint="cs"/>
          <w:rtl/>
        </w:rPr>
        <w:t>می‌کند</w:t>
      </w:r>
      <w:r w:rsidR="003E2EE5" w:rsidRPr="00C2283A">
        <w:rPr>
          <w:rFonts w:ascii="Traditional Arabic" w:hAnsi="Traditional Arabic" w:cs="Traditional Arabic" w:hint="cs"/>
          <w:rtl/>
        </w:rPr>
        <w:t xml:space="preserve">، نسخ در مولای حکیم واقف و خبیر به همه عالم، رفع حکم ثابت نیست، بلکه دفع در واقع است، یعنی در واقع از اول </w:t>
      </w:r>
      <w:r w:rsidR="00A020E4" w:rsidRPr="00C2283A">
        <w:rPr>
          <w:rFonts w:ascii="Traditional Arabic" w:hAnsi="Traditional Arabic" w:cs="Traditional Arabic" w:hint="cs"/>
          <w:rtl/>
        </w:rPr>
        <w:t>می‌دانسته</w:t>
      </w:r>
      <w:r w:rsidR="003E2EE5" w:rsidRPr="00C2283A">
        <w:rPr>
          <w:rFonts w:ascii="Traditional Arabic" w:hAnsi="Traditional Arabic" w:cs="Traditional Arabic" w:hint="cs"/>
          <w:rtl/>
        </w:rPr>
        <w:t xml:space="preserve"> است که این حکم برای این زمان است</w:t>
      </w:r>
      <w:r w:rsidR="00135BF3" w:rsidRPr="00C2283A">
        <w:rPr>
          <w:rFonts w:ascii="Traditional Arabic" w:hAnsi="Traditional Arabic" w:cs="Traditional Arabic" w:hint="cs"/>
          <w:rtl/>
        </w:rPr>
        <w:t>.</w:t>
      </w:r>
    </w:p>
    <w:p w:rsidR="00135BF3" w:rsidRPr="00C2283A" w:rsidRDefault="00135BF3" w:rsidP="007D6D78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بنابراین احکام منسوخه بر دو قسم است:</w:t>
      </w:r>
    </w:p>
    <w:p w:rsidR="00135BF3" w:rsidRPr="00C2283A" w:rsidRDefault="00135BF3" w:rsidP="0090077A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1- احکام منسوخه</w:t>
      </w:r>
      <w:r w:rsidR="0090077A" w:rsidRPr="00C2283A">
        <w:rPr>
          <w:rFonts w:ascii="Traditional Arabic" w:hAnsi="Traditional Arabic" w:cs="Traditional Arabic" w:hint="cs"/>
          <w:rtl/>
        </w:rPr>
        <w:t>‌</w:t>
      </w:r>
      <w:r w:rsidRPr="00C2283A">
        <w:rPr>
          <w:rFonts w:ascii="Traditional Arabic" w:hAnsi="Traditional Arabic" w:cs="Traditional Arabic" w:hint="cs"/>
          <w:rtl/>
        </w:rPr>
        <w:t xml:space="preserve">ای هست که در مقام جعل؛ </w:t>
      </w:r>
      <w:r w:rsidR="00A020E4" w:rsidRPr="00C2283A">
        <w:rPr>
          <w:rFonts w:ascii="Traditional Arabic" w:hAnsi="Traditional Arabic" w:cs="Traditional Arabic" w:hint="cs"/>
          <w:rtl/>
        </w:rPr>
        <w:t>بلندمدت</w:t>
      </w:r>
      <w:r w:rsidRPr="00C2283A">
        <w:rPr>
          <w:rFonts w:ascii="Traditional Arabic" w:hAnsi="Traditional Arabic" w:cs="Traditional Arabic" w:hint="cs"/>
          <w:rtl/>
        </w:rPr>
        <w:t xml:space="preserve"> یا ابدی قرار داده شده، بعد فهمیده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Pr="00C2283A">
        <w:rPr>
          <w:rFonts w:ascii="Traditional Arabic" w:hAnsi="Traditional Arabic" w:cs="Traditional Arabic" w:hint="cs"/>
          <w:rtl/>
        </w:rPr>
        <w:t xml:space="preserve"> که خطاست و آن حکم را </w:t>
      </w:r>
      <w:r w:rsidR="00A020E4" w:rsidRPr="00C2283A">
        <w:rPr>
          <w:rFonts w:ascii="Traditional Arabic" w:hAnsi="Traditional Arabic" w:cs="Traditional Arabic" w:hint="cs"/>
          <w:rtl/>
        </w:rPr>
        <w:t>برمی‌دارد</w:t>
      </w:r>
      <w:r w:rsidRPr="00C2283A">
        <w:rPr>
          <w:rFonts w:ascii="Traditional Arabic" w:hAnsi="Traditional Arabic" w:cs="Traditional Arabic" w:hint="cs"/>
          <w:rtl/>
        </w:rPr>
        <w:t xml:space="preserve"> که در موالی عرفی به این صورت است.</w:t>
      </w:r>
    </w:p>
    <w:p w:rsidR="00135BF3" w:rsidRPr="00C2283A" w:rsidRDefault="00135BF3" w:rsidP="007D6D78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2- یک نوع احکام منسوخه از مولای حکیم و واقف و خبیر به همه حقائق عالم هست که در اینجا نسخ یک امر کاملاً ظاهری است و شکل بیانی آن نسخ است، در</w:t>
      </w:r>
      <w:r w:rsidR="00A020E4" w:rsidRPr="00C2283A">
        <w:rPr>
          <w:rFonts w:ascii="Traditional Arabic" w:hAnsi="Traditional Arabic" w:cs="Traditional Arabic" w:hint="cs"/>
          <w:rtl/>
        </w:rPr>
        <w:t>‌</w:t>
      </w:r>
      <w:r w:rsidRPr="00C2283A">
        <w:rPr>
          <w:rFonts w:ascii="Traditional Arabic" w:hAnsi="Traditional Arabic" w:cs="Traditional Arabic" w:hint="cs"/>
          <w:rtl/>
        </w:rPr>
        <w:t xml:space="preserve">واقع حکم از اول محدد به </w:t>
      </w:r>
      <w:r w:rsidR="00997B66" w:rsidRPr="00C2283A">
        <w:rPr>
          <w:rFonts w:ascii="Traditional Arabic" w:hAnsi="Traditional Arabic" w:cs="Traditional Arabic" w:hint="cs"/>
          <w:rtl/>
        </w:rPr>
        <w:t>یک‌زمان</w:t>
      </w:r>
      <w:r w:rsidRPr="00C2283A">
        <w:rPr>
          <w:rFonts w:ascii="Traditional Arabic" w:hAnsi="Traditional Arabic" w:cs="Traditional Arabic" w:hint="cs"/>
          <w:rtl/>
        </w:rPr>
        <w:t xml:space="preserve"> یا به یک امری زمانی بوده است و از اول هم مولا </w:t>
      </w:r>
      <w:r w:rsidR="00A020E4" w:rsidRPr="00C2283A">
        <w:rPr>
          <w:rFonts w:ascii="Traditional Arabic" w:hAnsi="Traditional Arabic" w:cs="Traditional Arabic" w:hint="cs"/>
          <w:rtl/>
        </w:rPr>
        <w:t>می‌دانسته</w:t>
      </w:r>
      <w:r w:rsidRPr="00C2283A">
        <w:rPr>
          <w:rFonts w:ascii="Traditional Arabic" w:hAnsi="Traditional Arabic" w:cs="Traditional Arabic" w:hint="cs"/>
          <w:rtl/>
        </w:rPr>
        <w:t xml:space="preserve"> که این حکم برای مثلاً پنجاه سال است، منتهی به خاطر مصالحی این قید را در ظاهر ذکر نکرده است</w:t>
      </w:r>
      <w:r w:rsidR="00DE0B0E" w:rsidRPr="00C2283A">
        <w:rPr>
          <w:rFonts w:ascii="Traditional Arabic" w:hAnsi="Traditional Arabic" w:cs="Traditional Arabic" w:hint="cs"/>
          <w:rtl/>
        </w:rPr>
        <w:t>.</w:t>
      </w:r>
    </w:p>
    <w:p w:rsidR="00DE0B0E" w:rsidRPr="00C2283A" w:rsidRDefault="00DE0B0E" w:rsidP="0090077A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اگر </w:t>
      </w:r>
      <w:r w:rsidR="008D45C3" w:rsidRPr="00C2283A">
        <w:rPr>
          <w:rFonts w:ascii="Traditional Arabic" w:hAnsi="Traditional Arabic" w:cs="Traditional Arabic" w:hint="cs"/>
          <w:rtl/>
        </w:rPr>
        <w:t xml:space="preserve">نسخ </w:t>
      </w:r>
      <w:r w:rsidRPr="00C2283A">
        <w:rPr>
          <w:rFonts w:ascii="Traditional Arabic" w:hAnsi="Traditional Arabic" w:cs="Traditional Arabic" w:hint="cs"/>
          <w:rtl/>
        </w:rPr>
        <w:t xml:space="preserve">به معنای مولای حقیقی و واقف به همه حقائق عالم گرفته شود، همه </w:t>
      </w:r>
      <w:r w:rsidR="005A1A60" w:rsidRPr="00C2283A">
        <w:rPr>
          <w:rFonts w:ascii="Traditional Arabic" w:hAnsi="Traditional Arabic" w:cs="Traditional Arabic" w:hint="cs"/>
          <w:rtl/>
        </w:rPr>
        <w:t>احکام منسوخه؛ نسخ ظاهری است و</w:t>
      </w:r>
      <w:r w:rsidRPr="00C2283A">
        <w:rPr>
          <w:rFonts w:ascii="Traditional Arabic" w:hAnsi="Traditional Arabic" w:cs="Traditional Arabic" w:hint="cs"/>
          <w:rtl/>
        </w:rPr>
        <w:t xml:space="preserve"> </w:t>
      </w:r>
      <w:r w:rsidR="00997B66" w:rsidRPr="00C2283A">
        <w:rPr>
          <w:rFonts w:ascii="Traditional Arabic" w:hAnsi="Traditional Arabic" w:cs="Traditional Arabic" w:hint="cs"/>
          <w:rtl/>
        </w:rPr>
        <w:t>درواقع</w:t>
      </w:r>
      <w:r w:rsidRPr="00C2283A">
        <w:rPr>
          <w:rFonts w:ascii="Traditional Arabic" w:hAnsi="Traditional Arabic" w:cs="Traditional Arabic" w:hint="cs"/>
          <w:rtl/>
        </w:rPr>
        <w:t xml:space="preserve"> همه </w:t>
      </w:r>
      <w:r w:rsidR="00997B66" w:rsidRPr="00C2283A">
        <w:rPr>
          <w:rFonts w:ascii="Traditional Arabic" w:hAnsi="Traditional Arabic" w:cs="Traditional Arabic" w:hint="cs"/>
          <w:rtl/>
        </w:rPr>
        <w:t>این‌ها</w:t>
      </w:r>
      <w:r w:rsidRPr="00C2283A">
        <w:rPr>
          <w:rFonts w:ascii="Traditional Arabic" w:hAnsi="Traditional Arabic" w:cs="Traditional Arabic" w:hint="cs"/>
          <w:rtl/>
        </w:rPr>
        <w:t xml:space="preserve"> از اول مقید است</w:t>
      </w:r>
      <w:r w:rsidR="005A1A60" w:rsidRPr="00C2283A">
        <w:rPr>
          <w:rFonts w:ascii="Traditional Arabic" w:hAnsi="Traditional Arabic" w:cs="Traditional Arabic" w:hint="cs"/>
          <w:rtl/>
        </w:rPr>
        <w:t>.</w:t>
      </w:r>
    </w:p>
    <w:p w:rsidR="008C1418" w:rsidRPr="00C2283A" w:rsidRDefault="008C1418" w:rsidP="007D6D7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4101581"/>
      <w:r w:rsidRPr="00C2283A">
        <w:rPr>
          <w:rFonts w:ascii="Traditional Arabic" w:hAnsi="Traditional Arabic" w:cs="Traditional Arabic" w:hint="cs"/>
          <w:color w:val="FF0000"/>
          <w:rtl/>
        </w:rPr>
        <w:t>مفهوم نسخ و بداء</w:t>
      </w:r>
      <w:bookmarkEnd w:id="5"/>
    </w:p>
    <w:p w:rsidR="008749DD" w:rsidRPr="00C2283A" w:rsidRDefault="008749DD" w:rsidP="0090077A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 xml:space="preserve">تبدل از ناحیه مولا گاهی در عالم تشریع است که این تبدل </w:t>
      </w:r>
      <w:r w:rsidR="0090077A" w:rsidRPr="00C2283A">
        <w:rPr>
          <w:rFonts w:ascii="Traditional Arabic" w:hAnsi="Traditional Arabic" w:cs="Traditional Arabic" w:hint="cs"/>
          <w:rtl/>
        </w:rPr>
        <w:t xml:space="preserve">در </w:t>
      </w:r>
      <w:r w:rsidRPr="00C2283A">
        <w:rPr>
          <w:rFonts w:ascii="Traditional Arabic" w:hAnsi="Traditional Arabic" w:cs="Traditional Arabic" w:hint="cs"/>
          <w:rtl/>
        </w:rPr>
        <w:t xml:space="preserve">نظر ظاهری </w:t>
      </w:r>
      <w:r w:rsidR="0090077A" w:rsidRPr="00C2283A">
        <w:rPr>
          <w:rFonts w:ascii="Traditional Arabic" w:hAnsi="Traditional Arabic" w:cs="Traditional Arabic" w:hint="cs"/>
          <w:rtl/>
        </w:rPr>
        <w:t xml:space="preserve">و در عالم اثبات است </w:t>
      </w:r>
      <w:r w:rsidRPr="00C2283A">
        <w:rPr>
          <w:rFonts w:ascii="Traditional Arabic" w:hAnsi="Traditional Arabic" w:cs="Traditional Arabic" w:hint="cs"/>
          <w:rtl/>
        </w:rPr>
        <w:t xml:space="preserve">که نسخ گفته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="00CD7809" w:rsidRPr="00C2283A">
        <w:rPr>
          <w:rFonts w:ascii="Traditional Arabic" w:hAnsi="Traditional Arabic" w:cs="Traditional Arabic" w:hint="cs"/>
          <w:rtl/>
        </w:rPr>
        <w:t xml:space="preserve"> اما در عالم ثبوت </w:t>
      </w:r>
      <w:r w:rsidR="00997B66" w:rsidRPr="00C2283A">
        <w:rPr>
          <w:rFonts w:ascii="Traditional Arabic" w:hAnsi="Traditional Arabic" w:cs="Traditional Arabic" w:hint="cs"/>
          <w:rtl/>
        </w:rPr>
        <w:t>در</w:t>
      </w:r>
      <w:r w:rsidR="0090077A" w:rsidRPr="00C2283A">
        <w:rPr>
          <w:rFonts w:ascii="Traditional Arabic" w:hAnsi="Traditional Arabic" w:cs="Traditional Arabic" w:hint="cs"/>
          <w:rtl/>
        </w:rPr>
        <w:t xml:space="preserve"> </w:t>
      </w:r>
      <w:r w:rsidR="00997B66" w:rsidRPr="00C2283A">
        <w:rPr>
          <w:rFonts w:ascii="Traditional Arabic" w:hAnsi="Traditional Arabic" w:cs="Traditional Arabic" w:hint="cs"/>
          <w:rtl/>
        </w:rPr>
        <w:t>واقع</w:t>
      </w:r>
      <w:r w:rsidR="00CD7809" w:rsidRPr="00C2283A">
        <w:rPr>
          <w:rFonts w:ascii="Traditional Arabic" w:hAnsi="Traditional Arabic" w:cs="Traditional Arabic" w:hint="cs"/>
          <w:rtl/>
        </w:rPr>
        <w:t xml:space="preserve"> تبدلی نیست</w:t>
      </w:r>
      <w:r w:rsidR="008C1418" w:rsidRPr="00C2283A">
        <w:rPr>
          <w:rFonts w:ascii="Traditional Arabic" w:hAnsi="Traditional Arabic" w:cs="Traditional Arabic" w:hint="cs"/>
          <w:rtl/>
        </w:rPr>
        <w:t>.</w:t>
      </w:r>
    </w:p>
    <w:p w:rsidR="008C1418" w:rsidRPr="00C2283A" w:rsidRDefault="008C1418" w:rsidP="007D6D78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تبدل نظر در مسائل تکوینی</w:t>
      </w:r>
      <w:r w:rsidR="0075412A" w:rsidRPr="00C2283A">
        <w:rPr>
          <w:rFonts w:ascii="Traditional Arabic" w:hAnsi="Traditional Arabic" w:cs="Traditional Arabic" w:hint="cs"/>
          <w:rtl/>
        </w:rPr>
        <w:t xml:space="preserve"> در عالم تکوین</w:t>
      </w:r>
      <w:r w:rsidRPr="00C2283A">
        <w:rPr>
          <w:rFonts w:ascii="Traditional Arabic" w:hAnsi="Traditional Arabic" w:cs="Traditional Arabic" w:hint="cs"/>
          <w:rtl/>
        </w:rPr>
        <w:t xml:space="preserve"> بداء گفته 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="00C91A4B" w:rsidRPr="00C2283A">
        <w:rPr>
          <w:rFonts w:ascii="Traditional Arabic" w:hAnsi="Traditional Arabic" w:cs="Traditional Arabic" w:hint="cs"/>
          <w:rtl/>
        </w:rPr>
        <w:t>.</w:t>
      </w:r>
    </w:p>
    <w:p w:rsidR="00C91A4B" w:rsidRPr="00C2283A" w:rsidRDefault="00997B66" w:rsidP="007D6D78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نکته‌ای</w:t>
      </w:r>
      <w:r w:rsidR="00C91A4B" w:rsidRPr="00C2283A">
        <w:rPr>
          <w:rFonts w:ascii="Traditional Arabic" w:hAnsi="Traditional Arabic" w:cs="Traditional Arabic" w:hint="cs"/>
          <w:rtl/>
        </w:rPr>
        <w:t xml:space="preserve"> مشترک بین بداء و نسخ این است که تفصیلی باید از نسخ و بداء ارائه بدهیم که مستلزم جهلی در مولای واقعی و خداوند </w:t>
      </w:r>
      <w:r w:rsidRPr="00C2283A">
        <w:rPr>
          <w:rFonts w:ascii="Traditional Arabic" w:hAnsi="Traditional Arabic" w:cs="Traditional Arabic" w:hint="cs"/>
          <w:rtl/>
        </w:rPr>
        <w:t>تبارک‌وتعالی</w:t>
      </w:r>
      <w:r w:rsidR="00C91A4B" w:rsidRPr="00C2283A">
        <w:rPr>
          <w:rFonts w:ascii="Traditional Arabic" w:hAnsi="Traditional Arabic" w:cs="Traditional Arabic" w:hint="cs"/>
          <w:rtl/>
        </w:rPr>
        <w:t xml:space="preserve"> نباشد.</w:t>
      </w:r>
      <w:r w:rsidR="00020F04" w:rsidRPr="00C2283A">
        <w:rPr>
          <w:rFonts w:ascii="Traditional Arabic" w:hAnsi="Traditional Arabic" w:cs="Traditional Arabic" w:hint="cs"/>
          <w:rtl/>
        </w:rPr>
        <w:t xml:space="preserve"> </w:t>
      </w:r>
    </w:p>
    <w:p w:rsidR="00020F04" w:rsidRPr="00C2283A" w:rsidRDefault="00020F04" w:rsidP="007D6D78">
      <w:pPr>
        <w:ind w:firstLine="0"/>
        <w:rPr>
          <w:rFonts w:ascii="Traditional Arabic" w:hAnsi="Traditional Arabic" w:cs="Traditional Arabic"/>
          <w:rtl/>
        </w:rPr>
      </w:pPr>
      <w:r w:rsidRPr="00C2283A">
        <w:rPr>
          <w:rFonts w:ascii="Traditional Arabic" w:hAnsi="Traditional Arabic" w:cs="Traditional Arabic" w:hint="cs"/>
          <w:rtl/>
        </w:rPr>
        <w:t>در بداء ن</w:t>
      </w:r>
      <w:r w:rsidR="00A020E4" w:rsidRPr="00C2283A">
        <w:rPr>
          <w:rFonts w:ascii="Traditional Arabic" w:hAnsi="Traditional Arabic" w:cs="Traditional Arabic" w:hint="cs"/>
          <w:rtl/>
        </w:rPr>
        <w:t>می‌شود</w:t>
      </w:r>
      <w:r w:rsidRPr="00C2283A">
        <w:rPr>
          <w:rFonts w:ascii="Traditional Arabic" w:hAnsi="Traditional Arabic" w:cs="Traditional Arabic" w:hint="cs"/>
          <w:rtl/>
        </w:rPr>
        <w:t xml:space="preserve"> گفت که مولا ن</w:t>
      </w:r>
      <w:r w:rsidR="00A020E4" w:rsidRPr="00C2283A">
        <w:rPr>
          <w:rFonts w:ascii="Traditional Arabic" w:hAnsi="Traditional Arabic" w:cs="Traditional Arabic" w:hint="cs"/>
          <w:rtl/>
        </w:rPr>
        <w:t>می‌دانسته</w:t>
      </w:r>
      <w:r w:rsidRPr="00C2283A">
        <w:rPr>
          <w:rFonts w:ascii="Traditional Arabic" w:hAnsi="Traditional Arabic" w:cs="Traditional Arabic" w:hint="cs"/>
          <w:rtl/>
        </w:rPr>
        <w:t xml:space="preserve"> و اراده کرده، بعد از مقطع زمانی فهمید و نظرش در عالم تکوین عوض شد.</w:t>
      </w:r>
    </w:p>
    <w:sectPr w:rsidR="00020F04" w:rsidRPr="00C2283A" w:rsidSect="00873379">
      <w:headerReference w:type="default" r:id="rId11"/>
      <w:footerReference w:type="default" r:id="rId12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C" w:rsidRDefault="00D3051C" w:rsidP="000D5800">
      <w:pPr>
        <w:spacing w:after="0"/>
      </w:pPr>
      <w:r>
        <w:separator/>
      </w:r>
    </w:p>
  </w:endnote>
  <w:endnote w:type="continuationSeparator" w:id="0">
    <w:p w:rsidR="00D3051C" w:rsidRDefault="00D305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C" w:rsidRDefault="00D3051C" w:rsidP="000D5800">
      <w:pPr>
        <w:spacing w:after="0"/>
      </w:pPr>
      <w:r>
        <w:separator/>
      </w:r>
    </w:p>
  </w:footnote>
  <w:footnote w:type="continuationSeparator" w:id="0">
    <w:p w:rsidR="00D3051C" w:rsidRDefault="00D3051C" w:rsidP="000D5800">
      <w:pPr>
        <w:spacing w:after="0"/>
      </w:pPr>
      <w:r>
        <w:continuationSeparator/>
      </w:r>
    </w:p>
  </w:footnote>
  <w:footnote w:id="1">
    <w:p w:rsidR="00997B66" w:rsidRDefault="00997B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ممتحنه آیه 8</w:t>
      </w:r>
    </w:p>
  </w:footnote>
  <w:footnote w:id="2">
    <w:p w:rsidR="006F00C5" w:rsidRDefault="006F00C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توبه آیه 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78" w:rsidRDefault="007D6D78" w:rsidP="007D6D7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6D2E66" wp14:editId="6999C90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83A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عنوان اصلی:عام و خاص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  <w:rtl/>
      </w:rPr>
      <w:t>/11/1395</w:t>
    </w:r>
  </w:p>
  <w:p w:rsidR="007D6D78" w:rsidRDefault="00C2283A" w:rsidP="007D6D7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7D6D78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اعرافی                       </w:t>
    </w:r>
    <w:r w:rsidR="007D6D78">
      <w:rPr>
        <w:rFonts w:ascii="Adobe Arabic" w:hAnsi="Adobe Arabic" w:cs="Adobe Arabic"/>
        <w:b/>
        <w:bCs/>
        <w:sz w:val="24"/>
        <w:szCs w:val="24"/>
        <w:rtl/>
      </w:rPr>
      <w:t xml:space="preserve">             عنوان فرعی: </w:t>
    </w:r>
    <w:r w:rsidR="007D6D78">
      <w:rPr>
        <w:rFonts w:ascii="Adobe Arabic" w:hAnsi="Adobe Arabic" w:cs="Adobe Arabic" w:hint="cs"/>
        <w:b/>
        <w:bCs/>
        <w:sz w:val="24"/>
        <w:szCs w:val="24"/>
        <w:rtl/>
      </w:rPr>
      <w:t>دوران امر بین تخصیص و نسخ</w:t>
    </w:r>
    <w:r w:rsidR="007D6D78">
      <w:rPr>
        <w:rFonts w:ascii="Adobe Arabic" w:hAnsi="Adobe Arabic" w:cs="Adobe Arabic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7D6D78"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 w:rsidR="007D6D7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D6D78">
      <w:rPr>
        <w:rFonts w:ascii="Adobe Arabic" w:hAnsi="Adobe Arabic" w:cs="Adobe Arabic"/>
        <w:b/>
        <w:bCs/>
        <w:sz w:val="24"/>
        <w:szCs w:val="24"/>
        <w:rtl/>
      </w:rPr>
      <w:t>شماره جلسه: 23</w:t>
    </w:r>
    <w:r w:rsidR="007D6D78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2DF516" wp14:editId="47202A6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C2D1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5"/>
    <w:rsid w:val="00007060"/>
    <w:rsid w:val="00011C09"/>
    <w:rsid w:val="00020F04"/>
    <w:rsid w:val="000228A2"/>
    <w:rsid w:val="00023512"/>
    <w:rsid w:val="000324F1"/>
    <w:rsid w:val="00037705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5BF3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14E1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04E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2EE5"/>
    <w:rsid w:val="003E5997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B7E03"/>
    <w:rsid w:val="004C1179"/>
    <w:rsid w:val="004C4D9F"/>
    <w:rsid w:val="004F3596"/>
    <w:rsid w:val="004F7811"/>
    <w:rsid w:val="005072B7"/>
    <w:rsid w:val="00530FD7"/>
    <w:rsid w:val="00545B0C"/>
    <w:rsid w:val="00551628"/>
    <w:rsid w:val="0057175B"/>
    <w:rsid w:val="00572E2D"/>
    <w:rsid w:val="00580CFA"/>
    <w:rsid w:val="00592103"/>
    <w:rsid w:val="005941DD"/>
    <w:rsid w:val="005A1A60"/>
    <w:rsid w:val="005A545E"/>
    <w:rsid w:val="005A5862"/>
    <w:rsid w:val="005B05D4"/>
    <w:rsid w:val="005B0852"/>
    <w:rsid w:val="005B16EB"/>
    <w:rsid w:val="005C06AE"/>
    <w:rsid w:val="005E57E1"/>
    <w:rsid w:val="00610C18"/>
    <w:rsid w:val="00612385"/>
    <w:rsid w:val="0061376C"/>
    <w:rsid w:val="00617C7C"/>
    <w:rsid w:val="006258AF"/>
    <w:rsid w:val="00627180"/>
    <w:rsid w:val="00636EFA"/>
    <w:rsid w:val="0066229C"/>
    <w:rsid w:val="00663AAD"/>
    <w:rsid w:val="0069696C"/>
    <w:rsid w:val="00696C84"/>
    <w:rsid w:val="00696E58"/>
    <w:rsid w:val="006A085A"/>
    <w:rsid w:val="006A3451"/>
    <w:rsid w:val="006C125E"/>
    <w:rsid w:val="006D3A87"/>
    <w:rsid w:val="006F00C5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412A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6D78"/>
    <w:rsid w:val="007D7506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527C"/>
    <w:rsid w:val="0086243C"/>
    <w:rsid w:val="008644F4"/>
    <w:rsid w:val="00864CA5"/>
    <w:rsid w:val="00871C42"/>
    <w:rsid w:val="00872385"/>
    <w:rsid w:val="00873379"/>
    <w:rsid w:val="008748B8"/>
    <w:rsid w:val="008749DD"/>
    <w:rsid w:val="00883733"/>
    <w:rsid w:val="008965D2"/>
    <w:rsid w:val="008A236D"/>
    <w:rsid w:val="008B2AFF"/>
    <w:rsid w:val="008B3C4A"/>
    <w:rsid w:val="008B565A"/>
    <w:rsid w:val="008C1418"/>
    <w:rsid w:val="008C3414"/>
    <w:rsid w:val="008D030F"/>
    <w:rsid w:val="008D36D5"/>
    <w:rsid w:val="008D45C3"/>
    <w:rsid w:val="008E3903"/>
    <w:rsid w:val="008F083F"/>
    <w:rsid w:val="008F63E3"/>
    <w:rsid w:val="0090077A"/>
    <w:rsid w:val="00900A8F"/>
    <w:rsid w:val="00913C3B"/>
    <w:rsid w:val="00915509"/>
    <w:rsid w:val="009218D5"/>
    <w:rsid w:val="00927388"/>
    <w:rsid w:val="009274FE"/>
    <w:rsid w:val="009401AC"/>
    <w:rsid w:val="00940323"/>
    <w:rsid w:val="009475B7"/>
    <w:rsid w:val="0095758E"/>
    <w:rsid w:val="009613AC"/>
    <w:rsid w:val="00980643"/>
    <w:rsid w:val="00997B66"/>
    <w:rsid w:val="009A42EF"/>
    <w:rsid w:val="009B46BC"/>
    <w:rsid w:val="009B61C3"/>
    <w:rsid w:val="009C125B"/>
    <w:rsid w:val="009C7B4F"/>
    <w:rsid w:val="009E1F06"/>
    <w:rsid w:val="009F4EB3"/>
    <w:rsid w:val="009F5F6C"/>
    <w:rsid w:val="00A020E4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0232"/>
    <w:rsid w:val="00AD0304"/>
    <w:rsid w:val="00AD27BE"/>
    <w:rsid w:val="00AD2CCA"/>
    <w:rsid w:val="00AF0F1A"/>
    <w:rsid w:val="00B01724"/>
    <w:rsid w:val="00B07D3E"/>
    <w:rsid w:val="00B1300D"/>
    <w:rsid w:val="00B15027"/>
    <w:rsid w:val="00B21CF4"/>
    <w:rsid w:val="00B24300"/>
    <w:rsid w:val="00B31089"/>
    <w:rsid w:val="00B330C7"/>
    <w:rsid w:val="00B34736"/>
    <w:rsid w:val="00B55D51"/>
    <w:rsid w:val="00B63F15"/>
    <w:rsid w:val="00B9119B"/>
    <w:rsid w:val="00B96A3B"/>
    <w:rsid w:val="00BA51A8"/>
    <w:rsid w:val="00BB4045"/>
    <w:rsid w:val="00BB5F7E"/>
    <w:rsid w:val="00BC26F6"/>
    <w:rsid w:val="00BC4833"/>
    <w:rsid w:val="00BD3122"/>
    <w:rsid w:val="00BD40DA"/>
    <w:rsid w:val="00BE4419"/>
    <w:rsid w:val="00BF3D67"/>
    <w:rsid w:val="00C160AF"/>
    <w:rsid w:val="00C17970"/>
    <w:rsid w:val="00C22299"/>
    <w:rsid w:val="00C2269D"/>
    <w:rsid w:val="00C2283A"/>
    <w:rsid w:val="00C25609"/>
    <w:rsid w:val="00C262D7"/>
    <w:rsid w:val="00C26607"/>
    <w:rsid w:val="00C268D1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1A4B"/>
    <w:rsid w:val="00C9244A"/>
    <w:rsid w:val="00C9781A"/>
    <w:rsid w:val="00CB0E5D"/>
    <w:rsid w:val="00CB5DA3"/>
    <w:rsid w:val="00CC3976"/>
    <w:rsid w:val="00CC720E"/>
    <w:rsid w:val="00CD7809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051C"/>
    <w:rsid w:val="00D3665C"/>
    <w:rsid w:val="00D404A2"/>
    <w:rsid w:val="00D460C2"/>
    <w:rsid w:val="00D508CC"/>
    <w:rsid w:val="00D50F4B"/>
    <w:rsid w:val="00D60547"/>
    <w:rsid w:val="00D66444"/>
    <w:rsid w:val="00D76353"/>
    <w:rsid w:val="00DB21CF"/>
    <w:rsid w:val="00DB28BB"/>
    <w:rsid w:val="00DB4BA7"/>
    <w:rsid w:val="00DC603F"/>
    <w:rsid w:val="00DD3C0D"/>
    <w:rsid w:val="00DD4864"/>
    <w:rsid w:val="00DD71A2"/>
    <w:rsid w:val="00DE0B0E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582E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4042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0E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7B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0E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7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adabbor.org/?page=quran&amp;SID=9&amp;AID=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dabbor.org/?page=quran&amp;SID=60&amp;AID=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71A4-D3B3-4031-9A58-91010557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45</cp:revision>
  <dcterms:created xsi:type="dcterms:W3CDTF">2017-02-05T18:35:00Z</dcterms:created>
  <dcterms:modified xsi:type="dcterms:W3CDTF">2017-02-06T07:59:00Z</dcterms:modified>
</cp:coreProperties>
</file>