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79440557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B52D70" w:rsidRPr="00A56DD6" w:rsidRDefault="00B52D70" w:rsidP="00626449">
          <w:pPr>
            <w:pStyle w:val="TOCHeading"/>
            <w:spacing w:line="480" w:lineRule="auto"/>
            <w:jc w:val="center"/>
            <w:rPr>
              <w:rFonts w:ascii="Traditional Arabic" w:hAnsi="Traditional Arabic" w:cs="Traditional Arabic"/>
              <w:rtl/>
            </w:rPr>
          </w:pPr>
          <w:r w:rsidRPr="00A56DD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52D70" w:rsidRPr="00A56DD6" w:rsidRDefault="00B52D70" w:rsidP="00626449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626449" w:rsidRPr="00A56DD6" w:rsidRDefault="00B52D7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A56DD6">
            <w:rPr>
              <w:rFonts w:ascii="Traditional Arabic" w:hAnsi="Traditional Arabic" w:cs="Traditional Arabic"/>
            </w:rPr>
            <w:fldChar w:fldCharType="begin"/>
          </w:r>
          <w:r w:rsidRPr="00A56DD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56DD6">
            <w:rPr>
              <w:rFonts w:ascii="Traditional Arabic" w:hAnsi="Traditional Arabic" w:cs="Traditional Arabic"/>
            </w:rPr>
            <w:fldChar w:fldCharType="separate"/>
          </w:r>
          <w:hyperlink w:anchor="_Toc480277873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_Toc480277873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74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مجلس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بحارالانوار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_Toc480277874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75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اهم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لحاظ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محتوا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_Toc480277875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76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عبادات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_Toc480277876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77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متمم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توح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_Toc480277877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78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صح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_Toc480277878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79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قضا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اله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_Toc480277879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6449" w:rsidRPr="00A56DD6" w:rsidRDefault="001D1E90" w:rsidP="0062644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277880" w:history="1"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لوح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خداوند</w:t>
            </w:r>
            <w:r w:rsidR="00626449" w:rsidRPr="00A56D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6449" w:rsidRPr="00A56D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تبارک‌وتعال</w:t>
            </w:r>
            <w:r w:rsidR="00626449" w:rsidRPr="00A56D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_Toc480277880 \h </w:instrTex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626449" w:rsidRPr="00A56D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52D70" w:rsidRPr="00A56DD6" w:rsidRDefault="00B52D70" w:rsidP="00626449">
          <w:pPr>
            <w:spacing w:line="480" w:lineRule="auto"/>
            <w:rPr>
              <w:rFonts w:ascii="Traditional Arabic" w:hAnsi="Traditional Arabic" w:cs="Traditional Arabic"/>
            </w:rPr>
          </w:pPr>
          <w:r w:rsidRPr="00A56DD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B52D70" w:rsidRPr="00A56DD6" w:rsidRDefault="00B52D70" w:rsidP="00626449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/>
          <w:rtl/>
        </w:rPr>
        <w:br w:type="page"/>
      </w:r>
    </w:p>
    <w:p w:rsidR="00A56DD6" w:rsidRPr="00A56DD6" w:rsidRDefault="00A56DD6" w:rsidP="00A56DD6">
      <w:pPr>
        <w:jc w:val="center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A56DD6" w:rsidRPr="00A56DD6" w:rsidRDefault="00A56DD6" w:rsidP="00A56DD6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A56DD6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A56DD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بداء</w:t>
      </w:r>
    </w:p>
    <w:p w:rsidR="00A56DD6" w:rsidRPr="00A56DD6" w:rsidRDefault="00A56DD6" w:rsidP="00A56DD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6133260"/>
      <w:r w:rsidRPr="00A56DD6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C8799F" w:rsidRPr="00A56DD6" w:rsidRDefault="00EB3E93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بحث</w:t>
      </w:r>
      <w:r w:rsidR="00921E9A" w:rsidRPr="00A56DD6">
        <w:rPr>
          <w:rFonts w:ascii="Traditional Arabic" w:hAnsi="Traditional Arabic" w:cs="Traditional Arabic" w:hint="cs"/>
          <w:rtl/>
        </w:rPr>
        <w:t xml:space="preserve"> بداء</w:t>
      </w:r>
      <w:r w:rsidRPr="00A56DD6">
        <w:rPr>
          <w:rFonts w:ascii="Traditional Arabic" w:hAnsi="Traditional Arabic" w:cs="Traditional Arabic" w:hint="cs"/>
          <w:rtl/>
        </w:rPr>
        <w:t xml:space="preserve"> ربطی به اصول و فقه ندارد</w:t>
      </w:r>
      <w:r w:rsidR="00921E9A" w:rsidRPr="00A56DD6">
        <w:rPr>
          <w:rFonts w:ascii="Traditional Arabic" w:hAnsi="Traditional Arabic" w:cs="Traditional Arabic" w:hint="cs"/>
          <w:rtl/>
        </w:rPr>
        <w:t xml:space="preserve">، با ملاحظه روایات و اقوال متکلمین برجسته شیعه بداء در مورد خداوند </w:t>
      </w:r>
      <w:r w:rsidR="00B52D70" w:rsidRPr="00A56DD6">
        <w:rPr>
          <w:rFonts w:ascii="Traditional Arabic" w:hAnsi="Traditional Arabic" w:cs="Traditional Arabic" w:hint="cs"/>
          <w:rtl/>
        </w:rPr>
        <w:t>تبارک‌وتعالی</w:t>
      </w:r>
      <w:r w:rsidR="00921E9A" w:rsidRPr="00A56DD6">
        <w:rPr>
          <w:rFonts w:ascii="Traditional Arabic" w:hAnsi="Traditional Arabic" w:cs="Traditional Arabic" w:hint="cs"/>
          <w:rtl/>
        </w:rPr>
        <w:t xml:space="preserve"> به معنای بداء ظهور بعد الخفا</w:t>
      </w:r>
      <w:r w:rsidR="0085144D" w:rsidRPr="00A56DD6">
        <w:rPr>
          <w:rFonts w:ascii="Traditional Arabic" w:hAnsi="Traditional Arabic" w:cs="Traditional Arabic" w:hint="cs"/>
          <w:rtl/>
        </w:rPr>
        <w:t>ء</w:t>
      </w:r>
      <w:r w:rsidR="00921E9A" w:rsidRPr="00A56DD6">
        <w:rPr>
          <w:rFonts w:ascii="Traditional Arabic" w:hAnsi="Traditional Arabic" w:cs="Traditional Arabic" w:hint="cs"/>
          <w:rtl/>
        </w:rPr>
        <w:t xml:space="preserve"> و یا علم بعد</w:t>
      </w:r>
      <w:r w:rsidR="0085144D" w:rsidRPr="00A56DD6">
        <w:rPr>
          <w:rFonts w:ascii="Traditional Arabic" w:hAnsi="Traditional Arabic" w:cs="Traditional Arabic" w:hint="cs"/>
          <w:rtl/>
        </w:rPr>
        <w:t xml:space="preserve"> </w:t>
      </w:r>
      <w:r w:rsidR="00921E9A" w:rsidRPr="00A56DD6">
        <w:rPr>
          <w:rFonts w:ascii="Traditional Arabic" w:hAnsi="Traditional Arabic" w:cs="Traditional Arabic" w:hint="cs"/>
          <w:rtl/>
        </w:rPr>
        <w:t xml:space="preserve">الجهل نیست، قائل به </w:t>
      </w:r>
      <w:r w:rsidR="0085144D" w:rsidRPr="00A56DD6">
        <w:rPr>
          <w:rFonts w:ascii="Traditional Arabic" w:hAnsi="Traditional Arabic" w:cs="Traditional Arabic" w:hint="cs"/>
          <w:rtl/>
        </w:rPr>
        <w:t xml:space="preserve">این </w:t>
      </w:r>
      <w:r w:rsidR="00921E9A" w:rsidRPr="00A56DD6">
        <w:rPr>
          <w:rFonts w:ascii="Traditional Arabic" w:hAnsi="Traditional Arabic" w:cs="Traditional Arabic" w:hint="cs"/>
          <w:rtl/>
        </w:rPr>
        <w:t>قول بودن</w:t>
      </w:r>
      <w:r w:rsidR="0085144D" w:rsidRPr="00A56DD6">
        <w:rPr>
          <w:rFonts w:ascii="Traditional Arabic" w:hAnsi="Traditional Arabic" w:cs="Traditional Arabic" w:hint="cs"/>
          <w:rtl/>
        </w:rPr>
        <w:t>،</w:t>
      </w:r>
      <w:r w:rsidR="00921E9A" w:rsidRPr="00A56DD6">
        <w:rPr>
          <w:rFonts w:ascii="Traditional Arabic" w:hAnsi="Traditional Arabic" w:cs="Traditional Arabic" w:hint="cs"/>
          <w:rtl/>
        </w:rPr>
        <w:t xml:space="preserve"> موجب اسناد معاذ الله جهل به خداوند </w:t>
      </w:r>
      <w:r w:rsidR="00B52D70" w:rsidRPr="00A56DD6">
        <w:rPr>
          <w:rFonts w:ascii="Traditional Arabic" w:hAnsi="Traditional Arabic" w:cs="Traditional Arabic" w:hint="cs"/>
          <w:rtl/>
        </w:rPr>
        <w:t>تبارک‌وتعالی</w:t>
      </w:r>
      <w:r w:rsidR="00921E9A" w:rsidRPr="00A56DD6">
        <w:rPr>
          <w:rFonts w:ascii="Traditional Arabic" w:hAnsi="Traditional Arabic" w:cs="Traditional Arabic" w:hint="cs"/>
          <w:rtl/>
        </w:rPr>
        <w:t xml:space="preserve"> است</w:t>
      </w:r>
      <w:r w:rsidR="00077E17" w:rsidRPr="00A56DD6">
        <w:rPr>
          <w:rFonts w:ascii="Traditional Arabic" w:hAnsi="Traditional Arabic" w:cs="Traditional Arabic" w:hint="cs"/>
          <w:rtl/>
        </w:rPr>
        <w:t xml:space="preserve"> و در این صورت کفر است، شعار بدائی که در شیعه هست، به این معنا نیست.</w:t>
      </w:r>
    </w:p>
    <w:p w:rsidR="00077E17" w:rsidRPr="00A56DD6" w:rsidRDefault="00077E17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بلکه بداء به معنای ابداء بعد ال</w:t>
      </w:r>
      <w:r w:rsidR="0085144D" w:rsidRPr="00A56DD6">
        <w:rPr>
          <w:rFonts w:ascii="Traditional Arabic" w:hAnsi="Traditional Arabic" w:cs="Traditional Arabic" w:hint="cs"/>
          <w:rtl/>
        </w:rPr>
        <w:t>ا</w:t>
      </w:r>
      <w:r w:rsidRPr="00A56DD6">
        <w:rPr>
          <w:rFonts w:ascii="Traditional Arabic" w:hAnsi="Traditional Arabic" w:cs="Traditional Arabic" w:hint="cs"/>
          <w:rtl/>
        </w:rPr>
        <w:t>خفا</w:t>
      </w:r>
      <w:r w:rsidR="0085144D" w:rsidRPr="00A56DD6">
        <w:rPr>
          <w:rFonts w:ascii="Traditional Arabic" w:hAnsi="Traditional Arabic" w:cs="Traditional Arabic" w:hint="cs"/>
          <w:rtl/>
        </w:rPr>
        <w:t>ء</w:t>
      </w:r>
      <w:r w:rsidRPr="00A56DD6">
        <w:rPr>
          <w:rFonts w:ascii="Traditional Arabic" w:hAnsi="Traditional Arabic" w:cs="Traditional Arabic" w:hint="cs"/>
          <w:rtl/>
        </w:rPr>
        <w:t xml:space="preserve"> و اظهار بعد از </w:t>
      </w:r>
      <w:r w:rsidR="0085144D" w:rsidRPr="00A56DD6">
        <w:rPr>
          <w:rFonts w:ascii="Traditional Arabic" w:hAnsi="Traditional Arabic" w:cs="Traditional Arabic" w:hint="cs"/>
          <w:rtl/>
        </w:rPr>
        <w:t>ال</w:t>
      </w:r>
      <w:r w:rsidRPr="00A56DD6">
        <w:rPr>
          <w:rFonts w:ascii="Traditional Arabic" w:hAnsi="Traditional Arabic" w:cs="Traditional Arabic" w:hint="cs"/>
          <w:rtl/>
        </w:rPr>
        <w:t>خفا</w:t>
      </w:r>
      <w:r w:rsidR="0085144D" w:rsidRPr="00A56DD6">
        <w:rPr>
          <w:rFonts w:ascii="Traditional Arabic" w:hAnsi="Traditional Arabic" w:cs="Traditional Arabic" w:hint="cs"/>
          <w:rtl/>
        </w:rPr>
        <w:t>ء است؛</w:t>
      </w:r>
      <w:r w:rsidRPr="00A56DD6">
        <w:rPr>
          <w:rFonts w:ascii="Traditional Arabic" w:hAnsi="Traditional Arabic" w:cs="Traditional Arabic" w:hint="cs"/>
          <w:rtl/>
        </w:rPr>
        <w:t xml:space="preserve"> برای </w:t>
      </w:r>
      <w:r w:rsidR="0085144D" w:rsidRPr="00A56DD6">
        <w:rPr>
          <w:rFonts w:ascii="Traditional Arabic" w:hAnsi="Traditional Arabic" w:cs="Traditional Arabic" w:hint="cs"/>
          <w:rtl/>
        </w:rPr>
        <w:t>دیگران، مطلب</w:t>
      </w:r>
      <w:r w:rsidRPr="00A56DD6">
        <w:rPr>
          <w:rFonts w:ascii="Traditional Arabic" w:hAnsi="Traditional Arabic" w:cs="Traditional Arabic" w:hint="cs"/>
          <w:rtl/>
        </w:rPr>
        <w:t xml:space="preserve"> روشن نبوده و بعد روشن </w:t>
      </w:r>
      <w:r w:rsidR="00B52D70" w:rsidRPr="00A56DD6">
        <w:rPr>
          <w:rFonts w:ascii="Traditional Arabic" w:hAnsi="Traditional Arabic" w:cs="Traditional Arabic" w:hint="cs"/>
          <w:rtl/>
        </w:rPr>
        <w:t>می‌شود</w:t>
      </w:r>
      <w:r w:rsidRPr="00A56DD6">
        <w:rPr>
          <w:rFonts w:ascii="Traditional Arabic" w:hAnsi="Traditional Arabic" w:cs="Traditional Arabic" w:hint="cs"/>
          <w:rtl/>
        </w:rPr>
        <w:t>.</w:t>
      </w:r>
    </w:p>
    <w:p w:rsidR="00F374B2" w:rsidRPr="00A56DD6" w:rsidRDefault="00F374B2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80277874"/>
      <w:r w:rsidRPr="00A56DD6">
        <w:rPr>
          <w:rFonts w:ascii="Traditional Arabic" w:hAnsi="Traditional Arabic" w:cs="Traditional Arabic" w:hint="cs"/>
          <w:color w:val="FF0000"/>
          <w:rtl/>
        </w:rPr>
        <w:t>ذکر روایات مرحوم مجلسی با موضوع بداء در بحارالانوار</w:t>
      </w:r>
      <w:bookmarkEnd w:id="2"/>
    </w:p>
    <w:p w:rsidR="005A6E1E" w:rsidRPr="00A56DD6" w:rsidRDefault="0084181D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مسئله </w:t>
      </w:r>
      <w:r w:rsidR="00051182" w:rsidRPr="00A56DD6">
        <w:rPr>
          <w:rFonts w:ascii="Traditional Arabic" w:hAnsi="Traditional Arabic" w:cs="Traditional Arabic" w:hint="cs"/>
          <w:rtl/>
        </w:rPr>
        <w:t xml:space="preserve">بداء اهمیت بالایی با توجه به روایات از منظر شیعه </w:t>
      </w:r>
      <w:r w:rsidR="00DE3BC9" w:rsidRPr="00A56DD6">
        <w:rPr>
          <w:rFonts w:ascii="Traditional Arabic" w:hAnsi="Traditional Arabic" w:cs="Traditional Arabic" w:hint="cs"/>
          <w:rtl/>
        </w:rPr>
        <w:t xml:space="preserve">با تفسیر درست </w:t>
      </w:r>
      <w:r w:rsidR="00051182" w:rsidRPr="00A56DD6">
        <w:rPr>
          <w:rFonts w:ascii="Traditional Arabic" w:hAnsi="Traditional Arabic" w:cs="Traditional Arabic" w:hint="cs"/>
          <w:rtl/>
        </w:rPr>
        <w:t>دارد</w:t>
      </w:r>
      <w:r w:rsidR="00DE3BC9" w:rsidRPr="00A56DD6">
        <w:rPr>
          <w:rFonts w:ascii="Traditional Arabic" w:hAnsi="Traditional Arabic" w:cs="Traditional Arabic" w:hint="cs"/>
          <w:rtl/>
        </w:rPr>
        <w:t xml:space="preserve">، </w:t>
      </w:r>
      <w:r w:rsidR="003F4B57" w:rsidRPr="00A56DD6">
        <w:rPr>
          <w:rFonts w:ascii="Traditional Arabic" w:hAnsi="Traditional Arabic" w:cs="Traditional Arabic" w:hint="cs"/>
          <w:rtl/>
        </w:rPr>
        <w:t xml:space="preserve">در بحار مرحوم علامه مجلسی حدود هفتاد خبر در زمینه </w:t>
      </w:r>
      <w:r w:rsidR="0085144D" w:rsidRPr="00A56DD6">
        <w:rPr>
          <w:rFonts w:ascii="Traditional Arabic" w:hAnsi="Traditional Arabic" w:cs="Traditional Arabic" w:hint="cs"/>
          <w:rtl/>
        </w:rPr>
        <w:t xml:space="preserve">نسخ و </w:t>
      </w:r>
      <w:r w:rsidR="003F4B57" w:rsidRPr="00A56DD6">
        <w:rPr>
          <w:rFonts w:ascii="Traditional Arabic" w:hAnsi="Traditional Arabic" w:cs="Traditional Arabic" w:hint="cs"/>
          <w:rtl/>
        </w:rPr>
        <w:t>بداء جمع</w:t>
      </w:r>
      <w:r w:rsidR="0085144D" w:rsidRPr="00A56DD6">
        <w:rPr>
          <w:rFonts w:ascii="Traditional Arabic" w:hAnsi="Traditional Arabic" w:cs="Traditional Arabic" w:hint="cs"/>
          <w:rtl/>
        </w:rPr>
        <w:t>‌</w:t>
      </w:r>
      <w:r w:rsidR="003F4B57" w:rsidRPr="00A56DD6">
        <w:rPr>
          <w:rFonts w:ascii="Traditional Arabic" w:hAnsi="Traditional Arabic" w:cs="Traditional Arabic" w:hint="cs"/>
          <w:rtl/>
        </w:rPr>
        <w:t xml:space="preserve">آوری </w:t>
      </w:r>
      <w:r w:rsidR="00B52D70" w:rsidRPr="00A56DD6">
        <w:rPr>
          <w:rFonts w:ascii="Traditional Arabic" w:hAnsi="Traditional Arabic" w:cs="Traditional Arabic" w:hint="cs"/>
          <w:rtl/>
        </w:rPr>
        <w:t>کرده‌اند</w:t>
      </w:r>
      <w:r w:rsidR="003F4B57" w:rsidRPr="00A56DD6">
        <w:rPr>
          <w:rFonts w:ascii="Traditional Arabic" w:hAnsi="Traditional Arabic" w:cs="Traditional Arabic" w:hint="cs"/>
          <w:rtl/>
        </w:rPr>
        <w:t>، با این توصیف از حد خبر واحد بیرون است</w:t>
      </w:r>
      <w:r w:rsidR="005A6E1E" w:rsidRPr="00A56DD6">
        <w:rPr>
          <w:rFonts w:ascii="Traditional Arabic" w:hAnsi="Traditional Arabic" w:cs="Traditional Arabic" w:hint="cs"/>
          <w:rtl/>
        </w:rPr>
        <w:t>، بلکه مستند قوی دار</w:t>
      </w:r>
      <w:r w:rsidR="00F602CF" w:rsidRPr="00A56DD6">
        <w:rPr>
          <w:rFonts w:ascii="Traditional Arabic" w:hAnsi="Traditional Arabic" w:cs="Traditional Arabic" w:hint="cs"/>
          <w:rtl/>
        </w:rPr>
        <w:t>د، لااقل استفاضه اطمینان آور</w:t>
      </w:r>
      <w:r w:rsidR="00B52D70" w:rsidRPr="00A56DD6">
        <w:rPr>
          <w:rFonts w:ascii="Traditional Arabic" w:hAnsi="Traditional Arabic" w:cs="Traditional Arabic" w:hint="cs"/>
          <w:rtl/>
        </w:rPr>
        <w:t xml:space="preserve"> دارد و تواترش</w:t>
      </w:r>
      <w:r w:rsidR="00F039BF" w:rsidRPr="00A56DD6">
        <w:rPr>
          <w:rFonts w:ascii="Traditional Arabic" w:hAnsi="Traditional Arabic" w:cs="Traditional Arabic" w:hint="cs"/>
          <w:rtl/>
        </w:rPr>
        <w:t xml:space="preserve"> هم بعید نیست</w:t>
      </w:r>
      <w:r w:rsidR="00FB0568" w:rsidRPr="00A56DD6">
        <w:rPr>
          <w:rFonts w:ascii="Traditional Arabic" w:hAnsi="Traditional Arabic" w:cs="Traditional Arabic" w:hint="cs"/>
          <w:rtl/>
        </w:rPr>
        <w:t xml:space="preserve"> و</w:t>
      </w:r>
      <w:r w:rsidR="00F039BF" w:rsidRPr="00A56DD6">
        <w:rPr>
          <w:rFonts w:ascii="Traditional Arabic" w:hAnsi="Traditional Arabic" w:cs="Traditional Arabic" w:hint="cs"/>
          <w:rtl/>
        </w:rPr>
        <w:t xml:space="preserve"> به </w:t>
      </w:r>
      <w:r w:rsidR="00FB0568" w:rsidRPr="00A56DD6">
        <w:rPr>
          <w:rFonts w:ascii="Traditional Arabic" w:hAnsi="Traditional Arabic" w:cs="Traditional Arabic" w:hint="cs"/>
          <w:rtl/>
        </w:rPr>
        <w:t>اذعان مرحوم مجلسی از حد خبر واحد بیرون است</w:t>
      </w:r>
      <w:r w:rsidR="00674F03" w:rsidRPr="00A56DD6">
        <w:rPr>
          <w:rFonts w:ascii="Traditional Arabic" w:hAnsi="Traditional Arabic" w:cs="Traditional Arabic" w:hint="cs"/>
          <w:rtl/>
        </w:rPr>
        <w:t>.</w:t>
      </w:r>
    </w:p>
    <w:p w:rsidR="00F374B2" w:rsidRPr="00A56DD6" w:rsidRDefault="00F374B2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80277875"/>
      <w:r w:rsidRPr="00A56DD6">
        <w:rPr>
          <w:rFonts w:ascii="Traditional Arabic" w:hAnsi="Traditional Arabic" w:cs="Traditional Arabic" w:hint="cs"/>
          <w:color w:val="FF0000"/>
          <w:rtl/>
        </w:rPr>
        <w:t>اهمیت بداء به لحاظ محتوایی و ثبوتی</w:t>
      </w:r>
      <w:bookmarkEnd w:id="3"/>
    </w:p>
    <w:p w:rsidR="00674F03" w:rsidRPr="00A56DD6" w:rsidRDefault="005835B1" w:rsidP="00A56DD6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اهمیت بداء به لحاظ محتوایی و ثبوتی با توجه به این روایت بالاست</w:t>
      </w:r>
      <w:r w:rsidR="00DD0CBB" w:rsidRPr="00A56DD6">
        <w:rPr>
          <w:rFonts w:ascii="Traditional Arabic" w:hAnsi="Traditional Arabic" w:cs="Traditional Arabic" w:hint="cs"/>
          <w:rtl/>
        </w:rPr>
        <w:t xml:space="preserve">، جلد چهارم بحارالانوار کتاب توحید باب دوم صفحه 107 </w:t>
      </w:r>
      <w:r w:rsidR="004356CB" w:rsidRPr="00A56DD6">
        <w:rPr>
          <w:rFonts w:ascii="Traditional Arabic" w:hAnsi="Traditional Arabic" w:cs="Traditional Arabic" w:hint="cs"/>
          <w:rtl/>
        </w:rPr>
        <w:t>این‌طور</w:t>
      </w:r>
      <w:r w:rsidR="00DD0CBB" w:rsidRPr="00A56DD6">
        <w:rPr>
          <w:rFonts w:ascii="Traditional Arabic" w:hAnsi="Traditional Arabic" w:cs="Traditional Arabic" w:hint="cs"/>
          <w:rtl/>
        </w:rPr>
        <w:t xml:space="preserve"> روایت شده که «</w:t>
      </w:r>
      <w:r w:rsidR="009824AD" w:rsidRPr="00A56DD6">
        <w:rPr>
          <w:rFonts w:ascii="Traditional Arabic" w:hAnsi="Traditional Arabic" w:cs="Traditional Arabic"/>
          <w:b/>
          <w:bCs/>
          <w:rtl/>
        </w:rPr>
        <w:t>أبی (رحمهم الله)، قال: حدثنا محمد بن یحیی العطار، عن أحمد بن محمد بن عیسی، عن الحجال، عن أبی اسحاق ثعلبة، عن زرارة، عن أحدهما یعنی أبا جعفر و أبا عبدالله (علیه السلام) قال</w:t>
      </w:r>
      <w:r w:rsidR="0085144D" w:rsidRPr="00A56DD6">
        <w:rPr>
          <w:rFonts w:ascii="Traditional Arabic" w:hAnsi="Traditional Arabic" w:cs="Traditional Arabic"/>
          <w:b/>
          <w:bCs/>
        </w:rPr>
        <w:t>: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56DD6">
        <w:rPr>
          <w:rFonts w:ascii="Traditional Arabic" w:hAnsi="Traditional Arabic" w:cs="Traditional Arabic" w:hint="cs"/>
          <w:b/>
          <w:bCs/>
          <w:rtl/>
        </w:rPr>
        <w:t>«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عُبِدَ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اللَّهُ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عَزَّ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جَلَّ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بِشَيْ‏ءٍ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مِثْلِ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الْبَدَاء</w:t>
      </w:r>
      <w:r w:rsidR="009824AD" w:rsidRPr="00A56DD6">
        <w:rPr>
          <w:rFonts w:ascii="Traditional Arabic" w:hAnsi="Traditional Arabic" w:cs="Traditional Arabic" w:hint="cs"/>
          <w:rtl/>
        </w:rPr>
        <w:t>»</w:t>
      </w:r>
      <w:r w:rsidR="00A56DD6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9824AD" w:rsidRPr="00A56DD6">
        <w:rPr>
          <w:rFonts w:ascii="Traditional Arabic" w:hAnsi="Traditional Arabic" w:cs="Traditional Arabic" w:hint="cs"/>
          <w:rtl/>
        </w:rPr>
        <w:t>،</w:t>
      </w:r>
      <w:r w:rsidR="00DD0CBB" w:rsidRPr="00A56DD6">
        <w:rPr>
          <w:rFonts w:ascii="Traditional Arabic" w:hAnsi="Traditional Arabic" w:cs="Traditional Arabic" w:hint="cs"/>
          <w:rtl/>
        </w:rPr>
        <w:t xml:space="preserve"> مثل بداء چیزی در عبادت خداوند وجود ندارد</w:t>
      </w:r>
      <w:r w:rsidR="00860938" w:rsidRPr="00A56DD6">
        <w:rPr>
          <w:rFonts w:ascii="Traditional Arabic" w:hAnsi="Traditional Arabic" w:cs="Traditional Arabic" w:hint="cs"/>
          <w:rtl/>
        </w:rPr>
        <w:t xml:space="preserve">، روایت </w:t>
      </w:r>
      <w:r w:rsidR="004356CB" w:rsidRPr="00A56DD6">
        <w:rPr>
          <w:rFonts w:ascii="Traditional Arabic" w:hAnsi="Traditional Arabic" w:cs="Traditional Arabic" w:hint="cs"/>
          <w:rtl/>
        </w:rPr>
        <w:t>بعدازاین</w:t>
      </w:r>
      <w:r w:rsidR="00860938" w:rsidRPr="00A56DD6">
        <w:rPr>
          <w:rFonts w:ascii="Traditional Arabic" w:hAnsi="Traditional Arabic" w:cs="Traditional Arabic" w:hint="cs"/>
          <w:rtl/>
        </w:rPr>
        <w:t xml:space="preserve"> </w:t>
      </w:r>
      <w:r w:rsidR="004356CB" w:rsidRPr="00A56DD6">
        <w:rPr>
          <w:rFonts w:ascii="Traditional Arabic" w:hAnsi="Traditional Arabic" w:cs="Traditional Arabic" w:hint="cs"/>
          <w:rtl/>
        </w:rPr>
        <w:t>این‌طور</w:t>
      </w:r>
      <w:r w:rsidR="00860938" w:rsidRPr="00A56DD6">
        <w:rPr>
          <w:rFonts w:ascii="Traditional Arabic" w:hAnsi="Traditional Arabic" w:cs="Traditional Arabic" w:hint="cs"/>
          <w:rtl/>
        </w:rPr>
        <w:t xml:space="preserve"> </w:t>
      </w:r>
      <w:r w:rsidR="004356CB" w:rsidRPr="00A56DD6">
        <w:rPr>
          <w:rFonts w:ascii="Traditional Arabic" w:hAnsi="Traditional Arabic" w:cs="Traditional Arabic" w:hint="cs"/>
          <w:rtl/>
        </w:rPr>
        <w:t>ذکرشده</w:t>
      </w:r>
      <w:r w:rsidR="00860938" w:rsidRPr="00A56DD6">
        <w:rPr>
          <w:rFonts w:ascii="Traditional Arabic" w:hAnsi="Traditional Arabic" w:cs="Traditional Arabic" w:hint="cs"/>
          <w:rtl/>
        </w:rPr>
        <w:t xml:space="preserve"> که امام صادق </w:t>
      </w:r>
      <w:r w:rsidR="004356CB" w:rsidRPr="00A56DD6">
        <w:rPr>
          <w:rFonts w:ascii="Traditional Arabic" w:hAnsi="Traditional Arabic" w:cs="Traditional Arabic" w:hint="cs"/>
          <w:rtl/>
        </w:rPr>
        <w:t>علیه‌السلام</w:t>
      </w:r>
      <w:r w:rsidR="00860938" w:rsidRPr="00A56DD6">
        <w:rPr>
          <w:rFonts w:ascii="Traditional Arabic" w:hAnsi="Traditional Arabic" w:cs="Traditional Arabic" w:hint="cs"/>
          <w:rtl/>
        </w:rPr>
        <w:t xml:space="preserve"> فرمودند: «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ما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عُظِّمَ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اللّهُ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عزّ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و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جلّ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بمِثلِ</w:t>
      </w:r>
      <w:r w:rsidR="0085144D" w:rsidRPr="00A56DD6">
        <w:rPr>
          <w:rFonts w:ascii="Traditional Arabic" w:hAnsi="Traditional Arabic" w:cs="Traditional Arabic"/>
          <w:b/>
          <w:bCs/>
          <w:rtl/>
        </w:rPr>
        <w:t xml:space="preserve"> </w:t>
      </w:r>
      <w:r w:rsidR="0085144D" w:rsidRPr="00A56DD6">
        <w:rPr>
          <w:rFonts w:ascii="Traditional Arabic" w:hAnsi="Traditional Arabic" w:cs="Traditional Arabic" w:hint="cs"/>
          <w:b/>
          <w:bCs/>
          <w:rtl/>
        </w:rPr>
        <w:t>البَداءِ</w:t>
      </w:r>
      <w:r w:rsidR="00860938" w:rsidRPr="00A56DD6">
        <w:rPr>
          <w:rFonts w:ascii="Traditional Arabic" w:hAnsi="Traditional Arabic" w:cs="Traditional Arabic" w:hint="cs"/>
          <w:rtl/>
        </w:rPr>
        <w:t xml:space="preserve">»، خداوند </w:t>
      </w:r>
      <w:r w:rsidR="004356CB" w:rsidRPr="00A56DD6">
        <w:rPr>
          <w:rFonts w:ascii="Traditional Arabic" w:hAnsi="Traditional Arabic" w:cs="Traditional Arabic" w:hint="cs"/>
          <w:rtl/>
        </w:rPr>
        <w:t>به‌اندازه</w:t>
      </w:r>
      <w:r w:rsidR="00860938" w:rsidRPr="00A56DD6">
        <w:rPr>
          <w:rFonts w:ascii="Traditional Arabic" w:hAnsi="Traditional Arabic" w:cs="Traditional Arabic" w:hint="cs"/>
          <w:rtl/>
        </w:rPr>
        <w:t xml:space="preserve"> بداء به چیز دیگری تعظیم نشده است، قریب به این مضمون </w:t>
      </w:r>
      <w:r w:rsidR="004356CB" w:rsidRPr="00A56DD6">
        <w:rPr>
          <w:rFonts w:ascii="Traditional Arabic" w:hAnsi="Traditional Arabic" w:cs="Traditional Arabic" w:hint="cs"/>
          <w:rtl/>
        </w:rPr>
        <w:t>این‌طور</w:t>
      </w:r>
      <w:r w:rsidR="00860938" w:rsidRPr="00A56DD6">
        <w:rPr>
          <w:rFonts w:ascii="Traditional Arabic" w:hAnsi="Traditional Arabic" w:cs="Traditional Arabic" w:hint="cs"/>
          <w:rtl/>
        </w:rPr>
        <w:t xml:space="preserve"> آمده است، مثل روایت بیست و ششم امام صادق </w:t>
      </w:r>
      <w:r w:rsidR="004356CB" w:rsidRPr="00A56DD6">
        <w:rPr>
          <w:rFonts w:ascii="Traditional Arabic" w:hAnsi="Traditional Arabic" w:cs="Traditional Arabic" w:hint="cs"/>
          <w:rtl/>
        </w:rPr>
        <w:t>علیه‌السلام</w:t>
      </w:r>
      <w:r w:rsidR="00860938" w:rsidRPr="00A56DD6">
        <w:rPr>
          <w:rFonts w:ascii="Traditional Arabic" w:hAnsi="Traditional Arabic" w:cs="Traditional Arabic" w:hint="cs"/>
          <w:rtl/>
        </w:rPr>
        <w:t xml:space="preserve"> فرمودند: «</w:t>
      </w:r>
      <w:r w:rsidR="000F6D34" w:rsidRPr="00A56DD6">
        <w:rPr>
          <w:rFonts w:ascii="Traditional Arabic" w:hAnsi="Traditional Arabic" w:cs="Traditional Arabic"/>
          <w:b/>
          <w:bCs/>
          <w:rtl/>
        </w:rPr>
        <w:t>حدثنا علی بن أحمد بن محمد بن عمران الدقاق (رحمهم الله)، قال: حدثنا محمد ابن یعقوب، قال: حدثنا علی بن ابراهیم، عن محمد بن عیسی، عن یونس بن عبد الرحمن، عن مالک الجهنی قال</w:t>
      </w:r>
      <w:r w:rsidR="00A56DD6">
        <w:rPr>
          <w:rFonts w:ascii="Traditional Arabic" w:hAnsi="Traditional Arabic" w:cs="Traditional Arabic"/>
          <w:b/>
          <w:bCs/>
        </w:rPr>
        <w:t>:</w:t>
      </w:r>
      <w:r w:rsidR="00A56DD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F6D34" w:rsidRPr="00A56DD6">
        <w:rPr>
          <w:rFonts w:ascii="Traditional Arabic" w:hAnsi="Traditional Arabic" w:cs="Traditional Arabic"/>
          <w:b/>
          <w:bCs/>
          <w:rtl/>
        </w:rPr>
        <w:t xml:space="preserve">سمعت </w:t>
      </w:r>
      <w:r w:rsidR="00A56DD6">
        <w:rPr>
          <w:rFonts w:ascii="Traditional Arabic" w:hAnsi="Traditional Arabic" w:cs="Traditional Arabic"/>
          <w:b/>
          <w:bCs/>
          <w:rtl/>
        </w:rPr>
        <w:t>أبا عبدالله (علیه السلام) یقول:</w:t>
      </w:r>
      <w:r w:rsidR="00A56DD6">
        <w:rPr>
          <w:rFonts w:ascii="Traditional Arabic" w:hAnsi="Traditional Arabic" w:cs="Traditional Arabic" w:hint="cs"/>
          <w:b/>
          <w:bCs/>
          <w:rtl/>
        </w:rPr>
        <w:t xml:space="preserve"> «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لَوْ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يَعْلَمُ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النَّاسُ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الْقَوْلِ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بِالْبَدَاءِ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مِنَ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الْأَجْرِ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فَتَرُوا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عَنِ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الْكَلَامِ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فِيه</w:t>
      </w:r>
      <w:r w:rsidR="00A56DD6" w:rsidRPr="00A56DD6">
        <w:rPr>
          <w:rFonts w:ascii="Traditional Arabic" w:hAnsi="Traditional Arabic" w:cs="Traditional Arabic" w:hint="cs"/>
          <w:b/>
          <w:bCs/>
          <w:rtl/>
        </w:rPr>
        <w:t>‏</w:t>
      </w:r>
      <w:r w:rsidR="009440BF" w:rsidRPr="00A56DD6">
        <w:rPr>
          <w:rFonts w:ascii="Traditional Arabic" w:hAnsi="Traditional Arabic" w:cs="Traditional Arabic" w:hint="cs"/>
          <w:rtl/>
        </w:rPr>
        <w:t>»،</w:t>
      </w:r>
      <w:r w:rsidR="000F6D34" w:rsidRPr="00A56DD6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9440BF" w:rsidRPr="00A56DD6">
        <w:rPr>
          <w:rFonts w:ascii="Traditional Arabic" w:hAnsi="Traditional Arabic" w:cs="Traditional Arabic" w:hint="cs"/>
          <w:rtl/>
        </w:rPr>
        <w:t xml:space="preserve"> اگر مردم </w:t>
      </w:r>
      <w:r w:rsidR="004356CB" w:rsidRPr="00A56DD6">
        <w:rPr>
          <w:rFonts w:ascii="Traditional Arabic" w:hAnsi="Traditional Arabic" w:cs="Traditional Arabic" w:hint="cs"/>
          <w:rtl/>
        </w:rPr>
        <w:t>می‌دانستند</w:t>
      </w:r>
      <w:r w:rsidR="009440BF" w:rsidRPr="00A56DD6">
        <w:rPr>
          <w:rFonts w:ascii="Traditional Arabic" w:hAnsi="Traditional Arabic" w:cs="Traditional Arabic" w:hint="cs"/>
          <w:rtl/>
        </w:rPr>
        <w:t xml:space="preserve"> بداء چقدر ارزش و اجر دارد؛ در آن سستی </w:t>
      </w:r>
      <w:r w:rsidR="004356CB" w:rsidRPr="00A56DD6">
        <w:rPr>
          <w:rFonts w:ascii="Traditional Arabic" w:hAnsi="Traditional Arabic" w:cs="Traditional Arabic" w:hint="cs"/>
          <w:rtl/>
        </w:rPr>
        <w:t>نمی‌کردند</w:t>
      </w:r>
      <w:r w:rsidR="00501F93" w:rsidRPr="00A56DD6">
        <w:rPr>
          <w:rFonts w:ascii="Traditional Arabic" w:hAnsi="Traditional Arabic" w:cs="Traditional Arabic" w:hint="cs"/>
          <w:rtl/>
        </w:rPr>
        <w:t>.</w:t>
      </w:r>
    </w:p>
    <w:p w:rsidR="00F374B2" w:rsidRPr="00A56DD6" w:rsidRDefault="00F374B2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80277876"/>
      <w:r w:rsidRPr="00A56DD6">
        <w:rPr>
          <w:rFonts w:ascii="Traditional Arabic" w:hAnsi="Traditional Arabic" w:cs="Traditional Arabic" w:hint="cs"/>
          <w:color w:val="FF0000"/>
          <w:rtl/>
        </w:rPr>
        <w:lastRenderedPageBreak/>
        <w:t>اقسام عبادات</w:t>
      </w:r>
      <w:bookmarkEnd w:id="4"/>
    </w:p>
    <w:p w:rsidR="00501F93" w:rsidRPr="00A56DD6" w:rsidRDefault="00501F93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عبادت انواع و اقسامی دارد، یک قسم جوارحی است و قسم دیگر آن جوانحی است، گاهی اوقات اگر جوانحی نباشد، جوارحی به مشکل </w:t>
      </w:r>
      <w:r w:rsidR="004356CB" w:rsidRPr="00A56DD6">
        <w:rPr>
          <w:rFonts w:ascii="Traditional Arabic" w:hAnsi="Traditional Arabic" w:cs="Traditional Arabic" w:hint="cs"/>
          <w:rtl/>
        </w:rPr>
        <w:t>می‌خورد</w:t>
      </w:r>
      <w:r w:rsidRPr="00A56DD6">
        <w:rPr>
          <w:rFonts w:ascii="Traditional Arabic" w:hAnsi="Traditional Arabic" w:cs="Traditional Arabic" w:hint="cs"/>
          <w:rtl/>
        </w:rPr>
        <w:t>، در بداء هم حتی مباحثه در مورد آن عبادت است و ثواب دارد</w:t>
      </w:r>
      <w:r w:rsidR="00EE61AC" w:rsidRPr="00A56DD6">
        <w:rPr>
          <w:rFonts w:ascii="Traditional Arabic" w:hAnsi="Traditional Arabic" w:cs="Traditional Arabic" w:hint="cs"/>
          <w:rtl/>
        </w:rPr>
        <w:t>.</w:t>
      </w:r>
    </w:p>
    <w:p w:rsidR="00EE61AC" w:rsidRPr="00A56DD6" w:rsidRDefault="00EE61AC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تفسیر درست بداء در کلمات متکلمین پیشین و عصر اول مثل شیخ مفید، شیخ طوسی، سید مرتضی و امثالهم آمده است و در خود روایات آمده است، تفسیر درست بداء؛ تفسیری است که مستلزم جهل در مورد خداوند </w:t>
      </w:r>
      <w:r w:rsidR="00ED4CBB" w:rsidRPr="00A56DD6">
        <w:rPr>
          <w:rFonts w:ascii="Traditional Arabic" w:hAnsi="Traditional Arabic" w:cs="Traditional Arabic" w:hint="cs"/>
          <w:rtl/>
        </w:rPr>
        <w:t>نباشد</w:t>
      </w:r>
      <w:r w:rsidR="00086EC8" w:rsidRPr="00A56DD6">
        <w:rPr>
          <w:rFonts w:ascii="Traditional Arabic" w:hAnsi="Traditional Arabic" w:cs="Traditional Arabic" w:hint="cs"/>
          <w:rtl/>
        </w:rPr>
        <w:t>.</w:t>
      </w:r>
    </w:p>
    <w:p w:rsidR="00ED4CBB" w:rsidRPr="00A56DD6" w:rsidRDefault="00ED4CBB" w:rsidP="00626449">
      <w:pPr>
        <w:jc w:val="lowKashida"/>
        <w:rPr>
          <w:rFonts w:ascii="Traditional Arabic" w:hAnsi="Traditional Arabic" w:cs="Traditional Arabic"/>
          <w:color w:val="FF0000"/>
          <w:rtl/>
        </w:rPr>
      </w:pPr>
      <w:r w:rsidRPr="00A56DD6">
        <w:rPr>
          <w:rFonts w:ascii="Traditional Arabic" w:eastAsia="2  Lotus" w:hAnsi="Traditional Arabic" w:cs="Traditional Arabic" w:hint="cs"/>
          <w:bCs/>
          <w:color w:val="FF0000"/>
          <w:sz w:val="44"/>
          <w:szCs w:val="42"/>
          <w:rtl/>
        </w:rPr>
        <w:t>مستفیضه بودن اخبار</w:t>
      </w:r>
      <w:r w:rsidRPr="00A56DD6">
        <w:rPr>
          <w:rFonts w:ascii="Traditional Arabic" w:eastAsia="2  Lotus" w:hAnsi="Traditional Arabic" w:cs="Traditional Arabic"/>
          <w:bCs/>
          <w:color w:val="FF0000"/>
          <w:sz w:val="44"/>
          <w:szCs w:val="42"/>
          <w:rtl/>
        </w:rPr>
        <w:t xml:space="preserve"> </w:t>
      </w:r>
      <w:r w:rsidRPr="00A56DD6">
        <w:rPr>
          <w:rFonts w:ascii="Traditional Arabic" w:eastAsia="2  Lotus" w:hAnsi="Traditional Arabic" w:cs="Traditional Arabic" w:hint="eastAsia"/>
          <w:bCs/>
          <w:color w:val="FF0000"/>
          <w:sz w:val="44"/>
          <w:szCs w:val="42"/>
          <w:rtl/>
        </w:rPr>
        <w:t>بداء</w:t>
      </w:r>
      <w:r w:rsidRPr="00A56DD6">
        <w:rPr>
          <w:rFonts w:ascii="Traditional Arabic" w:eastAsia="2  Lotus" w:hAnsi="Traditional Arabic" w:cs="Traditional Arabic" w:hint="cs"/>
          <w:bCs/>
          <w:color w:val="FF0000"/>
          <w:sz w:val="44"/>
          <w:szCs w:val="42"/>
          <w:rtl/>
        </w:rPr>
        <w:t xml:space="preserve"> </w:t>
      </w:r>
    </w:p>
    <w:p w:rsidR="00086EC8" w:rsidRPr="00A56DD6" w:rsidRDefault="00086EC8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مطلب دیگر این است که مستند اعتقاد </w:t>
      </w:r>
      <w:r w:rsidR="00ED4CBB" w:rsidRPr="00A56DD6">
        <w:rPr>
          <w:rFonts w:ascii="Traditional Arabic" w:hAnsi="Traditional Arabic" w:cs="Traditional Arabic" w:hint="cs"/>
          <w:rtl/>
        </w:rPr>
        <w:t xml:space="preserve">به </w:t>
      </w:r>
      <w:r w:rsidRPr="00A56DD6">
        <w:rPr>
          <w:rFonts w:ascii="Traditional Arabic" w:hAnsi="Traditional Arabic" w:cs="Traditional Arabic" w:hint="cs"/>
          <w:rtl/>
        </w:rPr>
        <w:t>بداء با تفسیر صحیح، خبر واحد ظنی نیست، خبر مستفیض؛ بلکه خبر متواتر است</w:t>
      </w:r>
      <w:r w:rsidR="00D84559" w:rsidRPr="00A56DD6">
        <w:rPr>
          <w:rFonts w:ascii="Traditional Arabic" w:hAnsi="Traditional Arabic" w:cs="Traditional Arabic" w:hint="cs"/>
          <w:rtl/>
        </w:rPr>
        <w:t>، بیش از هفتاد روایت مرحوم مجلسی د</w:t>
      </w:r>
      <w:r w:rsidR="00476155" w:rsidRPr="00A56DD6">
        <w:rPr>
          <w:rFonts w:ascii="Traditional Arabic" w:hAnsi="Traditional Arabic" w:cs="Traditional Arabic" w:hint="cs"/>
          <w:rtl/>
        </w:rPr>
        <w:t xml:space="preserve">ر </w:t>
      </w:r>
      <w:r w:rsidR="004356CB" w:rsidRPr="00A56DD6">
        <w:rPr>
          <w:rFonts w:ascii="Traditional Arabic" w:hAnsi="Traditional Arabic" w:cs="Traditional Arabic" w:hint="cs"/>
          <w:rtl/>
        </w:rPr>
        <w:t>بحارالانوار</w:t>
      </w:r>
      <w:r w:rsidR="00476155" w:rsidRPr="00A56DD6">
        <w:rPr>
          <w:rFonts w:ascii="Traditional Arabic" w:hAnsi="Traditional Arabic" w:cs="Traditional Arabic" w:hint="cs"/>
          <w:rtl/>
        </w:rPr>
        <w:t xml:space="preserve"> </w:t>
      </w:r>
      <w:r w:rsidR="00A56DD6">
        <w:rPr>
          <w:rFonts w:ascii="Traditional Arabic" w:hAnsi="Traditional Arabic" w:cs="Traditional Arabic" w:hint="cs"/>
          <w:rtl/>
        </w:rPr>
        <w:t>جمع‌آوری</w:t>
      </w:r>
      <w:r w:rsidR="00476155" w:rsidRPr="00A56DD6">
        <w:rPr>
          <w:rFonts w:ascii="Traditional Arabic" w:hAnsi="Traditional Arabic" w:cs="Traditional Arabic" w:hint="cs"/>
          <w:rtl/>
        </w:rPr>
        <w:t xml:space="preserve"> </w:t>
      </w:r>
      <w:r w:rsidR="00B52D70" w:rsidRPr="00A56DD6">
        <w:rPr>
          <w:rFonts w:ascii="Traditional Arabic" w:hAnsi="Traditional Arabic" w:cs="Traditional Arabic" w:hint="cs"/>
          <w:rtl/>
        </w:rPr>
        <w:t>کرده‌اند</w:t>
      </w:r>
      <w:r w:rsidR="00476155" w:rsidRPr="00A56DD6">
        <w:rPr>
          <w:rFonts w:ascii="Traditional Arabic" w:hAnsi="Traditional Arabic" w:cs="Traditional Arabic" w:hint="cs"/>
          <w:rtl/>
        </w:rPr>
        <w:t>، به شکلی مستند</w:t>
      </w:r>
      <w:r w:rsidR="0001790C" w:rsidRPr="00A56DD6">
        <w:rPr>
          <w:rFonts w:ascii="Traditional Arabic" w:hAnsi="Traditional Arabic" w:cs="Traditional Arabic" w:hint="cs"/>
          <w:rtl/>
        </w:rPr>
        <w:t xml:space="preserve"> بداء</w:t>
      </w:r>
      <w:r w:rsidR="00476155" w:rsidRPr="00A56DD6">
        <w:rPr>
          <w:rFonts w:ascii="Traditional Arabic" w:hAnsi="Traditional Arabic" w:cs="Traditional Arabic" w:hint="cs"/>
          <w:rtl/>
        </w:rPr>
        <w:t xml:space="preserve"> خود قرآن هم هست</w:t>
      </w:r>
      <w:r w:rsidR="00A65DD1" w:rsidRPr="00A56DD6">
        <w:rPr>
          <w:rFonts w:ascii="Traditional Arabic" w:hAnsi="Traditional Arabic" w:cs="Traditional Arabic" w:hint="cs"/>
          <w:rtl/>
        </w:rPr>
        <w:t>.</w:t>
      </w:r>
    </w:p>
    <w:p w:rsidR="00F374B2" w:rsidRPr="00A56DD6" w:rsidRDefault="00F374B2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80277877"/>
      <w:r w:rsidRPr="00A56DD6">
        <w:rPr>
          <w:rFonts w:ascii="Traditional Arabic" w:hAnsi="Traditional Arabic" w:cs="Traditional Arabic" w:hint="cs"/>
          <w:color w:val="FF0000"/>
          <w:rtl/>
        </w:rPr>
        <w:t xml:space="preserve">بداء </w:t>
      </w:r>
      <w:r w:rsidR="00ED4CBB" w:rsidRPr="00A56DD6">
        <w:rPr>
          <w:rFonts w:ascii="Traditional Arabic" w:hAnsi="Traditional Arabic" w:cs="Traditional Arabic" w:hint="cs"/>
          <w:color w:val="FF0000"/>
          <w:rtl/>
        </w:rPr>
        <w:t>متمم توحید</w:t>
      </w:r>
      <w:bookmarkEnd w:id="5"/>
    </w:p>
    <w:p w:rsidR="00A65DD1" w:rsidRPr="00A56DD6" w:rsidRDefault="00A65DD1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مطلب دیگر این است که در روایات اعتقاد به بداء را یک ع</w:t>
      </w:r>
      <w:r w:rsidR="00B42332" w:rsidRPr="00A56DD6">
        <w:rPr>
          <w:rFonts w:ascii="Traditional Arabic" w:hAnsi="Traditional Arabic" w:cs="Traditional Arabic" w:hint="cs"/>
          <w:rtl/>
        </w:rPr>
        <w:t>بادت به شمار آورد</w:t>
      </w:r>
      <w:r w:rsidR="00ED4CBB" w:rsidRPr="00A56DD6">
        <w:rPr>
          <w:rFonts w:ascii="Traditional Arabic" w:hAnsi="Traditional Arabic" w:cs="Traditional Arabic" w:hint="cs"/>
          <w:rtl/>
        </w:rPr>
        <w:t>ه‌ا</w:t>
      </w:r>
      <w:r w:rsidR="00B42332" w:rsidRPr="00A56DD6">
        <w:rPr>
          <w:rFonts w:ascii="Traditional Arabic" w:hAnsi="Traditional Arabic" w:cs="Traditional Arabic" w:hint="cs"/>
          <w:rtl/>
        </w:rPr>
        <w:t>ند، اعتقاد</w:t>
      </w:r>
      <w:r w:rsidR="00ED4CBB" w:rsidRPr="00A56DD6">
        <w:rPr>
          <w:rFonts w:ascii="Traditional Arabic" w:hAnsi="Traditional Arabic" w:cs="Traditional Arabic" w:hint="cs"/>
          <w:rtl/>
        </w:rPr>
        <w:t xml:space="preserve"> به</w:t>
      </w:r>
      <w:r w:rsidR="00B42332" w:rsidRPr="00A56DD6">
        <w:rPr>
          <w:rFonts w:ascii="Traditional Arabic" w:hAnsi="Traditional Arabic" w:cs="Traditional Arabic" w:hint="cs"/>
          <w:rtl/>
        </w:rPr>
        <w:t xml:space="preserve"> بداء در حد اصل توحید نیست، اما به شکلی متمم توحید به شمار آمده است، بحث در مورد بداء عمل دارای ثواب به شمار آمده است.</w:t>
      </w:r>
    </w:p>
    <w:p w:rsidR="00F374B2" w:rsidRPr="00A56DD6" w:rsidRDefault="00F374B2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80277878"/>
      <w:r w:rsidRPr="00A56DD6">
        <w:rPr>
          <w:rFonts w:ascii="Traditional Arabic" w:hAnsi="Traditional Arabic" w:cs="Traditional Arabic" w:hint="cs"/>
          <w:color w:val="FF0000"/>
          <w:rtl/>
        </w:rPr>
        <w:t>بداء با تفسیر صحیح شیعی در قرآن</w:t>
      </w:r>
      <w:bookmarkEnd w:id="6"/>
    </w:p>
    <w:p w:rsidR="00713003" w:rsidRPr="00A56DD6" w:rsidRDefault="00B42332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مطلب دیگر این است که مطابق روایات؛ آیاتی </w:t>
      </w:r>
      <w:r w:rsidR="00ED4CBB" w:rsidRPr="00A56DD6">
        <w:rPr>
          <w:rFonts w:ascii="Traditional Arabic" w:hAnsi="Traditional Arabic" w:cs="Traditional Arabic" w:hint="cs"/>
          <w:rtl/>
        </w:rPr>
        <w:t>از قرآن در خصوص بداء</w:t>
      </w:r>
      <w:r w:rsidRPr="00A56DD6">
        <w:rPr>
          <w:rFonts w:ascii="Traditional Arabic" w:hAnsi="Traditional Arabic" w:cs="Traditional Arabic" w:hint="cs"/>
          <w:rtl/>
        </w:rPr>
        <w:t xml:space="preserve"> تفسیر شده است، مثل آیه «</w:t>
      </w:r>
      <w:r w:rsidR="00DA6183" w:rsidRPr="00A56DD6">
        <w:rPr>
          <w:rFonts w:ascii="Traditional Arabic" w:hAnsi="Traditional Arabic" w:cs="Traditional Arabic"/>
          <w:b/>
          <w:bCs/>
          <w:color w:val="008000"/>
          <w:rtl/>
        </w:rPr>
        <w:t>ما نَنْسَخْ مِنْ آيَةٍ أَوْ نُنْسِها نَأْتِ بِخَيْرٍ مِنْها أَوْ مِثْلِها أَ لَمْ تَعْلَمْ أَنَّ اللَّهَ ع</w:t>
      </w:r>
      <w:r w:rsidR="00A56DD6">
        <w:rPr>
          <w:rFonts w:ascii="Traditional Arabic" w:hAnsi="Traditional Arabic" w:cs="Traditional Arabic"/>
          <w:b/>
          <w:bCs/>
          <w:color w:val="008000"/>
          <w:rtl/>
        </w:rPr>
        <w:t>َلي کُلِّ شَيْ</w:t>
      </w:r>
      <w:r w:rsidR="00DA6183" w:rsidRPr="00A56DD6">
        <w:rPr>
          <w:rFonts w:ascii="Traditional Arabic" w:hAnsi="Traditional Arabic" w:cs="Traditional Arabic"/>
          <w:b/>
          <w:bCs/>
          <w:color w:val="008000"/>
          <w:rtl/>
        </w:rPr>
        <w:t>ءٍ قَديرٌ</w:t>
      </w:r>
      <w:r w:rsidRPr="00A56DD6">
        <w:rPr>
          <w:rFonts w:ascii="Traditional Arabic" w:hAnsi="Traditional Arabic" w:cs="Traditional Arabic" w:hint="cs"/>
          <w:rtl/>
        </w:rPr>
        <w:t>»،</w:t>
      </w:r>
      <w:r w:rsidR="00DA6183" w:rsidRPr="00A56DD6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A56DD6">
        <w:rPr>
          <w:rFonts w:ascii="Traditional Arabic" w:hAnsi="Traditional Arabic" w:cs="Traditional Arabic" w:hint="cs"/>
          <w:rtl/>
        </w:rPr>
        <w:t xml:space="preserve"> مرحوم مجلسی </w:t>
      </w:r>
      <w:r w:rsidR="00ED4CBB" w:rsidRPr="00A56DD6">
        <w:rPr>
          <w:rFonts w:ascii="Traditional Arabic" w:hAnsi="Traditional Arabic" w:cs="Traditional Arabic" w:hint="cs"/>
          <w:rtl/>
        </w:rPr>
        <w:t xml:space="preserve">این آیات را </w:t>
      </w:r>
      <w:r w:rsidRPr="00A56DD6">
        <w:rPr>
          <w:rFonts w:ascii="Traditional Arabic" w:hAnsi="Traditional Arabic" w:cs="Traditional Arabic" w:hint="cs"/>
          <w:rtl/>
        </w:rPr>
        <w:t xml:space="preserve">در ابتدای کتاب نسخ </w:t>
      </w:r>
      <w:r w:rsidR="00ED4CBB" w:rsidRPr="00A56DD6">
        <w:rPr>
          <w:rFonts w:ascii="Traditional Arabic" w:hAnsi="Traditional Arabic" w:cs="Traditional Arabic" w:hint="cs"/>
          <w:rtl/>
        </w:rPr>
        <w:t xml:space="preserve">و بداء </w:t>
      </w:r>
      <w:r w:rsidRPr="00A56DD6">
        <w:rPr>
          <w:rFonts w:ascii="Traditional Arabic" w:hAnsi="Traditional Arabic" w:cs="Traditional Arabic" w:hint="cs"/>
          <w:rtl/>
        </w:rPr>
        <w:t xml:space="preserve">ذکر </w:t>
      </w:r>
      <w:r w:rsidR="00B52D70" w:rsidRPr="00A56DD6">
        <w:rPr>
          <w:rFonts w:ascii="Traditional Arabic" w:hAnsi="Traditional Arabic" w:cs="Traditional Arabic" w:hint="cs"/>
          <w:rtl/>
        </w:rPr>
        <w:t>کرده‌اند</w:t>
      </w:r>
      <w:r w:rsidRPr="00A56DD6">
        <w:rPr>
          <w:rFonts w:ascii="Traditional Arabic" w:hAnsi="Traditional Arabic" w:cs="Traditional Arabic" w:hint="cs"/>
          <w:rtl/>
        </w:rPr>
        <w:t xml:space="preserve">، البته عمده روایات در این باب؛ </w:t>
      </w:r>
      <w:r w:rsidR="00ED4CBB" w:rsidRPr="00A56DD6">
        <w:rPr>
          <w:rFonts w:ascii="Traditional Arabic" w:hAnsi="Traditional Arabic" w:cs="Traditional Arabic" w:hint="cs"/>
          <w:rtl/>
        </w:rPr>
        <w:t xml:space="preserve">مربوط به </w:t>
      </w:r>
      <w:r w:rsidRPr="00A56DD6">
        <w:rPr>
          <w:rFonts w:ascii="Traditional Arabic" w:hAnsi="Traditional Arabic" w:cs="Traditional Arabic" w:hint="cs"/>
          <w:rtl/>
        </w:rPr>
        <w:t>بداء هست</w:t>
      </w:r>
      <w:r w:rsidR="00713003" w:rsidRPr="00A56DD6">
        <w:rPr>
          <w:rFonts w:ascii="Traditional Arabic" w:hAnsi="Traditional Arabic" w:cs="Traditional Arabic" w:hint="cs"/>
          <w:rtl/>
        </w:rPr>
        <w:t>.</w:t>
      </w:r>
    </w:p>
    <w:p w:rsidR="00B42332" w:rsidRPr="00A56DD6" w:rsidRDefault="00713003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آیه </w:t>
      </w:r>
      <w:r w:rsidR="00DA6183" w:rsidRPr="00A56DD6">
        <w:rPr>
          <w:rFonts w:ascii="Traditional Arabic" w:hAnsi="Traditional Arabic" w:cs="Traditional Arabic" w:hint="cs"/>
          <w:rtl/>
        </w:rPr>
        <w:t>39</w:t>
      </w:r>
      <w:r w:rsidRPr="00A56DD6">
        <w:rPr>
          <w:rFonts w:ascii="Traditional Arabic" w:hAnsi="Traditional Arabic" w:cs="Traditional Arabic" w:hint="cs"/>
          <w:rtl/>
        </w:rPr>
        <w:t xml:space="preserve"> سوره رعد </w:t>
      </w:r>
      <w:r w:rsidR="00ED4CBB" w:rsidRPr="00A56DD6">
        <w:rPr>
          <w:rFonts w:ascii="Traditional Arabic" w:hAnsi="Traditional Arabic" w:cs="Traditional Arabic" w:hint="cs"/>
          <w:rtl/>
        </w:rPr>
        <w:t xml:space="preserve">نیز </w:t>
      </w:r>
      <w:r w:rsidRPr="00A56DD6">
        <w:rPr>
          <w:rFonts w:ascii="Traditional Arabic" w:hAnsi="Traditional Arabic" w:cs="Traditional Arabic" w:hint="cs"/>
          <w:rtl/>
        </w:rPr>
        <w:t xml:space="preserve">به بداء نسبت داده شده: </w:t>
      </w:r>
      <w:r w:rsidRPr="00A56DD6">
        <w:rPr>
          <w:rFonts w:ascii="Traditional Arabic" w:hAnsi="Traditional Arabic" w:cs="Traditional Arabic" w:hint="cs"/>
          <w:b/>
          <w:bCs/>
          <w:rtl/>
        </w:rPr>
        <w:t>«</w:t>
      </w:r>
      <w:hyperlink r:id="rId9" w:tgtFrame="_blank" w:history="1">
        <w:r w:rsidR="00DA6183" w:rsidRPr="00A56DD6">
          <w:rPr>
            <w:rFonts w:ascii="Traditional Arabic" w:hAnsi="Traditional Arabic" w:cs="Traditional Arabic"/>
            <w:b/>
            <w:bCs/>
            <w:color w:val="008000"/>
            <w:rtl/>
          </w:rPr>
          <w:t>يَمْحُوا اللَّهُ ما يَشاءُ وَ يُثْبِتُ وَ عِنْدَهُ أُمُّ الْکِتابِ</w:t>
        </w:r>
      </w:hyperlink>
      <w:r w:rsidRPr="00A56DD6">
        <w:rPr>
          <w:rFonts w:ascii="Traditional Arabic" w:hAnsi="Traditional Arabic" w:cs="Traditional Arabic" w:hint="cs"/>
          <w:rtl/>
        </w:rPr>
        <w:t>»،</w:t>
      </w:r>
      <w:r w:rsidR="00DA6183" w:rsidRPr="00A56DD6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A56DD6">
        <w:rPr>
          <w:rFonts w:ascii="Traditional Arabic" w:hAnsi="Traditional Arabic" w:cs="Traditional Arabic" w:hint="cs"/>
          <w:rtl/>
        </w:rPr>
        <w:t xml:space="preserve"> همه آجال نوشته شده و مکتوب است، </w:t>
      </w:r>
      <w:r w:rsidR="00880BCC" w:rsidRPr="00A56DD6">
        <w:rPr>
          <w:rFonts w:ascii="Traditional Arabic" w:hAnsi="Traditional Arabic" w:cs="Traditional Arabic" w:hint="cs"/>
          <w:rtl/>
        </w:rPr>
        <w:t xml:space="preserve">آنی که ثبت شده، بعضی را خداوند محو </w:t>
      </w:r>
      <w:r w:rsidR="004356CB" w:rsidRPr="00A56DD6">
        <w:rPr>
          <w:rFonts w:ascii="Traditional Arabic" w:hAnsi="Traditional Arabic" w:cs="Traditional Arabic" w:hint="cs"/>
          <w:rtl/>
        </w:rPr>
        <w:t>می‌کند</w:t>
      </w:r>
      <w:r w:rsidR="00880BCC" w:rsidRPr="00A56DD6">
        <w:rPr>
          <w:rFonts w:ascii="Traditional Arabic" w:hAnsi="Traditional Arabic" w:cs="Traditional Arabic" w:hint="cs"/>
          <w:rtl/>
        </w:rPr>
        <w:t xml:space="preserve"> و بعضی را اثبات </w:t>
      </w:r>
      <w:r w:rsidR="004356CB" w:rsidRPr="00A56DD6">
        <w:rPr>
          <w:rFonts w:ascii="Traditional Arabic" w:hAnsi="Traditional Arabic" w:cs="Traditional Arabic" w:hint="cs"/>
          <w:rtl/>
        </w:rPr>
        <w:t>می‌کند</w:t>
      </w:r>
      <w:r w:rsidR="00880BCC" w:rsidRPr="00A56DD6">
        <w:rPr>
          <w:rFonts w:ascii="Traditional Arabic" w:hAnsi="Traditional Arabic" w:cs="Traditional Arabic" w:hint="cs"/>
          <w:rtl/>
        </w:rPr>
        <w:t xml:space="preserve">، کتابی که شامل همه آجال و </w:t>
      </w:r>
      <w:r w:rsidR="004356CB" w:rsidRPr="00A56DD6">
        <w:rPr>
          <w:rFonts w:ascii="Traditional Arabic" w:hAnsi="Traditional Arabic" w:cs="Traditional Arabic" w:hint="cs"/>
          <w:rtl/>
        </w:rPr>
        <w:t>سرنوشت‌ها</w:t>
      </w:r>
      <w:r w:rsidR="00880BCC" w:rsidRPr="00A56DD6">
        <w:rPr>
          <w:rFonts w:ascii="Traditional Arabic" w:hAnsi="Traditional Arabic" w:cs="Traditional Arabic" w:hint="cs"/>
          <w:rtl/>
        </w:rPr>
        <w:t xml:space="preserve"> هست، نزد خداوند </w:t>
      </w:r>
      <w:r w:rsidR="00B52D70" w:rsidRPr="00A56DD6">
        <w:rPr>
          <w:rFonts w:ascii="Traditional Arabic" w:hAnsi="Traditional Arabic" w:cs="Traditional Arabic" w:hint="cs"/>
          <w:rtl/>
        </w:rPr>
        <w:t>تبارک‌وتعالی</w:t>
      </w:r>
      <w:r w:rsidR="00880BCC" w:rsidRPr="00A56DD6">
        <w:rPr>
          <w:rFonts w:ascii="Traditional Arabic" w:hAnsi="Traditional Arabic" w:cs="Traditional Arabic" w:hint="cs"/>
          <w:rtl/>
        </w:rPr>
        <w:t xml:space="preserve"> هست</w:t>
      </w:r>
      <w:r w:rsidR="00941F04" w:rsidRPr="00A56DD6">
        <w:rPr>
          <w:rFonts w:ascii="Traditional Arabic" w:hAnsi="Traditional Arabic" w:cs="Traditional Arabic" w:hint="cs"/>
          <w:rtl/>
        </w:rPr>
        <w:t xml:space="preserve">، این آیات اشاره به </w:t>
      </w:r>
      <w:r w:rsidR="009164F0" w:rsidRPr="00A56DD6">
        <w:rPr>
          <w:rFonts w:ascii="Traditional Arabic" w:hAnsi="Traditional Arabic" w:cs="Traditional Arabic" w:hint="cs"/>
          <w:rtl/>
        </w:rPr>
        <w:t xml:space="preserve">دو سطح قضا </w:t>
      </w:r>
      <w:r w:rsidR="00ED4CBB" w:rsidRPr="00A56DD6">
        <w:rPr>
          <w:rFonts w:ascii="Traditional Arabic" w:hAnsi="Traditional Arabic" w:cs="Traditional Arabic" w:hint="cs"/>
          <w:rtl/>
        </w:rPr>
        <w:t>دارد</w:t>
      </w:r>
      <w:r w:rsidR="009164F0" w:rsidRPr="00A56DD6">
        <w:rPr>
          <w:rFonts w:ascii="Traditional Arabic" w:hAnsi="Traditional Arabic" w:cs="Traditional Arabic" w:hint="cs"/>
          <w:rtl/>
        </w:rPr>
        <w:t>، یک قضا</w:t>
      </w:r>
      <w:r w:rsidR="00ED4CBB" w:rsidRPr="00A56DD6">
        <w:rPr>
          <w:rFonts w:ascii="Traditional Arabic" w:hAnsi="Traditional Arabic" w:cs="Traditional Arabic" w:hint="cs"/>
          <w:rtl/>
        </w:rPr>
        <w:t>ی</w:t>
      </w:r>
      <w:r w:rsidR="009164F0" w:rsidRPr="00A56DD6">
        <w:rPr>
          <w:rFonts w:ascii="Traditional Arabic" w:hAnsi="Traditional Arabic" w:cs="Traditional Arabic" w:hint="cs"/>
          <w:rtl/>
        </w:rPr>
        <w:t xml:space="preserve"> محتوم نهایی است و قضاهای غیر محتوم است که خداوند </w:t>
      </w:r>
      <w:r w:rsidR="00B52D70" w:rsidRPr="00A56DD6">
        <w:rPr>
          <w:rFonts w:ascii="Traditional Arabic" w:hAnsi="Traditional Arabic" w:cs="Traditional Arabic" w:hint="cs"/>
          <w:rtl/>
        </w:rPr>
        <w:t>تبارک‌وتعالی</w:t>
      </w:r>
      <w:r w:rsidR="009164F0" w:rsidRPr="00A56DD6">
        <w:rPr>
          <w:rFonts w:ascii="Traditional Arabic" w:hAnsi="Traditional Arabic" w:cs="Traditional Arabic" w:hint="cs"/>
          <w:rtl/>
        </w:rPr>
        <w:t xml:space="preserve"> بعضی را محو و بعضی دیگر را اثبات </w:t>
      </w:r>
      <w:r w:rsidR="004356CB" w:rsidRPr="00A56DD6">
        <w:rPr>
          <w:rFonts w:ascii="Traditional Arabic" w:hAnsi="Traditional Arabic" w:cs="Traditional Arabic" w:hint="cs"/>
          <w:rtl/>
        </w:rPr>
        <w:t>می‌کند</w:t>
      </w:r>
      <w:r w:rsidR="00A3100F" w:rsidRPr="00A56DD6">
        <w:rPr>
          <w:rFonts w:ascii="Traditional Arabic" w:hAnsi="Traditional Arabic" w:cs="Traditional Arabic" w:hint="cs"/>
          <w:rtl/>
        </w:rPr>
        <w:t>.</w:t>
      </w:r>
    </w:p>
    <w:p w:rsidR="00A3100F" w:rsidRPr="00A56DD6" w:rsidRDefault="00A3100F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فخری رازی و مفسرینی</w:t>
      </w:r>
      <w:r w:rsidR="00ED4CBB" w:rsidRPr="00A56DD6">
        <w:rPr>
          <w:rFonts w:ascii="Traditional Arabic" w:hAnsi="Traditional Arabic" w:cs="Traditional Arabic" w:hint="cs"/>
          <w:rtl/>
        </w:rPr>
        <w:t xml:space="preserve"> از عامه هستند</w:t>
      </w:r>
      <w:r w:rsidRPr="00A56DD6">
        <w:rPr>
          <w:rFonts w:ascii="Traditional Arabic" w:hAnsi="Traditional Arabic" w:cs="Traditional Arabic" w:hint="cs"/>
          <w:rtl/>
        </w:rPr>
        <w:t xml:space="preserve"> که اعتقاد </w:t>
      </w:r>
      <w:r w:rsidR="00ED4CBB" w:rsidRPr="00A56DD6">
        <w:rPr>
          <w:rFonts w:ascii="Traditional Arabic" w:hAnsi="Traditional Arabic" w:cs="Traditional Arabic" w:hint="cs"/>
          <w:rtl/>
        </w:rPr>
        <w:t xml:space="preserve">به </w:t>
      </w:r>
      <w:r w:rsidRPr="00A56DD6">
        <w:rPr>
          <w:rFonts w:ascii="Traditional Arabic" w:hAnsi="Traditional Arabic" w:cs="Traditional Arabic" w:hint="cs"/>
          <w:rtl/>
        </w:rPr>
        <w:t xml:space="preserve">بداء به این معنا ندارند و آن را معاذ الله اسناد جهل به خداوند </w:t>
      </w:r>
      <w:r w:rsidR="004356CB" w:rsidRPr="00A56DD6">
        <w:rPr>
          <w:rFonts w:ascii="Traditional Arabic" w:hAnsi="Traditional Arabic" w:cs="Traditional Arabic" w:hint="cs"/>
          <w:rtl/>
        </w:rPr>
        <w:t>می‌دانند</w:t>
      </w:r>
      <w:r w:rsidR="00126847" w:rsidRPr="00A56DD6">
        <w:rPr>
          <w:rFonts w:ascii="Traditional Arabic" w:hAnsi="Traditional Arabic" w:cs="Traditional Arabic" w:hint="cs"/>
          <w:rtl/>
        </w:rPr>
        <w:t xml:space="preserve">، اما </w:t>
      </w:r>
      <w:r w:rsidR="00ED4CBB" w:rsidRPr="00A56DD6">
        <w:rPr>
          <w:rFonts w:ascii="Traditional Arabic" w:hAnsi="Traditional Arabic" w:cs="Traditional Arabic" w:hint="cs"/>
          <w:rtl/>
        </w:rPr>
        <w:t xml:space="preserve">باید توجه داشت که </w:t>
      </w:r>
      <w:r w:rsidR="00126847" w:rsidRPr="00A56DD6">
        <w:rPr>
          <w:rFonts w:ascii="Traditional Arabic" w:hAnsi="Traditional Arabic" w:cs="Traditional Arabic" w:hint="cs"/>
          <w:rtl/>
        </w:rPr>
        <w:t>دو نوع قضا وجود دارد:</w:t>
      </w:r>
    </w:p>
    <w:p w:rsidR="00F374B2" w:rsidRPr="00A56DD6" w:rsidRDefault="00F374B2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80277879"/>
      <w:r w:rsidRPr="00A56DD6">
        <w:rPr>
          <w:rFonts w:ascii="Traditional Arabic" w:hAnsi="Traditional Arabic" w:cs="Traditional Arabic" w:hint="cs"/>
          <w:color w:val="FF0000"/>
          <w:rtl/>
        </w:rPr>
        <w:t>انواع قضای الهی</w:t>
      </w:r>
      <w:bookmarkEnd w:id="7"/>
      <w:r w:rsidRPr="00A56DD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26847" w:rsidRPr="00A56DD6" w:rsidRDefault="00126847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1- قضای قطعی </w:t>
      </w:r>
    </w:p>
    <w:p w:rsidR="00126847" w:rsidRPr="00A56DD6" w:rsidRDefault="00126847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lastRenderedPageBreak/>
        <w:t xml:space="preserve">2- قضای </w:t>
      </w:r>
      <w:r w:rsidR="004356CB" w:rsidRPr="00A56DD6">
        <w:rPr>
          <w:rFonts w:ascii="Traditional Arabic" w:hAnsi="Traditional Arabic" w:cs="Traditional Arabic" w:hint="cs"/>
          <w:rtl/>
        </w:rPr>
        <w:t>غیرقطعی</w:t>
      </w:r>
      <w:r w:rsidRPr="00A56DD6">
        <w:rPr>
          <w:rFonts w:ascii="Traditional Arabic" w:hAnsi="Traditional Arabic" w:cs="Traditional Arabic" w:hint="cs"/>
          <w:rtl/>
        </w:rPr>
        <w:t xml:space="preserve"> و اینکه در سطح قضای غیر حتمی تبدیل و تبدلی که رخ </w:t>
      </w:r>
      <w:r w:rsidR="004356CB" w:rsidRPr="00A56DD6">
        <w:rPr>
          <w:rFonts w:ascii="Traditional Arabic" w:hAnsi="Traditional Arabic" w:cs="Traditional Arabic" w:hint="cs"/>
          <w:rtl/>
        </w:rPr>
        <w:t>می‌دهد</w:t>
      </w:r>
      <w:r w:rsidRPr="00A56DD6">
        <w:rPr>
          <w:rFonts w:ascii="Traditional Arabic" w:hAnsi="Traditional Arabic" w:cs="Traditional Arabic" w:hint="cs"/>
          <w:rtl/>
        </w:rPr>
        <w:t>، در خود قرآن وجود دارد</w:t>
      </w:r>
      <w:r w:rsidR="00FC05E5" w:rsidRPr="00A56DD6">
        <w:rPr>
          <w:rFonts w:ascii="Traditional Arabic" w:hAnsi="Traditional Arabic" w:cs="Traditional Arabic" w:hint="cs"/>
          <w:rtl/>
        </w:rPr>
        <w:t xml:space="preserve"> که روی دیگر بداء است که حالت تعلیق دارد</w:t>
      </w:r>
      <w:r w:rsidR="00932AD5" w:rsidRPr="00A56DD6">
        <w:rPr>
          <w:rFonts w:ascii="Traditional Arabic" w:hAnsi="Traditional Arabic" w:cs="Traditional Arabic" w:hint="cs"/>
          <w:rtl/>
        </w:rPr>
        <w:t>.</w:t>
      </w:r>
    </w:p>
    <w:p w:rsidR="00932AD5" w:rsidRPr="00A56DD6" w:rsidRDefault="00932AD5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بنابراین بداء در قرآن ذکر شده است، مطلب دیگر این است که علم و قضا خداوند دو مرحله دارد:</w:t>
      </w:r>
    </w:p>
    <w:p w:rsidR="00932AD5" w:rsidRPr="00A56DD6" w:rsidRDefault="00932AD5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1- در یک مرحله ام الکتاب است و ثابت است.</w:t>
      </w:r>
    </w:p>
    <w:p w:rsidR="00932AD5" w:rsidRPr="00A56DD6" w:rsidRDefault="00932AD5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2- مرحله دیگر </w:t>
      </w:r>
      <w:r w:rsidR="006A2C71" w:rsidRPr="00A56DD6">
        <w:rPr>
          <w:rFonts w:ascii="Traditional Arabic" w:hAnsi="Traditional Arabic" w:cs="Traditional Arabic" w:hint="cs"/>
          <w:rtl/>
        </w:rPr>
        <w:t xml:space="preserve">حالت تعلیق و اناطه وجود دارد که مرحله محو و اثبات است، آیه </w:t>
      </w:r>
      <w:r w:rsidR="00ED4CBB" w:rsidRPr="00A56DD6">
        <w:rPr>
          <w:rFonts w:ascii="Traditional Arabic" w:hAnsi="Traditional Arabic" w:cs="Traditional Arabic" w:hint="cs"/>
          <w:rtl/>
        </w:rPr>
        <w:t>39</w:t>
      </w:r>
      <w:r w:rsidR="006A2C71" w:rsidRPr="00A56DD6">
        <w:rPr>
          <w:rFonts w:ascii="Traditional Arabic" w:hAnsi="Traditional Arabic" w:cs="Traditional Arabic" w:hint="cs"/>
          <w:rtl/>
        </w:rPr>
        <w:t>سوره رعد به هر دو اشاره دارد.</w:t>
      </w:r>
    </w:p>
    <w:p w:rsidR="006A2C71" w:rsidRPr="00A56DD6" w:rsidRDefault="006A2C71" w:rsidP="00A56DD6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مطلب دیگر این است که در روایات ذکر شده</w:t>
      </w:r>
      <w:r w:rsidR="00ED4CBB" w:rsidRPr="00A56DD6">
        <w:rPr>
          <w:rFonts w:ascii="Traditional Arabic" w:hAnsi="Traditional Arabic" w:cs="Traditional Arabic" w:hint="cs"/>
          <w:rtl/>
        </w:rPr>
        <w:t>،</w:t>
      </w:r>
      <w:r w:rsidRPr="00A56DD6">
        <w:rPr>
          <w:rFonts w:ascii="Traditional Arabic" w:hAnsi="Traditional Arabic" w:cs="Traditional Arabic" w:hint="cs"/>
          <w:rtl/>
        </w:rPr>
        <w:t xml:space="preserve"> بداء مقابل </w:t>
      </w:r>
      <w:r w:rsidR="004356CB" w:rsidRPr="00A56DD6">
        <w:rPr>
          <w:rFonts w:ascii="Traditional Arabic" w:hAnsi="Traditional Arabic" w:cs="Traditional Arabic" w:hint="cs"/>
          <w:rtl/>
        </w:rPr>
        <w:t>آن چیزی</w:t>
      </w:r>
      <w:r w:rsidRPr="00A56DD6">
        <w:rPr>
          <w:rFonts w:ascii="Traditional Arabic" w:hAnsi="Traditional Arabic" w:cs="Traditional Arabic" w:hint="cs"/>
          <w:rtl/>
        </w:rPr>
        <w:t xml:space="preserve"> است که به یهود نسبت داده شده</w:t>
      </w:r>
      <w:r w:rsidR="002B0747" w:rsidRPr="00A56DD6">
        <w:rPr>
          <w:rFonts w:ascii="Traditional Arabic" w:hAnsi="Traditional Arabic" w:cs="Traditional Arabic" w:hint="cs"/>
          <w:rtl/>
        </w:rPr>
        <w:t xml:space="preserve"> که </w:t>
      </w:r>
      <w:r w:rsidR="004356CB" w:rsidRPr="00A56DD6">
        <w:rPr>
          <w:rFonts w:ascii="Traditional Arabic" w:hAnsi="Traditional Arabic" w:cs="Traditional Arabic" w:hint="cs"/>
          <w:rtl/>
        </w:rPr>
        <w:t>می‌گفتند</w:t>
      </w:r>
      <w:r w:rsidR="002B0747" w:rsidRPr="00A56DD6">
        <w:rPr>
          <w:rFonts w:ascii="Traditional Arabic" w:hAnsi="Traditional Arabic" w:cs="Traditional Arabic" w:hint="cs"/>
          <w:rtl/>
        </w:rPr>
        <w:t>: «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يَدُ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A56DD6" w:rsidRPr="00A56DD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56DD6" w:rsidRPr="00A56DD6">
        <w:rPr>
          <w:rFonts w:ascii="Traditional Arabic" w:hAnsi="Traditional Arabic" w:cs="Traditional Arabic" w:hint="cs"/>
          <w:b/>
          <w:bCs/>
          <w:color w:val="008000"/>
          <w:rtl/>
        </w:rPr>
        <w:t>مَغْلُولَةٌ</w:t>
      </w:r>
      <w:r w:rsidR="002B0747" w:rsidRPr="00A56DD6">
        <w:rPr>
          <w:rFonts w:ascii="Traditional Arabic" w:hAnsi="Traditional Arabic" w:cs="Traditional Arabic" w:hint="cs"/>
          <w:rtl/>
        </w:rPr>
        <w:t>»،</w:t>
      </w:r>
      <w:r w:rsidR="002B0747" w:rsidRPr="00A56DD6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2B0747" w:rsidRPr="00A56DD6">
        <w:rPr>
          <w:rFonts w:ascii="Traditional Arabic" w:hAnsi="Traditional Arabic" w:cs="Traditional Arabic" w:hint="cs"/>
          <w:rtl/>
        </w:rPr>
        <w:t xml:space="preserve"> </w:t>
      </w:r>
    </w:p>
    <w:p w:rsidR="003A0CAD" w:rsidRPr="00A56DD6" w:rsidRDefault="003A0CAD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بعضی چیزها را خداوند مقدر </w:t>
      </w:r>
      <w:r w:rsidR="004356CB" w:rsidRPr="00A56DD6">
        <w:rPr>
          <w:rFonts w:ascii="Traditional Arabic" w:hAnsi="Traditional Arabic" w:cs="Traditional Arabic" w:hint="cs"/>
          <w:rtl/>
        </w:rPr>
        <w:t>می‌کند</w:t>
      </w:r>
      <w:r w:rsidRPr="00A56DD6">
        <w:rPr>
          <w:rFonts w:ascii="Traditional Arabic" w:hAnsi="Traditional Arabic" w:cs="Traditional Arabic" w:hint="cs"/>
          <w:rtl/>
        </w:rPr>
        <w:t xml:space="preserve"> و در مرتبه محو و اثبات؛ تغییر پیدا </w:t>
      </w:r>
      <w:r w:rsidR="004356CB" w:rsidRPr="00A56DD6">
        <w:rPr>
          <w:rFonts w:ascii="Traditional Arabic" w:hAnsi="Traditional Arabic" w:cs="Traditional Arabic" w:hint="cs"/>
          <w:rtl/>
        </w:rPr>
        <w:t>می‌کند</w:t>
      </w:r>
      <w:r w:rsidRPr="00A56DD6">
        <w:rPr>
          <w:rFonts w:ascii="Traditional Arabic" w:hAnsi="Traditional Arabic" w:cs="Traditional Arabic" w:hint="cs"/>
          <w:rtl/>
        </w:rPr>
        <w:t>.</w:t>
      </w:r>
    </w:p>
    <w:p w:rsidR="003A0CAD" w:rsidRPr="00A56DD6" w:rsidRDefault="003A0CAD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در اینجا بیشتر تأکید بر بداء هست</w:t>
      </w:r>
      <w:r w:rsidR="004356CB" w:rsidRPr="00A56DD6">
        <w:rPr>
          <w:rFonts w:ascii="Traditional Arabic" w:hAnsi="Traditional Arabic" w:cs="Traditional Arabic" w:hint="cs"/>
          <w:rtl/>
        </w:rPr>
        <w:t>، به این معنا که در مرتبه دوم</w:t>
      </w:r>
      <w:r w:rsidR="009E5239" w:rsidRPr="00A56DD6">
        <w:rPr>
          <w:rFonts w:ascii="Traditional Arabic" w:hAnsi="Traditional Arabic" w:cs="Traditional Arabic" w:hint="cs"/>
          <w:rtl/>
        </w:rPr>
        <w:t xml:space="preserve"> قضا لوح محو و اثبات است، این مطلب بیشتر جنبه تربیتی دارد، برای اینکه </w:t>
      </w:r>
      <w:r w:rsidR="004356CB" w:rsidRPr="00A56DD6">
        <w:rPr>
          <w:rFonts w:ascii="Traditional Arabic" w:hAnsi="Traditional Arabic" w:cs="Traditional Arabic" w:hint="cs"/>
          <w:rtl/>
        </w:rPr>
        <w:t>انسان‌ها</w:t>
      </w:r>
      <w:r w:rsidR="009E5239" w:rsidRPr="00A56DD6">
        <w:rPr>
          <w:rFonts w:ascii="Traditional Arabic" w:hAnsi="Traditional Arabic" w:cs="Traditional Arabic" w:hint="cs"/>
          <w:rtl/>
        </w:rPr>
        <w:t xml:space="preserve"> با اعمالشان </w:t>
      </w:r>
      <w:r w:rsidR="004356CB" w:rsidRPr="00A56DD6">
        <w:rPr>
          <w:rFonts w:ascii="Traditional Arabic" w:hAnsi="Traditional Arabic" w:cs="Traditional Arabic" w:hint="cs"/>
          <w:rtl/>
        </w:rPr>
        <w:t>می‌توانند</w:t>
      </w:r>
      <w:r w:rsidR="009E5239" w:rsidRPr="00A56DD6">
        <w:rPr>
          <w:rFonts w:ascii="Traditional Arabic" w:hAnsi="Traditional Arabic" w:cs="Traditional Arabic" w:hint="cs"/>
          <w:rtl/>
        </w:rPr>
        <w:t xml:space="preserve"> </w:t>
      </w:r>
      <w:r w:rsidR="004356CB" w:rsidRPr="00A56DD6">
        <w:rPr>
          <w:rFonts w:ascii="Traditional Arabic" w:hAnsi="Traditional Arabic" w:cs="Traditional Arabic" w:hint="cs"/>
          <w:rtl/>
        </w:rPr>
        <w:t>سرنوشت‌ها</w:t>
      </w:r>
      <w:r w:rsidR="009E5239" w:rsidRPr="00A56DD6">
        <w:rPr>
          <w:rFonts w:ascii="Traditional Arabic" w:hAnsi="Traditional Arabic" w:cs="Traditional Arabic" w:hint="cs"/>
          <w:rtl/>
        </w:rPr>
        <w:t xml:space="preserve">ی </w:t>
      </w:r>
      <w:r w:rsidR="004356CB" w:rsidRPr="00A56DD6">
        <w:rPr>
          <w:rFonts w:ascii="Traditional Arabic" w:hAnsi="Traditional Arabic" w:cs="Traditional Arabic" w:hint="cs"/>
          <w:rtl/>
        </w:rPr>
        <w:t>غیرقطعی</w:t>
      </w:r>
      <w:r w:rsidR="009E5239" w:rsidRPr="00A56DD6">
        <w:rPr>
          <w:rFonts w:ascii="Traditional Arabic" w:hAnsi="Traditional Arabic" w:cs="Traditional Arabic" w:hint="cs"/>
          <w:rtl/>
        </w:rPr>
        <w:t xml:space="preserve"> را تغییر بدهند</w:t>
      </w:r>
      <w:r w:rsidR="00DE3E6F" w:rsidRPr="00A56DD6">
        <w:rPr>
          <w:rFonts w:ascii="Traditional Arabic" w:hAnsi="Traditional Arabic" w:cs="Traditional Arabic" w:hint="cs"/>
          <w:rtl/>
        </w:rPr>
        <w:t xml:space="preserve"> و برای این است که توجه به اختیار بکن</w:t>
      </w:r>
      <w:r w:rsidR="00FA4E8C" w:rsidRPr="00A56DD6">
        <w:rPr>
          <w:rFonts w:ascii="Traditional Arabic" w:hAnsi="Traditional Arabic" w:cs="Traditional Arabic" w:hint="cs"/>
          <w:rtl/>
        </w:rPr>
        <w:t>ن</w:t>
      </w:r>
      <w:r w:rsidR="00DE3E6F" w:rsidRPr="00A56DD6">
        <w:rPr>
          <w:rFonts w:ascii="Traditional Arabic" w:hAnsi="Traditional Arabic" w:cs="Traditional Arabic" w:hint="cs"/>
          <w:rtl/>
        </w:rPr>
        <w:t xml:space="preserve">د، </w:t>
      </w:r>
      <w:r w:rsidR="004356CB" w:rsidRPr="00A56DD6">
        <w:rPr>
          <w:rFonts w:ascii="Traditional Arabic" w:hAnsi="Traditional Arabic" w:cs="Traditional Arabic" w:hint="cs"/>
          <w:rtl/>
        </w:rPr>
        <w:t>مثل‌اینکه</w:t>
      </w:r>
      <w:r w:rsidR="00DE3E6F" w:rsidRPr="00A56DD6">
        <w:rPr>
          <w:rFonts w:ascii="Traditional Arabic" w:hAnsi="Traditional Arabic" w:cs="Traditional Arabic" w:hint="cs"/>
          <w:rtl/>
        </w:rPr>
        <w:t xml:space="preserve"> توجه به این مطلب بشود که اگر صدقه داده شود عمر زیاد </w:t>
      </w:r>
      <w:r w:rsidR="00B52D70" w:rsidRPr="00A56DD6">
        <w:rPr>
          <w:rFonts w:ascii="Traditional Arabic" w:hAnsi="Traditional Arabic" w:cs="Traditional Arabic" w:hint="cs"/>
          <w:rtl/>
        </w:rPr>
        <w:t>می‌شود</w:t>
      </w:r>
      <w:r w:rsidR="00DE3E6F" w:rsidRPr="00A56DD6">
        <w:rPr>
          <w:rFonts w:ascii="Traditional Arabic" w:hAnsi="Traditional Arabic" w:cs="Traditional Arabic" w:hint="cs"/>
          <w:rtl/>
        </w:rPr>
        <w:t>، در زندگی تکوینی و زندگی تشریعی انسان تأثیر دارد</w:t>
      </w:r>
      <w:r w:rsidR="001B7C91" w:rsidRPr="00A56DD6">
        <w:rPr>
          <w:rFonts w:ascii="Traditional Arabic" w:hAnsi="Traditional Arabic" w:cs="Traditional Arabic" w:hint="cs"/>
          <w:rtl/>
        </w:rPr>
        <w:t xml:space="preserve">، نظام علی و معلولی در دنیا هست که با اختیار </w:t>
      </w:r>
      <w:r w:rsidR="00B52D70" w:rsidRPr="00A56DD6">
        <w:rPr>
          <w:rFonts w:ascii="Traditional Arabic" w:hAnsi="Traditional Arabic" w:cs="Traditional Arabic" w:hint="cs"/>
          <w:rtl/>
        </w:rPr>
        <w:t>می‌شود</w:t>
      </w:r>
      <w:r w:rsidR="001B7C91" w:rsidRPr="00A56DD6">
        <w:rPr>
          <w:rFonts w:ascii="Traditional Arabic" w:hAnsi="Traditional Arabic" w:cs="Traditional Arabic" w:hint="cs"/>
          <w:rtl/>
        </w:rPr>
        <w:t xml:space="preserve"> </w:t>
      </w:r>
      <w:r w:rsidR="004356CB" w:rsidRPr="00A56DD6">
        <w:rPr>
          <w:rFonts w:ascii="Traditional Arabic" w:hAnsi="Traditional Arabic" w:cs="Traditional Arabic" w:hint="cs"/>
          <w:rtl/>
        </w:rPr>
        <w:t>سرنوشت‌ها</w:t>
      </w:r>
      <w:r w:rsidR="001B7C91" w:rsidRPr="00A56DD6">
        <w:rPr>
          <w:rFonts w:ascii="Traditional Arabic" w:hAnsi="Traditional Arabic" w:cs="Traditional Arabic" w:hint="cs"/>
          <w:rtl/>
        </w:rPr>
        <w:t xml:space="preserve"> را تغییر داد و سعادت جلب شود.</w:t>
      </w:r>
    </w:p>
    <w:p w:rsidR="003D5E37" w:rsidRPr="00A56DD6" w:rsidRDefault="003D5E37" w:rsidP="006264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80277880"/>
      <w:r w:rsidRPr="00A56DD6">
        <w:rPr>
          <w:rFonts w:ascii="Traditional Arabic" w:hAnsi="Traditional Arabic" w:cs="Traditional Arabic" w:hint="cs"/>
          <w:color w:val="FF0000"/>
          <w:rtl/>
        </w:rPr>
        <w:t xml:space="preserve">تأثیر اختیار بشر در لوح محو یا </w:t>
      </w:r>
      <w:r w:rsidR="00FA4E8C" w:rsidRPr="00A56DD6">
        <w:rPr>
          <w:rFonts w:ascii="Traditional Arabic" w:hAnsi="Traditional Arabic" w:cs="Traditional Arabic" w:hint="cs"/>
          <w:color w:val="FF0000"/>
          <w:rtl/>
        </w:rPr>
        <w:t>ا</w:t>
      </w:r>
      <w:r w:rsidRPr="00A56DD6">
        <w:rPr>
          <w:rFonts w:ascii="Traditional Arabic" w:hAnsi="Traditional Arabic" w:cs="Traditional Arabic" w:hint="cs"/>
          <w:color w:val="FF0000"/>
          <w:rtl/>
        </w:rPr>
        <w:t>ثب</w:t>
      </w:r>
      <w:r w:rsidR="00FA4E8C" w:rsidRPr="00A56DD6">
        <w:rPr>
          <w:rFonts w:ascii="Traditional Arabic" w:hAnsi="Traditional Arabic" w:cs="Traditional Arabic" w:hint="cs"/>
          <w:color w:val="FF0000"/>
          <w:rtl/>
        </w:rPr>
        <w:t>ا</w:t>
      </w:r>
      <w:r w:rsidRPr="00A56DD6">
        <w:rPr>
          <w:rFonts w:ascii="Traditional Arabic" w:hAnsi="Traditional Arabic" w:cs="Traditional Arabic" w:hint="cs"/>
          <w:color w:val="FF0000"/>
          <w:rtl/>
        </w:rPr>
        <w:t xml:space="preserve">ت خداوند </w:t>
      </w:r>
      <w:r w:rsidR="00B52D70" w:rsidRPr="00A56DD6">
        <w:rPr>
          <w:rFonts w:ascii="Traditional Arabic" w:hAnsi="Traditional Arabic" w:cs="Traditional Arabic" w:hint="cs"/>
          <w:color w:val="FF0000"/>
          <w:rtl/>
        </w:rPr>
        <w:t>تبارک‌وتعالی</w:t>
      </w:r>
      <w:bookmarkEnd w:id="8"/>
      <w:r w:rsidRPr="00A56DD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B7C91" w:rsidRPr="00A56DD6" w:rsidRDefault="001B7C91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>لازمه اختیار بشر و توجه او به این اختیار</w:t>
      </w:r>
      <w:r w:rsidR="00FA4E8C" w:rsidRPr="00A56DD6">
        <w:rPr>
          <w:rFonts w:ascii="Traditional Arabic" w:hAnsi="Traditional Arabic" w:cs="Traditional Arabic" w:hint="cs"/>
          <w:rtl/>
        </w:rPr>
        <w:t>،</w:t>
      </w:r>
      <w:r w:rsidRPr="00A56DD6">
        <w:rPr>
          <w:rFonts w:ascii="Traditional Arabic" w:hAnsi="Traditional Arabic" w:cs="Traditional Arabic" w:hint="cs"/>
          <w:rtl/>
        </w:rPr>
        <w:t xml:space="preserve"> </w:t>
      </w:r>
      <w:r w:rsidR="00FA4E8C" w:rsidRPr="00A56DD6">
        <w:rPr>
          <w:rFonts w:ascii="Traditional Arabic" w:hAnsi="Traditional Arabic" w:cs="Traditional Arabic" w:hint="cs"/>
          <w:rtl/>
        </w:rPr>
        <w:t>در</w:t>
      </w:r>
      <w:r w:rsidRPr="00A56DD6">
        <w:rPr>
          <w:rFonts w:ascii="Traditional Arabic" w:hAnsi="Traditional Arabic" w:cs="Traditional Arabic" w:hint="cs"/>
          <w:rtl/>
        </w:rPr>
        <w:t xml:space="preserve"> </w:t>
      </w:r>
      <w:r w:rsidR="001124D1" w:rsidRPr="00A56DD6">
        <w:rPr>
          <w:rFonts w:ascii="Traditional Arabic" w:hAnsi="Traditional Arabic" w:cs="Traditional Arabic" w:hint="cs"/>
          <w:rtl/>
        </w:rPr>
        <w:t xml:space="preserve">مسئله لوح محو و اثبات است </w:t>
      </w:r>
      <w:r w:rsidR="00FA4E8C" w:rsidRPr="00A56DD6">
        <w:rPr>
          <w:rFonts w:ascii="Traditional Arabic" w:hAnsi="Traditional Arabic" w:cs="Traditional Arabic" w:hint="cs"/>
          <w:rtl/>
        </w:rPr>
        <w:t>که</w:t>
      </w:r>
      <w:r w:rsidR="001124D1" w:rsidRPr="00A56DD6">
        <w:rPr>
          <w:rFonts w:ascii="Traditional Arabic" w:hAnsi="Traditional Arabic" w:cs="Traditional Arabic" w:hint="cs"/>
          <w:rtl/>
        </w:rPr>
        <w:t xml:space="preserve"> به قضای غیر محتوم توجه داشته باشد</w:t>
      </w:r>
      <w:r w:rsidR="00F422BC" w:rsidRPr="00A56DD6">
        <w:rPr>
          <w:rFonts w:ascii="Traditional Arabic" w:hAnsi="Traditional Arabic" w:cs="Traditional Arabic" w:hint="cs"/>
          <w:rtl/>
        </w:rPr>
        <w:t>، حقیقتی است که در عالم وجود دارد و همچنین ارزش تربیتی بالا دارد.</w:t>
      </w:r>
    </w:p>
    <w:p w:rsidR="008130CF" w:rsidRPr="00A56DD6" w:rsidRDefault="00F422BC" w:rsidP="00626449">
      <w:pPr>
        <w:jc w:val="lowKashida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 w:hint="cs"/>
          <w:rtl/>
        </w:rPr>
        <w:t xml:space="preserve">مرحوم علامه معمولاً به فلاسفه زیاد ایراد وارد </w:t>
      </w:r>
      <w:r w:rsidR="004356CB" w:rsidRPr="00A56DD6">
        <w:rPr>
          <w:rFonts w:ascii="Traditional Arabic" w:hAnsi="Traditional Arabic" w:cs="Traditional Arabic" w:hint="cs"/>
          <w:rtl/>
        </w:rPr>
        <w:t>می‌کنند</w:t>
      </w:r>
      <w:r w:rsidR="008130CF" w:rsidRPr="00A56DD6">
        <w:rPr>
          <w:rFonts w:ascii="Traditional Arabic" w:hAnsi="Traditional Arabic" w:cs="Traditional Arabic" w:hint="cs"/>
          <w:rtl/>
        </w:rPr>
        <w:t xml:space="preserve">، </w:t>
      </w:r>
      <w:r w:rsidR="004356CB" w:rsidRPr="00A56DD6">
        <w:rPr>
          <w:rFonts w:ascii="Traditional Arabic" w:hAnsi="Traditional Arabic" w:cs="Traditional Arabic" w:hint="cs"/>
          <w:rtl/>
        </w:rPr>
        <w:t>درصورتی‌که</w:t>
      </w:r>
      <w:r w:rsidR="008130CF" w:rsidRPr="00A56DD6">
        <w:rPr>
          <w:rFonts w:ascii="Traditional Arabic" w:hAnsi="Traditional Arabic" w:cs="Traditional Arabic" w:hint="cs"/>
          <w:rtl/>
        </w:rPr>
        <w:t xml:space="preserve"> حل بعضی از </w:t>
      </w:r>
      <w:r w:rsidR="004356CB" w:rsidRPr="00A56DD6">
        <w:rPr>
          <w:rFonts w:ascii="Traditional Arabic" w:hAnsi="Traditional Arabic" w:cs="Traditional Arabic" w:hint="cs"/>
          <w:rtl/>
        </w:rPr>
        <w:t>این‌ها</w:t>
      </w:r>
      <w:r w:rsidR="008130CF" w:rsidRPr="00A56DD6">
        <w:rPr>
          <w:rFonts w:ascii="Traditional Arabic" w:hAnsi="Traditional Arabic" w:cs="Traditional Arabic" w:hint="cs"/>
          <w:rtl/>
        </w:rPr>
        <w:t xml:space="preserve"> بدون فلسفه امکان ندارد.</w:t>
      </w:r>
    </w:p>
    <w:p w:rsidR="00F374B2" w:rsidRPr="00A56DD6" w:rsidRDefault="00F374B2" w:rsidP="00626449">
      <w:pPr>
        <w:jc w:val="lowKashida"/>
        <w:rPr>
          <w:rFonts w:ascii="Traditional Arabic" w:hAnsi="Traditional Arabic" w:cs="Traditional Arabic"/>
          <w:rtl/>
        </w:rPr>
      </w:pPr>
    </w:p>
    <w:p w:rsidR="00E36749" w:rsidRPr="00A56DD6" w:rsidRDefault="00E36749" w:rsidP="00626449">
      <w:pPr>
        <w:jc w:val="lowKashida"/>
        <w:rPr>
          <w:rFonts w:ascii="Traditional Arabic" w:hAnsi="Traditional Arabic" w:cs="Traditional Arabic"/>
          <w:rtl/>
        </w:rPr>
      </w:pPr>
    </w:p>
    <w:p w:rsidR="00F602CF" w:rsidRPr="00A56DD6" w:rsidRDefault="00F602CF" w:rsidP="00626449">
      <w:pPr>
        <w:jc w:val="left"/>
        <w:rPr>
          <w:rFonts w:ascii="Traditional Arabic" w:hAnsi="Traditional Arabic" w:cs="Traditional Arabic"/>
          <w:rtl/>
        </w:rPr>
      </w:pPr>
    </w:p>
    <w:sectPr w:rsidR="00F602CF" w:rsidRPr="00A56DD6" w:rsidSect="00873379">
      <w:headerReference w:type="default" r:id="rId10"/>
      <w:footerReference w:type="default" r:id="rId11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90" w:rsidRDefault="001D1E90" w:rsidP="000D5800">
      <w:pPr>
        <w:spacing w:after="0"/>
      </w:pPr>
      <w:r>
        <w:separator/>
      </w:r>
    </w:p>
  </w:endnote>
  <w:endnote w:type="continuationSeparator" w:id="0">
    <w:p w:rsidR="001D1E90" w:rsidRDefault="001D1E9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D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90" w:rsidRDefault="001D1E90" w:rsidP="000D5800">
      <w:pPr>
        <w:spacing w:after="0"/>
      </w:pPr>
      <w:r>
        <w:separator/>
      </w:r>
    </w:p>
  </w:footnote>
  <w:footnote w:type="continuationSeparator" w:id="0">
    <w:p w:rsidR="001D1E90" w:rsidRDefault="001D1E90" w:rsidP="000D5800">
      <w:pPr>
        <w:spacing w:after="0"/>
      </w:pPr>
      <w:r>
        <w:continuationSeparator/>
      </w:r>
    </w:p>
  </w:footnote>
  <w:footnote w:id="1">
    <w:p w:rsidR="00A56DD6" w:rsidRDefault="00A56DD6" w:rsidP="00A56DD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56DD6">
        <w:rPr>
          <w:rtl/>
        </w:rPr>
        <w:t xml:space="preserve">  </w:t>
      </w:r>
      <w:r w:rsidRPr="00A56DD6">
        <w:rPr>
          <w:rFonts w:hint="cs"/>
          <w:rtl/>
        </w:rPr>
        <w:t>بحار</w:t>
      </w:r>
      <w:r w:rsidRPr="00A56DD6">
        <w:rPr>
          <w:rtl/>
        </w:rPr>
        <w:t xml:space="preserve"> </w:t>
      </w:r>
      <w:r w:rsidRPr="00A56DD6">
        <w:rPr>
          <w:rFonts w:hint="cs"/>
          <w:rtl/>
        </w:rPr>
        <w:t>الأنوار</w:t>
      </w:r>
      <w:r w:rsidRPr="00A56DD6">
        <w:rPr>
          <w:rtl/>
        </w:rPr>
        <w:t xml:space="preserve"> (</w:t>
      </w:r>
      <w:r w:rsidRPr="00A56DD6">
        <w:rPr>
          <w:rFonts w:hint="cs"/>
          <w:rtl/>
        </w:rPr>
        <w:t>ط</w:t>
      </w:r>
      <w:r w:rsidRPr="00A56DD6">
        <w:rPr>
          <w:rtl/>
        </w:rPr>
        <w:t xml:space="preserve"> - </w:t>
      </w:r>
      <w:r w:rsidRPr="00A56DD6">
        <w:rPr>
          <w:rFonts w:hint="cs"/>
          <w:rtl/>
        </w:rPr>
        <w:t>بيروت</w:t>
      </w:r>
      <w:r w:rsidRPr="00A56DD6">
        <w:rPr>
          <w:rtl/>
        </w:rPr>
        <w:t>)</w:t>
      </w:r>
      <w:r w:rsidRPr="00A56DD6">
        <w:rPr>
          <w:rFonts w:hint="cs"/>
          <w:rtl/>
        </w:rPr>
        <w:t>،</w:t>
      </w:r>
      <w:r w:rsidRPr="00A56DD6">
        <w:rPr>
          <w:rtl/>
        </w:rPr>
        <w:t xml:space="preserve"> </w:t>
      </w:r>
      <w:r w:rsidRPr="00A56DD6">
        <w:rPr>
          <w:rFonts w:hint="cs"/>
          <w:rtl/>
        </w:rPr>
        <w:t>ج‏</w:t>
      </w:r>
      <w:r w:rsidRPr="00A56DD6">
        <w:rPr>
          <w:rtl/>
        </w:rPr>
        <w:t>4</w:t>
      </w:r>
      <w:r w:rsidRPr="00A56DD6">
        <w:rPr>
          <w:rFonts w:hint="cs"/>
          <w:rtl/>
        </w:rPr>
        <w:t>،</w:t>
      </w:r>
      <w:r w:rsidRPr="00A56DD6">
        <w:rPr>
          <w:rtl/>
        </w:rPr>
        <w:t xml:space="preserve"> </w:t>
      </w:r>
      <w:r w:rsidRPr="00A56DD6">
        <w:rPr>
          <w:rFonts w:hint="cs"/>
          <w:rtl/>
        </w:rPr>
        <w:t>ص</w:t>
      </w:r>
      <w:r w:rsidRPr="00A56DD6">
        <w:rPr>
          <w:rtl/>
        </w:rPr>
        <w:t>: 107</w:t>
      </w:r>
      <w:r>
        <w:rPr>
          <w:rFonts w:hint="cs"/>
          <w:rtl/>
        </w:rPr>
        <w:t>.</w:t>
      </w:r>
    </w:p>
  </w:footnote>
  <w:footnote w:id="2">
    <w:p w:rsidR="000F6D34" w:rsidRDefault="000F6D34" w:rsidP="00A56DD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56DD6" w:rsidRPr="00A56DD6">
        <w:rPr>
          <w:rtl/>
        </w:rPr>
        <w:t xml:space="preserve"> </w:t>
      </w:r>
      <w:r w:rsidR="00A56DD6">
        <w:rPr>
          <w:rFonts w:hint="cs"/>
          <w:rtl/>
        </w:rPr>
        <w:t>همان</w:t>
      </w:r>
      <w:r w:rsidR="00A56DD6" w:rsidRPr="00A56DD6">
        <w:rPr>
          <w:rFonts w:hint="cs"/>
          <w:rtl/>
        </w:rPr>
        <w:t>،</w:t>
      </w:r>
      <w:r w:rsidR="00A56DD6" w:rsidRPr="00A56DD6">
        <w:rPr>
          <w:rtl/>
        </w:rPr>
        <w:t xml:space="preserve"> </w:t>
      </w:r>
      <w:r w:rsidR="00A56DD6" w:rsidRPr="00A56DD6">
        <w:rPr>
          <w:rFonts w:hint="cs"/>
          <w:rtl/>
        </w:rPr>
        <w:t>ص</w:t>
      </w:r>
      <w:r w:rsidR="00A56DD6" w:rsidRPr="00A56DD6">
        <w:rPr>
          <w:rtl/>
        </w:rPr>
        <w:t>: 108</w:t>
      </w:r>
      <w:r w:rsidR="00A56DD6">
        <w:rPr>
          <w:rFonts w:hint="cs"/>
          <w:rtl/>
        </w:rPr>
        <w:t>.</w:t>
      </w:r>
    </w:p>
  </w:footnote>
  <w:footnote w:id="3">
    <w:p w:rsidR="00DA6183" w:rsidRDefault="00DA6183" w:rsidP="00A56DD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بقره</w:t>
      </w:r>
      <w:r w:rsidR="00A56DD6">
        <w:rPr>
          <w:rFonts w:hint="cs"/>
          <w:rtl/>
        </w:rPr>
        <w:t>/</w:t>
      </w:r>
      <w:r>
        <w:rPr>
          <w:rFonts w:hint="cs"/>
          <w:rtl/>
        </w:rPr>
        <w:t xml:space="preserve"> 106</w:t>
      </w:r>
      <w:r w:rsidR="00A56DD6">
        <w:rPr>
          <w:rFonts w:hint="cs"/>
          <w:rtl/>
        </w:rPr>
        <w:t>.</w:t>
      </w:r>
    </w:p>
  </w:footnote>
  <w:footnote w:id="4">
    <w:p w:rsidR="00DA6183" w:rsidRDefault="00DA6183" w:rsidP="00A56DD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رعد</w:t>
      </w:r>
      <w:r w:rsidR="00A56DD6">
        <w:rPr>
          <w:rFonts w:hint="cs"/>
          <w:rtl/>
        </w:rPr>
        <w:t xml:space="preserve">/ </w:t>
      </w:r>
      <w:r>
        <w:rPr>
          <w:rFonts w:hint="cs"/>
          <w:rtl/>
        </w:rPr>
        <w:t>39</w:t>
      </w:r>
      <w:r w:rsidR="00A56DD6">
        <w:rPr>
          <w:rFonts w:hint="cs"/>
          <w:rtl/>
        </w:rPr>
        <w:t>.</w:t>
      </w:r>
    </w:p>
  </w:footnote>
  <w:footnote w:id="5">
    <w:p w:rsidR="002B0747" w:rsidRDefault="002B0747" w:rsidP="00A56DD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مائده </w:t>
      </w:r>
      <w:r w:rsidR="00A56DD6">
        <w:rPr>
          <w:rFonts w:hint="cs"/>
          <w:rtl/>
        </w:rPr>
        <w:t>/</w:t>
      </w:r>
      <w:r>
        <w:rPr>
          <w:rFonts w:hint="cs"/>
          <w:rtl/>
        </w:rPr>
        <w:t xml:space="preserve"> 64</w:t>
      </w:r>
      <w:r w:rsidR="00A56DD6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D" w:rsidRDefault="0085144D" w:rsidP="0085144D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29A352" wp14:editId="5B6B795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98B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عنوان اصلی:عام و خاص       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/01/1396</w:t>
    </w:r>
  </w:p>
  <w:p w:rsidR="0085144D" w:rsidRDefault="0091798B" w:rsidP="0085144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5144D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</w:t>
    </w:r>
    <w:r w:rsidR="0085144D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85144D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 w:rsidR="0085144D">
      <w:rPr>
        <w:rFonts w:ascii="Adobe Arabic" w:hAnsi="Adobe Arabic" w:cs="Adobe Arabic" w:hint="cs"/>
        <w:b/>
        <w:bCs/>
        <w:sz w:val="24"/>
        <w:szCs w:val="24"/>
        <w:rtl/>
      </w:rPr>
      <w:t xml:space="preserve">بداء                  </w:t>
    </w:r>
    <w:r w:rsidR="0085144D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</w:t>
    </w:r>
    <w:r w:rsidR="0085144D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85144D">
      <w:rPr>
        <w:rFonts w:ascii="Adobe Arabic" w:hAnsi="Adobe Arabic" w:cs="Adobe Arabic"/>
        <w:b/>
        <w:bCs/>
        <w:sz w:val="24"/>
        <w:szCs w:val="24"/>
        <w:rtl/>
      </w:rPr>
      <w:t xml:space="preserve"> شماره جلسه: 2</w:t>
    </w:r>
    <w:r w:rsidR="0085144D">
      <w:rPr>
        <w:rFonts w:ascii="Adobe Arabic" w:hAnsi="Adobe Arabic" w:cs="Adobe Arabic" w:hint="cs"/>
        <w:b/>
        <w:bCs/>
        <w:sz w:val="24"/>
        <w:szCs w:val="24"/>
        <w:rtl/>
      </w:rPr>
      <w:t>50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4FF3BE2" wp14:editId="4EA9006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B0BAB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F"/>
    <w:rsid w:val="00007060"/>
    <w:rsid w:val="0001790C"/>
    <w:rsid w:val="000228A2"/>
    <w:rsid w:val="000324F1"/>
    <w:rsid w:val="00041E06"/>
    <w:rsid w:val="00041FE0"/>
    <w:rsid w:val="00042E34"/>
    <w:rsid w:val="00045B14"/>
    <w:rsid w:val="00051182"/>
    <w:rsid w:val="00052BA3"/>
    <w:rsid w:val="0006363E"/>
    <w:rsid w:val="00063C89"/>
    <w:rsid w:val="00077E17"/>
    <w:rsid w:val="00080717"/>
    <w:rsid w:val="00080DFF"/>
    <w:rsid w:val="00085ED5"/>
    <w:rsid w:val="00086EC8"/>
    <w:rsid w:val="000A1A51"/>
    <w:rsid w:val="000D2D0D"/>
    <w:rsid w:val="000D5800"/>
    <w:rsid w:val="000D6581"/>
    <w:rsid w:val="000F1897"/>
    <w:rsid w:val="000F6D34"/>
    <w:rsid w:val="000F7E72"/>
    <w:rsid w:val="00101E2D"/>
    <w:rsid w:val="00102405"/>
    <w:rsid w:val="00102CEB"/>
    <w:rsid w:val="001124D1"/>
    <w:rsid w:val="00114C37"/>
    <w:rsid w:val="00117955"/>
    <w:rsid w:val="00126847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7C91"/>
    <w:rsid w:val="001C367D"/>
    <w:rsid w:val="001C3CCA"/>
    <w:rsid w:val="001D1E90"/>
    <w:rsid w:val="001D1F54"/>
    <w:rsid w:val="001D24F8"/>
    <w:rsid w:val="001D542D"/>
    <w:rsid w:val="001D6605"/>
    <w:rsid w:val="001E2EA9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0747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0CAD"/>
    <w:rsid w:val="003A1020"/>
    <w:rsid w:val="003A1A05"/>
    <w:rsid w:val="003A2654"/>
    <w:rsid w:val="003C06BF"/>
    <w:rsid w:val="003C7899"/>
    <w:rsid w:val="003D2F0A"/>
    <w:rsid w:val="003D563F"/>
    <w:rsid w:val="003D5E37"/>
    <w:rsid w:val="003E1E58"/>
    <w:rsid w:val="003E2BAB"/>
    <w:rsid w:val="003F4B57"/>
    <w:rsid w:val="00405199"/>
    <w:rsid w:val="00410699"/>
    <w:rsid w:val="00415360"/>
    <w:rsid w:val="004215FA"/>
    <w:rsid w:val="004356CB"/>
    <w:rsid w:val="00443EB7"/>
    <w:rsid w:val="0044591E"/>
    <w:rsid w:val="004476F0"/>
    <w:rsid w:val="00455B91"/>
    <w:rsid w:val="004651D2"/>
    <w:rsid w:val="00465D26"/>
    <w:rsid w:val="004679F8"/>
    <w:rsid w:val="00476155"/>
    <w:rsid w:val="004A790F"/>
    <w:rsid w:val="004B337F"/>
    <w:rsid w:val="004C4D9F"/>
    <w:rsid w:val="004F3596"/>
    <w:rsid w:val="00501F93"/>
    <w:rsid w:val="00530FD7"/>
    <w:rsid w:val="00545B0C"/>
    <w:rsid w:val="00551628"/>
    <w:rsid w:val="00572E2D"/>
    <w:rsid w:val="00580CFA"/>
    <w:rsid w:val="005835B1"/>
    <w:rsid w:val="00592103"/>
    <w:rsid w:val="005941DD"/>
    <w:rsid w:val="005A545E"/>
    <w:rsid w:val="005A5862"/>
    <w:rsid w:val="005A6E1E"/>
    <w:rsid w:val="005B05D4"/>
    <w:rsid w:val="005B0852"/>
    <w:rsid w:val="005B16EB"/>
    <w:rsid w:val="005C06AE"/>
    <w:rsid w:val="005C7AD9"/>
    <w:rsid w:val="00610C18"/>
    <w:rsid w:val="00612385"/>
    <w:rsid w:val="0061376C"/>
    <w:rsid w:val="00617C7C"/>
    <w:rsid w:val="00626449"/>
    <w:rsid w:val="00627180"/>
    <w:rsid w:val="00636EFA"/>
    <w:rsid w:val="0066229C"/>
    <w:rsid w:val="00663AAD"/>
    <w:rsid w:val="00674F03"/>
    <w:rsid w:val="0069696C"/>
    <w:rsid w:val="00696C84"/>
    <w:rsid w:val="006A085A"/>
    <w:rsid w:val="006A2C71"/>
    <w:rsid w:val="006C125E"/>
    <w:rsid w:val="006D3A87"/>
    <w:rsid w:val="006F01B4"/>
    <w:rsid w:val="00703DD3"/>
    <w:rsid w:val="0071300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30CF"/>
    <w:rsid w:val="008407A4"/>
    <w:rsid w:val="0084181D"/>
    <w:rsid w:val="00844860"/>
    <w:rsid w:val="00845CC4"/>
    <w:rsid w:val="0085144D"/>
    <w:rsid w:val="00860938"/>
    <w:rsid w:val="0086243C"/>
    <w:rsid w:val="008644F4"/>
    <w:rsid w:val="00864CA5"/>
    <w:rsid w:val="00871C42"/>
    <w:rsid w:val="00873379"/>
    <w:rsid w:val="008748B8"/>
    <w:rsid w:val="00880BCC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1AEE"/>
    <w:rsid w:val="008E1EBD"/>
    <w:rsid w:val="008E3903"/>
    <w:rsid w:val="008F083F"/>
    <w:rsid w:val="008F63E3"/>
    <w:rsid w:val="00900A8F"/>
    <w:rsid w:val="00913C3B"/>
    <w:rsid w:val="00915509"/>
    <w:rsid w:val="009164F0"/>
    <w:rsid w:val="0091798B"/>
    <w:rsid w:val="00921E9A"/>
    <w:rsid w:val="00927388"/>
    <w:rsid w:val="009274FE"/>
    <w:rsid w:val="00932AD5"/>
    <w:rsid w:val="009401AC"/>
    <w:rsid w:val="00940323"/>
    <w:rsid w:val="00941F04"/>
    <w:rsid w:val="009440BF"/>
    <w:rsid w:val="009475B7"/>
    <w:rsid w:val="0095758E"/>
    <w:rsid w:val="009613AC"/>
    <w:rsid w:val="00980643"/>
    <w:rsid w:val="009824AD"/>
    <w:rsid w:val="009A42EF"/>
    <w:rsid w:val="009B46BC"/>
    <w:rsid w:val="009B61C3"/>
    <w:rsid w:val="009C7B4F"/>
    <w:rsid w:val="009E1F06"/>
    <w:rsid w:val="009E5239"/>
    <w:rsid w:val="009F4EB3"/>
    <w:rsid w:val="009F5F6C"/>
    <w:rsid w:val="00A06D48"/>
    <w:rsid w:val="00A21834"/>
    <w:rsid w:val="00A25657"/>
    <w:rsid w:val="00A3100F"/>
    <w:rsid w:val="00A31C17"/>
    <w:rsid w:val="00A31FDE"/>
    <w:rsid w:val="00A35AC2"/>
    <w:rsid w:val="00A37C77"/>
    <w:rsid w:val="00A5418D"/>
    <w:rsid w:val="00A56DD6"/>
    <w:rsid w:val="00A65DD1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2332"/>
    <w:rsid w:val="00B52D70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8799F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4559"/>
    <w:rsid w:val="00DA6183"/>
    <w:rsid w:val="00DB21CF"/>
    <w:rsid w:val="00DB28BB"/>
    <w:rsid w:val="00DC603F"/>
    <w:rsid w:val="00DD0CBB"/>
    <w:rsid w:val="00DD3C0D"/>
    <w:rsid w:val="00DD4864"/>
    <w:rsid w:val="00DD71A2"/>
    <w:rsid w:val="00DE1DC4"/>
    <w:rsid w:val="00DE3BC9"/>
    <w:rsid w:val="00DE3E6F"/>
    <w:rsid w:val="00E0639C"/>
    <w:rsid w:val="00E067E6"/>
    <w:rsid w:val="00E12531"/>
    <w:rsid w:val="00E143B0"/>
    <w:rsid w:val="00E36749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3E93"/>
    <w:rsid w:val="00EC4393"/>
    <w:rsid w:val="00ED2236"/>
    <w:rsid w:val="00ED4CBB"/>
    <w:rsid w:val="00EE1C07"/>
    <w:rsid w:val="00EE2C91"/>
    <w:rsid w:val="00EE3979"/>
    <w:rsid w:val="00EE61AC"/>
    <w:rsid w:val="00EF138C"/>
    <w:rsid w:val="00F034CE"/>
    <w:rsid w:val="00F039BF"/>
    <w:rsid w:val="00F10A0F"/>
    <w:rsid w:val="00F1562C"/>
    <w:rsid w:val="00F25714"/>
    <w:rsid w:val="00F3446D"/>
    <w:rsid w:val="00F374B2"/>
    <w:rsid w:val="00F40284"/>
    <w:rsid w:val="00F422BC"/>
    <w:rsid w:val="00F53380"/>
    <w:rsid w:val="00F602CF"/>
    <w:rsid w:val="00F67976"/>
    <w:rsid w:val="00F70BE1"/>
    <w:rsid w:val="00F729E7"/>
    <w:rsid w:val="00F85929"/>
    <w:rsid w:val="00FA4E8C"/>
    <w:rsid w:val="00FB0568"/>
    <w:rsid w:val="00FB3ED3"/>
    <w:rsid w:val="00FB4408"/>
    <w:rsid w:val="00FB7933"/>
    <w:rsid w:val="00FC05E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B07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D7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A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B07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D7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A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dabbor.org/?page=quran&amp;SID=13&amp;AID=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85;&#1608;&#1583;&#1740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105A-A2AC-4DC6-9B14-A700D61B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58</cp:revision>
  <dcterms:created xsi:type="dcterms:W3CDTF">2017-04-17T15:52:00Z</dcterms:created>
  <dcterms:modified xsi:type="dcterms:W3CDTF">2017-04-20T07:39:00Z</dcterms:modified>
</cp:coreProperties>
</file>