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724363656"/>
        <w:docPartObj>
          <w:docPartGallery w:val="Table of Contents"/>
          <w:docPartUnique/>
        </w:docPartObj>
      </w:sdtPr>
      <w:sdtEndPr>
        <w:rPr>
          <w:rFonts w:eastAsia="2  Badr"/>
          <w:b/>
          <w:noProof/>
          <w:sz w:val="28"/>
        </w:rPr>
      </w:sdtEndPr>
      <w:sdtContent>
        <w:p w:rsidR="006A1E09" w:rsidRPr="003A7C18" w:rsidRDefault="006A1E09" w:rsidP="000D2EC7">
          <w:pPr>
            <w:pStyle w:val="TOCHeading"/>
            <w:jc w:val="center"/>
            <w:rPr>
              <w:rFonts w:cs="Traditional Arabic"/>
              <w:rtl/>
            </w:rPr>
          </w:pPr>
          <w:r w:rsidRPr="003A7C18">
            <w:rPr>
              <w:rFonts w:cs="Traditional Arabic"/>
              <w:rtl/>
            </w:rPr>
            <w:t>فهرست مطالب</w:t>
          </w:r>
        </w:p>
        <w:p w:rsidR="006A1E09" w:rsidRPr="003A7C18" w:rsidRDefault="006A1E09" w:rsidP="000D2EC7">
          <w:pPr>
            <w:spacing w:line="276" w:lineRule="auto"/>
          </w:pPr>
        </w:p>
        <w:p w:rsidR="000D2EC7" w:rsidRPr="003A7C18" w:rsidRDefault="006A1E09" w:rsidP="000D2EC7">
          <w:pPr>
            <w:pStyle w:val="TOC2"/>
            <w:tabs>
              <w:tab w:val="right" w:leader="dot" w:pos="9350"/>
            </w:tabs>
            <w:rPr>
              <w:noProof/>
              <w:szCs w:val="22"/>
            </w:rPr>
          </w:pPr>
          <w:r w:rsidRPr="003A7C18">
            <w:fldChar w:fldCharType="begin"/>
          </w:r>
          <w:r w:rsidRPr="003A7C18">
            <w:instrText xml:space="preserve"> TOC \o "1-3" \h \z \u </w:instrText>
          </w:r>
          <w:r w:rsidRPr="003A7C18">
            <w:fldChar w:fldCharType="separate"/>
          </w:r>
          <w:hyperlink w:anchor="_Toc532902260" w:history="1">
            <w:r w:rsidR="000D2EC7" w:rsidRPr="003A7C18">
              <w:rPr>
                <w:rStyle w:val="Hyperlink"/>
                <w:noProof/>
                <w:rtl/>
              </w:rPr>
              <w:t>اشاره</w:t>
            </w:r>
            <w:r w:rsidR="000D2EC7" w:rsidRPr="003A7C18">
              <w:rPr>
                <w:noProof/>
                <w:webHidden/>
              </w:rPr>
              <w:tab/>
            </w:r>
            <w:r w:rsidR="000D2EC7" w:rsidRPr="003A7C18">
              <w:rPr>
                <w:rStyle w:val="Hyperlink"/>
                <w:noProof/>
                <w:rtl/>
              </w:rPr>
              <w:fldChar w:fldCharType="begin"/>
            </w:r>
            <w:r w:rsidR="000D2EC7" w:rsidRPr="003A7C18">
              <w:rPr>
                <w:noProof/>
                <w:webHidden/>
              </w:rPr>
              <w:instrText xml:space="preserve"> PAGEREF _Toc532902260 \h </w:instrText>
            </w:r>
            <w:r w:rsidR="000D2EC7" w:rsidRPr="003A7C18">
              <w:rPr>
                <w:rStyle w:val="Hyperlink"/>
                <w:noProof/>
                <w:rtl/>
              </w:rPr>
            </w:r>
            <w:r w:rsidR="000D2EC7" w:rsidRPr="003A7C18">
              <w:rPr>
                <w:rStyle w:val="Hyperlink"/>
                <w:noProof/>
                <w:rtl/>
              </w:rPr>
              <w:fldChar w:fldCharType="separate"/>
            </w:r>
            <w:r w:rsidR="000D2EC7" w:rsidRPr="003A7C18">
              <w:rPr>
                <w:noProof/>
                <w:webHidden/>
              </w:rPr>
              <w:t>2</w:t>
            </w:r>
            <w:r w:rsidR="000D2EC7" w:rsidRPr="003A7C18">
              <w:rPr>
                <w:rStyle w:val="Hyperlink"/>
                <w:noProof/>
                <w:rtl/>
              </w:rPr>
              <w:fldChar w:fldCharType="end"/>
            </w:r>
          </w:hyperlink>
        </w:p>
        <w:p w:rsidR="000D2EC7" w:rsidRPr="003A7C18" w:rsidRDefault="007707E4" w:rsidP="000D2EC7">
          <w:pPr>
            <w:pStyle w:val="TOC2"/>
            <w:tabs>
              <w:tab w:val="right" w:leader="dot" w:pos="9350"/>
            </w:tabs>
            <w:rPr>
              <w:noProof/>
              <w:szCs w:val="22"/>
            </w:rPr>
          </w:pPr>
          <w:hyperlink w:anchor="_Toc532902261" w:history="1">
            <w:r w:rsidR="000D2EC7" w:rsidRPr="003A7C18">
              <w:rPr>
                <w:rStyle w:val="Hyperlink"/>
                <w:noProof/>
                <w:rtl/>
              </w:rPr>
              <w:t>اشکال اول: دوری بودن تمسک به آیات</w:t>
            </w:r>
            <w:r w:rsidR="000D2EC7" w:rsidRPr="003A7C18">
              <w:rPr>
                <w:noProof/>
                <w:webHidden/>
              </w:rPr>
              <w:tab/>
            </w:r>
            <w:r w:rsidR="000D2EC7" w:rsidRPr="003A7C18">
              <w:rPr>
                <w:rStyle w:val="Hyperlink"/>
                <w:noProof/>
                <w:rtl/>
              </w:rPr>
              <w:fldChar w:fldCharType="begin"/>
            </w:r>
            <w:r w:rsidR="000D2EC7" w:rsidRPr="003A7C18">
              <w:rPr>
                <w:noProof/>
                <w:webHidden/>
              </w:rPr>
              <w:instrText xml:space="preserve"> PAGEREF _Toc532902261 \h </w:instrText>
            </w:r>
            <w:r w:rsidR="000D2EC7" w:rsidRPr="003A7C18">
              <w:rPr>
                <w:rStyle w:val="Hyperlink"/>
                <w:noProof/>
                <w:rtl/>
              </w:rPr>
            </w:r>
            <w:r w:rsidR="000D2EC7" w:rsidRPr="003A7C18">
              <w:rPr>
                <w:rStyle w:val="Hyperlink"/>
                <w:noProof/>
                <w:rtl/>
              </w:rPr>
              <w:fldChar w:fldCharType="separate"/>
            </w:r>
            <w:r w:rsidR="000D2EC7" w:rsidRPr="003A7C18">
              <w:rPr>
                <w:noProof/>
                <w:webHidden/>
              </w:rPr>
              <w:t>2</w:t>
            </w:r>
            <w:r w:rsidR="000D2EC7" w:rsidRPr="003A7C18">
              <w:rPr>
                <w:rStyle w:val="Hyperlink"/>
                <w:noProof/>
                <w:rtl/>
              </w:rPr>
              <w:fldChar w:fldCharType="end"/>
            </w:r>
          </w:hyperlink>
        </w:p>
        <w:p w:rsidR="000D2EC7" w:rsidRPr="003A7C18" w:rsidRDefault="007707E4" w:rsidP="000D2EC7">
          <w:pPr>
            <w:pStyle w:val="TOC2"/>
            <w:tabs>
              <w:tab w:val="right" w:leader="dot" w:pos="9350"/>
            </w:tabs>
            <w:rPr>
              <w:noProof/>
              <w:szCs w:val="22"/>
            </w:rPr>
          </w:pPr>
          <w:hyperlink w:anchor="_Toc532902262" w:history="1">
            <w:r w:rsidR="000D2EC7" w:rsidRPr="003A7C18">
              <w:rPr>
                <w:rStyle w:val="Hyperlink"/>
                <w:noProof/>
                <w:rtl/>
              </w:rPr>
              <w:t>جواب از اشکال اول: فراتر بودن عمومات قرآنی از عصر قرآن</w:t>
            </w:r>
            <w:r w:rsidR="000D2EC7" w:rsidRPr="003A7C18">
              <w:rPr>
                <w:noProof/>
                <w:webHidden/>
              </w:rPr>
              <w:tab/>
            </w:r>
            <w:r w:rsidR="000D2EC7" w:rsidRPr="003A7C18">
              <w:rPr>
                <w:rStyle w:val="Hyperlink"/>
                <w:noProof/>
                <w:rtl/>
              </w:rPr>
              <w:fldChar w:fldCharType="begin"/>
            </w:r>
            <w:r w:rsidR="000D2EC7" w:rsidRPr="003A7C18">
              <w:rPr>
                <w:noProof/>
                <w:webHidden/>
              </w:rPr>
              <w:instrText xml:space="preserve"> PAGEREF _Toc532902262 \h </w:instrText>
            </w:r>
            <w:r w:rsidR="000D2EC7" w:rsidRPr="003A7C18">
              <w:rPr>
                <w:rStyle w:val="Hyperlink"/>
                <w:noProof/>
                <w:rtl/>
              </w:rPr>
            </w:r>
            <w:r w:rsidR="000D2EC7" w:rsidRPr="003A7C18">
              <w:rPr>
                <w:rStyle w:val="Hyperlink"/>
                <w:noProof/>
                <w:rtl/>
              </w:rPr>
              <w:fldChar w:fldCharType="separate"/>
            </w:r>
            <w:r w:rsidR="000D2EC7" w:rsidRPr="003A7C18">
              <w:rPr>
                <w:noProof/>
                <w:webHidden/>
              </w:rPr>
              <w:t>3</w:t>
            </w:r>
            <w:r w:rsidR="000D2EC7" w:rsidRPr="003A7C18">
              <w:rPr>
                <w:rStyle w:val="Hyperlink"/>
                <w:noProof/>
                <w:rtl/>
              </w:rPr>
              <w:fldChar w:fldCharType="end"/>
            </w:r>
          </w:hyperlink>
        </w:p>
        <w:p w:rsidR="000D2EC7" w:rsidRPr="003A7C18" w:rsidRDefault="007707E4" w:rsidP="000D2EC7">
          <w:pPr>
            <w:pStyle w:val="TOC2"/>
            <w:tabs>
              <w:tab w:val="right" w:leader="dot" w:pos="9350"/>
            </w:tabs>
            <w:rPr>
              <w:noProof/>
              <w:szCs w:val="22"/>
            </w:rPr>
          </w:pPr>
          <w:hyperlink w:anchor="_Toc532902263" w:history="1">
            <w:r w:rsidR="000D2EC7" w:rsidRPr="003A7C18">
              <w:rPr>
                <w:rStyle w:val="Hyperlink"/>
                <w:noProof/>
                <w:rtl/>
              </w:rPr>
              <w:t>اشکال دوم: اعم بودن دلیل از مدعی</w:t>
            </w:r>
            <w:r w:rsidR="000D2EC7" w:rsidRPr="003A7C18">
              <w:rPr>
                <w:noProof/>
                <w:webHidden/>
              </w:rPr>
              <w:tab/>
            </w:r>
            <w:r w:rsidR="000D2EC7" w:rsidRPr="003A7C18">
              <w:rPr>
                <w:rStyle w:val="Hyperlink"/>
                <w:noProof/>
                <w:rtl/>
              </w:rPr>
              <w:fldChar w:fldCharType="begin"/>
            </w:r>
            <w:r w:rsidR="000D2EC7" w:rsidRPr="003A7C18">
              <w:rPr>
                <w:noProof/>
                <w:webHidden/>
              </w:rPr>
              <w:instrText xml:space="preserve"> PAGEREF _Toc532902263 \h </w:instrText>
            </w:r>
            <w:r w:rsidR="000D2EC7" w:rsidRPr="003A7C18">
              <w:rPr>
                <w:rStyle w:val="Hyperlink"/>
                <w:noProof/>
                <w:rtl/>
              </w:rPr>
            </w:r>
            <w:r w:rsidR="000D2EC7" w:rsidRPr="003A7C18">
              <w:rPr>
                <w:rStyle w:val="Hyperlink"/>
                <w:noProof/>
                <w:rtl/>
              </w:rPr>
              <w:fldChar w:fldCharType="separate"/>
            </w:r>
            <w:r w:rsidR="000D2EC7" w:rsidRPr="003A7C18">
              <w:rPr>
                <w:noProof/>
                <w:webHidden/>
              </w:rPr>
              <w:t>4</w:t>
            </w:r>
            <w:r w:rsidR="000D2EC7" w:rsidRPr="003A7C18">
              <w:rPr>
                <w:rStyle w:val="Hyperlink"/>
                <w:noProof/>
                <w:rtl/>
              </w:rPr>
              <w:fldChar w:fldCharType="end"/>
            </w:r>
          </w:hyperlink>
        </w:p>
        <w:p w:rsidR="000D2EC7" w:rsidRPr="003A7C18" w:rsidRDefault="007707E4" w:rsidP="000D2EC7">
          <w:pPr>
            <w:pStyle w:val="TOC2"/>
            <w:tabs>
              <w:tab w:val="right" w:leader="dot" w:pos="9350"/>
            </w:tabs>
            <w:rPr>
              <w:noProof/>
              <w:szCs w:val="22"/>
            </w:rPr>
          </w:pPr>
          <w:hyperlink w:anchor="_Toc532902264" w:history="1">
            <w:r w:rsidR="000D2EC7" w:rsidRPr="003A7C18">
              <w:rPr>
                <w:rStyle w:val="Hyperlink"/>
                <w:noProof/>
                <w:rtl/>
              </w:rPr>
              <w:t>جواب از اشکال دوم</w:t>
            </w:r>
            <w:r w:rsidR="000D2EC7" w:rsidRPr="003A7C18">
              <w:rPr>
                <w:noProof/>
                <w:webHidden/>
              </w:rPr>
              <w:tab/>
            </w:r>
            <w:r w:rsidR="000D2EC7" w:rsidRPr="003A7C18">
              <w:rPr>
                <w:rStyle w:val="Hyperlink"/>
                <w:noProof/>
                <w:rtl/>
              </w:rPr>
              <w:fldChar w:fldCharType="begin"/>
            </w:r>
            <w:r w:rsidR="000D2EC7" w:rsidRPr="003A7C18">
              <w:rPr>
                <w:noProof/>
                <w:webHidden/>
              </w:rPr>
              <w:instrText xml:space="preserve"> PAGEREF _Toc532902264 \h </w:instrText>
            </w:r>
            <w:r w:rsidR="000D2EC7" w:rsidRPr="003A7C18">
              <w:rPr>
                <w:rStyle w:val="Hyperlink"/>
                <w:noProof/>
                <w:rtl/>
              </w:rPr>
            </w:r>
            <w:r w:rsidR="000D2EC7" w:rsidRPr="003A7C18">
              <w:rPr>
                <w:rStyle w:val="Hyperlink"/>
                <w:noProof/>
                <w:rtl/>
              </w:rPr>
              <w:fldChar w:fldCharType="separate"/>
            </w:r>
            <w:r w:rsidR="000D2EC7" w:rsidRPr="003A7C18">
              <w:rPr>
                <w:noProof/>
                <w:webHidden/>
              </w:rPr>
              <w:t>5</w:t>
            </w:r>
            <w:r w:rsidR="000D2EC7" w:rsidRPr="003A7C18">
              <w:rPr>
                <w:rStyle w:val="Hyperlink"/>
                <w:noProof/>
                <w:rtl/>
              </w:rPr>
              <w:fldChar w:fldCharType="end"/>
            </w:r>
          </w:hyperlink>
        </w:p>
        <w:p w:rsidR="000D2EC7" w:rsidRPr="003A7C18" w:rsidRDefault="007707E4" w:rsidP="000D2EC7">
          <w:pPr>
            <w:pStyle w:val="TOC2"/>
            <w:tabs>
              <w:tab w:val="right" w:leader="dot" w:pos="9350"/>
            </w:tabs>
            <w:rPr>
              <w:noProof/>
              <w:szCs w:val="22"/>
            </w:rPr>
          </w:pPr>
          <w:hyperlink w:anchor="_Toc532902265" w:history="1">
            <w:r w:rsidR="000D2EC7" w:rsidRPr="003A7C18">
              <w:rPr>
                <w:rStyle w:val="Hyperlink"/>
                <w:noProof/>
                <w:rtl/>
              </w:rPr>
              <w:t>جمع بندی</w:t>
            </w:r>
            <w:r w:rsidR="000D2EC7" w:rsidRPr="003A7C18">
              <w:rPr>
                <w:noProof/>
                <w:webHidden/>
              </w:rPr>
              <w:tab/>
            </w:r>
            <w:r w:rsidR="000D2EC7" w:rsidRPr="003A7C18">
              <w:rPr>
                <w:rStyle w:val="Hyperlink"/>
                <w:noProof/>
                <w:rtl/>
              </w:rPr>
              <w:fldChar w:fldCharType="begin"/>
            </w:r>
            <w:r w:rsidR="000D2EC7" w:rsidRPr="003A7C18">
              <w:rPr>
                <w:noProof/>
                <w:webHidden/>
              </w:rPr>
              <w:instrText xml:space="preserve"> PAGEREF _Toc532902265 \h </w:instrText>
            </w:r>
            <w:r w:rsidR="000D2EC7" w:rsidRPr="003A7C18">
              <w:rPr>
                <w:rStyle w:val="Hyperlink"/>
                <w:noProof/>
                <w:rtl/>
              </w:rPr>
            </w:r>
            <w:r w:rsidR="000D2EC7" w:rsidRPr="003A7C18">
              <w:rPr>
                <w:rStyle w:val="Hyperlink"/>
                <w:noProof/>
                <w:rtl/>
              </w:rPr>
              <w:fldChar w:fldCharType="separate"/>
            </w:r>
            <w:r w:rsidR="000D2EC7" w:rsidRPr="003A7C18">
              <w:rPr>
                <w:noProof/>
                <w:webHidden/>
              </w:rPr>
              <w:t>7</w:t>
            </w:r>
            <w:r w:rsidR="000D2EC7" w:rsidRPr="003A7C18">
              <w:rPr>
                <w:rStyle w:val="Hyperlink"/>
                <w:noProof/>
                <w:rtl/>
              </w:rPr>
              <w:fldChar w:fldCharType="end"/>
            </w:r>
          </w:hyperlink>
        </w:p>
        <w:p w:rsidR="006A1E09" w:rsidRPr="003A7C18" w:rsidRDefault="006A1E09" w:rsidP="000D2EC7">
          <w:pPr>
            <w:spacing w:line="276" w:lineRule="auto"/>
          </w:pPr>
          <w:r w:rsidRPr="003A7C18">
            <w:rPr>
              <w:b/>
              <w:bCs/>
              <w:noProof/>
            </w:rPr>
            <w:fldChar w:fldCharType="end"/>
          </w:r>
        </w:p>
      </w:sdtContent>
    </w:sdt>
    <w:p w:rsidR="006A1E09" w:rsidRPr="003A7C18" w:rsidRDefault="006A1E09" w:rsidP="000D2EC7">
      <w:pPr>
        <w:spacing w:after="0"/>
        <w:ind w:firstLine="0"/>
        <w:jc w:val="left"/>
        <w:rPr>
          <w:rtl/>
        </w:rPr>
      </w:pPr>
      <w:r w:rsidRPr="003A7C18">
        <w:rPr>
          <w:rtl/>
        </w:rPr>
        <w:br w:type="page"/>
      </w:r>
    </w:p>
    <w:p w:rsidR="006D0013" w:rsidRPr="00BA7690" w:rsidRDefault="006D0013" w:rsidP="006D0013">
      <w:pPr>
        <w:jc w:val="center"/>
        <w:rPr>
          <w:rtl/>
        </w:rPr>
      </w:pPr>
      <w:bookmarkStart w:id="0" w:name="_Toc532902260"/>
      <w:bookmarkStart w:id="1" w:name="_Toc527549673"/>
      <w:r w:rsidRPr="00BA7690">
        <w:rPr>
          <w:rtl/>
        </w:rPr>
        <w:lastRenderedPageBreak/>
        <w:t>بسم‌الله الرحمن الرحیم</w:t>
      </w:r>
    </w:p>
    <w:p w:rsidR="006D0013" w:rsidRPr="00BA7690" w:rsidRDefault="006D0013" w:rsidP="006D0013">
      <w:pPr>
        <w:pStyle w:val="Heading1"/>
        <w:rPr>
          <w:rtl/>
        </w:rPr>
      </w:pPr>
      <w:bookmarkStart w:id="2" w:name="_Toc513477529"/>
      <w:bookmarkStart w:id="3" w:name="_Toc525743064"/>
      <w:bookmarkStart w:id="4" w:name="_Toc527372369"/>
      <w:r w:rsidRPr="00BA7690">
        <w:rPr>
          <w:rtl/>
        </w:rPr>
        <w:t xml:space="preserve">موضوع: </w:t>
      </w:r>
      <w:r w:rsidRPr="00BA7690">
        <w:rPr>
          <w:color w:val="auto"/>
          <w:rtl/>
        </w:rPr>
        <w:t>اصول / مطلق و مقید /</w:t>
      </w:r>
      <w:bookmarkEnd w:id="2"/>
      <w:bookmarkEnd w:id="3"/>
      <w:r w:rsidRPr="00BA7690">
        <w:rPr>
          <w:color w:val="auto"/>
          <w:rtl/>
        </w:rPr>
        <w:t>قاعده «تمسک به اطلاق در مسائل مستحدثه»</w:t>
      </w:r>
      <w:bookmarkEnd w:id="4"/>
    </w:p>
    <w:bookmarkEnd w:id="1"/>
    <w:p w:rsidR="00780D21" w:rsidRPr="003A7C18" w:rsidRDefault="00780D21" w:rsidP="000D2EC7">
      <w:pPr>
        <w:pStyle w:val="Heading2"/>
        <w:rPr>
          <w:rtl/>
        </w:rPr>
      </w:pPr>
      <w:r w:rsidRPr="003A7C18">
        <w:rPr>
          <w:rtl/>
        </w:rPr>
        <w:t>اشاره</w:t>
      </w:r>
      <w:bookmarkEnd w:id="0"/>
    </w:p>
    <w:p w:rsidR="00EE38EC" w:rsidRPr="003A7C18" w:rsidRDefault="00675419" w:rsidP="000D2EC7">
      <w:pPr>
        <w:jc w:val="lowKashida"/>
        <w:rPr>
          <w:rtl/>
        </w:rPr>
      </w:pPr>
      <w:r w:rsidRPr="003A7C18">
        <w:rPr>
          <w:rtl/>
        </w:rPr>
        <w:t xml:space="preserve">اولین دلیلی که اقامه شد برای اینکه </w:t>
      </w:r>
      <w:r w:rsidR="00736496" w:rsidRPr="003A7C18">
        <w:rPr>
          <w:rtl/>
        </w:rPr>
        <w:t>می‌توان</w:t>
      </w:r>
      <w:r w:rsidRPr="003A7C18">
        <w:rPr>
          <w:rtl/>
        </w:rPr>
        <w:t xml:space="preserve"> به خطابات عامه و مطلقات کتاب و سنت در مسائل نو و جدید تمسک کرد، در مورد قرآن کریم بود، ما بحث را از قرآن شروع کردیم، سه آیه مهم محل بحث قرار گرفت و سه نظریه در باب این آیات بود، ما نظر شمول را با ملاحظاتی که بود قبول کردیم.</w:t>
      </w:r>
    </w:p>
    <w:p w:rsidR="00675419" w:rsidRPr="003A7C18" w:rsidRDefault="00675419" w:rsidP="003A7C18">
      <w:pPr>
        <w:pStyle w:val="BodyTextIndent"/>
        <w:rPr>
          <w:rtl/>
        </w:rPr>
      </w:pPr>
      <w:r w:rsidRPr="003A7C18">
        <w:rPr>
          <w:rtl/>
        </w:rPr>
        <w:t xml:space="preserve">بیان شد که آیات </w:t>
      </w:r>
      <w:r w:rsidR="00D7434D" w:rsidRPr="003A7C18">
        <w:rPr>
          <w:rtl/>
        </w:rPr>
        <w:t>«</w:t>
      </w:r>
      <w:r w:rsidRPr="003A7C18">
        <w:rPr>
          <w:rtl/>
        </w:rPr>
        <w:t>تبیاناً لکل شیء</w:t>
      </w:r>
      <w:r w:rsidR="00D7434D" w:rsidRPr="003A7C18">
        <w:rPr>
          <w:rtl/>
        </w:rPr>
        <w:t>»</w:t>
      </w:r>
      <w:r w:rsidRPr="003A7C18">
        <w:rPr>
          <w:rtl/>
        </w:rPr>
        <w:t xml:space="preserve"> و </w:t>
      </w:r>
      <w:r w:rsidR="00D7434D" w:rsidRPr="003A7C18">
        <w:rPr>
          <w:rtl/>
        </w:rPr>
        <w:t>«</w:t>
      </w:r>
      <w:r w:rsidRPr="003A7C18">
        <w:rPr>
          <w:rtl/>
        </w:rPr>
        <w:t>تفصیل کل شیء</w:t>
      </w:r>
      <w:r w:rsidR="00D7434D" w:rsidRPr="003A7C18">
        <w:rPr>
          <w:rtl/>
        </w:rPr>
        <w:t>»</w:t>
      </w:r>
      <w:r w:rsidRPr="003A7C18">
        <w:rPr>
          <w:rtl/>
        </w:rPr>
        <w:t xml:space="preserve"> و ما فرّطنا فی الکتاب من شیء</w:t>
      </w:r>
      <w:r w:rsidR="00D7434D" w:rsidRPr="003A7C18">
        <w:rPr>
          <w:rtl/>
        </w:rPr>
        <w:t>»</w:t>
      </w:r>
      <w:r w:rsidRPr="003A7C18">
        <w:rPr>
          <w:rtl/>
        </w:rPr>
        <w:t>، شمول و اطلاقات دارند و مبین این هستند که قرآن کریم حاوی همه حقائق تکوین و تشریع است، اما با ملاحظاتی که بیان شد.</w:t>
      </w:r>
    </w:p>
    <w:p w:rsidR="00675419" w:rsidRPr="003A7C18" w:rsidRDefault="00675419" w:rsidP="000D2EC7">
      <w:pPr>
        <w:jc w:val="lowKashida"/>
        <w:rPr>
          <w:rtl/>
        </w:rPr>
      </w:pPr>
      <w:r w:rsidRPr="003A7C18">
        <w:rPr>
          <w:rtl/>
        </w:rPr>
        <w:t>حاوی همه حقائق تکوین و تشریع</w:t>
      </w:r>
      <w:r w:rsidR="00D7434D" w:rsidRPr="003A7C18">
        <w:rPr>
          <w:rtl/>
        </w:rPr>
        <w:t xml:space="preserve"> بودن،</w:t>
      </w:r>
      <w:r w:rsidRPr="003A7C18">
        <w:rPr>
          <w:rtl/>
        </w:rPr>
        <w:t xml:space="preserve"> معنایش این نیست که با دلالات ظاهری همه دسترسی دارند، میزان و محدوده این دلالات ظاهری و دلالات باطنی هم خیلی مشخص نیست.</w:t>
      </w:r>
    </w:p>
    <w:p w:rsidR="00675419" w:rsidRPr="003A7C18" w:rsidRDefault="00150862" w:rsidP="000D2EC7">
      <w:pPr>
        <w:jc w:val="lowKashida"/>
        <w:rPr>
          <w:rtl/>
        </w:rPr>
      </w:pPr>
      <w:r w:rsidRPr="003A7C18">
        <w:rPr>
          <w:rtl/>
        </w:rPr>
        <w:t xml:space="preserve">آنچه مهم بود این بود که در تفسیر موسع از این سه آیه، از </w:t>
      </w:r>
      <w:r w:rsidR="00736496" w:rsidRPr="003A7C18">
        <w:rPr>
          <w:rtl/>
        </w:rPr>
        <w:t>یک‌سو</w:t>
      </w:r>
      <w:r w:rsidRPr="003A7C18">
        <w:rPr>
          <w:rtl/>
        </w:rPr>
        <w:t xml:space="preserve"> ما به ظاهر خود آیات اتکا و استناد داشتیم، از سوی دیگر چیزی که دلالت وسیع را تقویت </w:t>
      </w:r>
      <w:r w:rsidR="00736496" w:rsidRPr="003A7C18">
        <w:rPr>
          <w:rtl/>
        </w:rPr>
        <w:t>می‌کرد</w:t>
      </w:r>
      <w:r w:rsidRPr="003A7C18">
        <w:rPr>
          <w:rtl/>
        </w:rPr>
        <w:t xml:space="preserve">، روایاتی از نور الثقلین بود، ذیل آیه شریفه </w:t>
      </w:r>
      <w:r w:rsidR="00D7434D" w:rsidRPr="003A7C18">
        <w:rPr>
          <w:rtl/>
        </w:rPr>
        <w:t>«</w:t>
      </w:r>
      <w:r w:rsidRPr="003A7C18">
        <w:rPr>
          <w:rtl/>
        </w:rPr>
        <w:t>تبیاناً لکل شیء</w:t>
      </w:r>
      <w:r w:rsidR="00D7434D" w:rsidRPr="003A7C18">
        <w:rPr>
          <w:rtl/>
        </w:rPr>
        <w:t>»</w:t>
      </w:r>
      <w:r w:rsidRPr="003A7C18">
        <w:rPr>
          <w:rtl/>
        </w:rPr>
        <w:t xml:space="preserve"> وارد شده بود و حداقل ده روایت وجود داشت که تفسیر موسع از آیه را کاملاً تأیید و تأکید </w:t>
      </w:r>
      <w:r w:rsidR="00736496" w:rsidRPr="003A7C18">
        <w:rPr>
          <w:rtl/>
        </w:rPr>
        <w:t>می‌کرد</w:t>
      </w:r>
      <w:r w:rsidRPr="003A7C18">
        <w:rPr>
          <w:rtl/>
        </w:rPr>
        <w:t xml:space="preserve">، روایات </w:t>
      </w:r>
      <w:r w:rsidR="00736496" w:rsidRPr="003A7C18">
        <w:rPr>
          <w:rtl/>
        </w:rPr>
        <w:t>درواقع</w:t>
      </w:r>
      <w:r w:rsidRPr="003A7C18">
        <w:rPr>
          <w:rtl/>
        </w:rPr>
        <w:t xml:space="preserve"> موجب قوت قلب در استظهار از آیات </w:t>
      </w:r>
      <w:r w:rsidR="00736496" w:rsidRPr="003A7C18">
        <w:rPr>
          <w:rtl/>
        </w:rPr>
        <w:t>می‌شد</w:t>
      </w:r>
      <w:r w:rsidRPr="003A7C18">
        <w:rPr>
          <w:rtl/>
        </w:rPr>
        <w:t>.</w:t>
      </w:r>
    </w:p>
    <w:p w:rsidR="00D7434D" w:rsidRPr="003A7C18" w:rsidRDefault="00D7434D" w:rsidP="000D2EC7">
      <w:pPr>
        <w:pStyle w:val="Heading2"/>
        <w:rPr>
          <w:rtl/>
        </w:rPr>
      </w:pPr>
      <w:bookmarkStart w:id="5" w:name="_Toc532902261"/>
      <w:r w:rsidRPr="003A7C18">
        <w:rPr>
          <w:rtl/>
        </w:rPr>
        <w:t>اشکال</w:t>
      </w:r>
      <w:r w:rsidR="00AE2CD3" w:rsidRPr="003A7C18">
        <w:rPr>
          <w:rtl/>
        </w:rPr>
        <w:t xml:space="preserve"> اول</w:t>
      </w:r>
      <w:r w:rsidRPr="003A7C18">
        <w:rPr>
          <w:rtl/>
        </w:rPr>
        <w:t>: دوری بودن تمسک به آیات</w:t>
      </w:r>
      <w:bookmarkEnd w:id="5"/>
    </w:p>
    <w:p w:rsidR="00150862" w:rsidRPr="003A7C18" w:rsidRDefault="00B64C89" w:rsidP="000D2EC7">
      <w:pPr>
        <w:jc w:val="lowKashida"/>
        <w:rPr>
          <w:rtl/>
        </w:rPr>
      </w:pPr>
      <w:r w:rsidRPr="003A7C18">
        <w:rPr>
          <w:rtl/>
        </w:rPr>
        <w:t>نکته دیگر این است که کسی ممکن است بگوید: تمسک شما به این آیات برای آن مقصد و مقصود یک حالت دوری دارد.</w:t>
      </w:r>
    </w:p>
    <w:p w:rsidR="00B64C89" w:rsidRPr="003A7C18" w:rsidRDefault="00B64C89" w:rsidP="003A7C18">
      <w:pPr>
        <w:jc w:val="lowKashida"/>
        <w:rPr>
          <w:rtl/>
        </w:rPr>
      </w:pPr>
      <w:r w:rsidRPr="003A7C18">
        <w:rPr>
          <w:rtl/>
        </w:rPr>
        <w:t>إن قلت به این بیان است که</w:t>
      </w:r>
      <w:r w:rsidR="00D7434D" w:rsidRPr="003A7C18">
        <w:rPr>
          <w:rtl/>
        </w:rPr>
        <w:t xml:space="preserve"> می‌گوید شما</w:t>
      </w:r>
      <w:r w:rsidRPr="003A7C18">
        <w:rPr>
          <w:rtl/>
        </w:rPr>
        <w:t xml:space="preserve"> </w:t>
      </w:r>
      <w:r w:rsidR="00736496" w:rsidRPr="003A7C18">
        <w:rPr>
          <w:rtl/>
        </w:rPr>
        <w:t>می‌خواهید</w:t>
      </w:r>
      <w:r w:rsidRPr="003A7C18">
        <w:rPr>
          <w:rtl/>
        </w:rPr>
        <w:t xml:space="preserve"> بگویید با آیه </w:t>
      </w:r>
      <w:r w:rsidR="003A7C18">
        <w:rPr>
          <w:b/>
          <w:bCs/>
          <w:color w:val="007200"/>
          <w:rtl/>
        </w:rPr>
        <w:t>﴿تب</w:t>
      </w:r>
      <w:r w:rsidR="003A7C18">
        <w:rPr>
          <w:rFonts w:hint="cs"/>
          <w:b/>
          <w:bCs/>
          <w:color w:val="007200"/>
          <w:rtl/>
        </w:rPr>
        <w:t>ی</w:t>
      </w:r>
      <w:r w:rsidR="003A7C18">
        <w:rPr>
          <w:rFonts w:hint="eastAsia"/>
          <w:b/>
          <w:bCs/>
          <w:color w:val="007200"/>
          <w:rtl/>
        </w:rPr>
        <w:t>اناً</w:t>
      </w:r>
      <w:r w:rsidR="003A7C18">
        <w:rPr>
          <w:b/>
          <w:bCs/>
          <w:color w:val="007200"/>
          <w:rtl/>
        </w:rPr>
        <w:t xml:space="preserve"> لکل ش</w:t>
      </w:r>
      <w:r w:rsidR="003A7C18">
        <w:rPr>
          <w:rFonts w:hint="cs"/>
          <w:b/>
          <w:bCs/>
          <w:color w:val="007200"/>
          <w:rtl/>
        </w:rPr>
        <w:t>ی</w:t>
      </w:r>
      <w:r w:rsidR="003A7C18">
        <w:rPr>
          <w:rFonts w:hint="eastAsia"/>
          <w:b/>
          <w:bCs/>
          <w:color w:val="007200"/>
          <w:rtl/>
        </w:rPr>
        <w:t>ء</w:t>
      </w:r>
      <w:r w:rsidR="003A7C18">
        <w:rPr>
          <w:b/>
          <w:bCs/>
          <w:color w:val="007200"/>
          <w:rtl/>
        </w:rPr>
        <w:t xml:space="preserve">﴾ </w:t>
      </w:r>
      <w:r w:rsidR="003A7C18">
        <w:rPr>
          <w:rtl/>
        </w:rPr>
        <w:t xml:space="preserve">و </w:t>
      </w:r>
      <w:r w:rsidR="003A7C18">
        <w:rPr>
          <w:b/>
          <w:bCs/>
          <w:color w:val="007200"/>
          <w:rtl/>
        </w:rPr>
        <w:t>﴿تفص</w:t>
      </w:r>
      <w:r w:rsidR="003A7C18">
        <w:rPr>
          <w:rFonts w:hint="cs"/>
          <w:b/>
          <w:bCs/>
          <w:color w:val="007200"/>
          <w:rtl/>
        </w:rPr>
        <w:t>ی</w:t>
      </w:r>
      <w:r w:rsidR="003A7C18">
        <w:rPr>
          <w:rFonts w:hint="eastAsia"/>
          <w:b/>
          <w:bCs/>
          <w:color w:val="007200"/>
          <w:rtl/>
        </w:rPr>
        <w:t>ل</w:t>
      </w:r>
      <w:r w:rsidR="003A7C18">
        <w:rPr>
          <w:b/>
          <w:bCs/>
          <w:color w:val="007200"/>
          <w:rtl/>
        </w:rPr>
        <w:t xml:space="preserve"> کل ش</w:t>
      </w:r>
      <w:r w:rsidR="003A7C18">
        <w:rPr>
          <w:rFonts w:hint="cs"/>
          <w:b/>
          <w:bCs/>
          <w:color w:val="007200"/>
          <w:rtl/>
        </w:rPr>
        <w:t>ی</w:t>
      </w:r>
      <w:r w:rsidR="003A7C18">
        <w:rPr>
          <w:rFonts w:hint="eastAsia"/>
          <w:b/>
          <w:bCs/>
          <w:color w:val="007200"/>
          <w:rtl/>
        </w:rPr>
        <w:t>ء</w:t>
      </w:r>
      <w:r w:rsidR="003A7C18">
        <w:rPr>
          <w:b/>
          <w:bCs/>
          <w:color w:val="007200"/>
          <w:rtl/>
        </w:rPr>
        <w:t xml:space="preserve">﴾ </w:t>
      </w:r>
      <w:r w:rsidR="00D7434D" w:rsidRPr="003A7C18">
        <w:rPr>
          <w:rtl/>
        </w:rPr>
        <w:t xml:space="preserve">و </w:t>
      </w:r>
      <w:r w:rsidRPr="003A7C18">
        <w:rPr>
          <w:rtl/>
        </w:rPr>
        <w:t xml:space="preserve">امثالهم، عمومات و اطلاقات شمول دارد، برای ازمنه بعد هم هست، مخصوص آن زمان نیست، مثل </w:t>
      </w:r>
      <w:r w:rsidR="00AD572E" w:rsidRPr="003A7C18">
        <w:rPr>
          <w:rtl/>
        </w:rPr>
        <w:t>«</w:t>
      </w:r>
      <w:r w:rsidRPr="003A7C18">
        <w:rPr>
          <w:rtl/>
        </w:rPr>
        <w:t>احل الله البیع</w:t>
      </w:r>
      <w:r w:rsidR="00AD572E" w:rsidRPr="003A7C18">
        <w:rPr>
          <w:rtl/>
        </w:rPr>
        <w:t>»</w:t>
      </w:r>
      <w:r w:rsidRPr="003A7C18">
        <w:rPr>
          <w:rtl/>
        </w:rPr>
        <w:t xml:space="preserve">، </w:t>
      </w:r>
      <w:r w:rsidR="00AD572E" w:rsidRPr="003A7C18">
        <w:rPr>
          <w:rtl/>
        </w:rPr>
        <w:t>«</w:t>
      </w:r>
      <w:r w:rsidRPr="003A7C18">
        <w:rPr>
          <w:rtl/>
        </w:rPr>
        <w:t>اوفوا بالعقود و امثالهم</w:t>
      </w:r>
      <w:r w:rsidR="00AD572E" w:rsidRPr="003A7C18">
        <w:rPr>
          <w:rtl/>
        </w:rPr>
        <w:t>»</w:t>
      </w:r>
      <w:r w:rsidRPr="003A7C18">
        <w:rPr>
          <w:rtl/>
        </w:rPr>
        <w:t>.</w:t>
      </w:r>
      <w:r w:rsidR="00D7434D" w:rsidRPr="003A7C18">
        <w:rPr>
          <w:rtl/>
        </w:rPr>
        <w:t xml:space="preserve"> </w:t>
      </w:r>
      <w:r w:rsidRPr="003A7C18">
        <w:rPr>
          <w:rtl/>
        </w:rPr>
        <w:t xml:space="preserve">در مقام استدلال اینجا یک دوری وجود دارد، برای اینکه خود آیه </w:t>
      </w:r>
      <w:r w:rsidR="00736496" w:rsidRPr="003A7C18">
        <w:rPr>
          <w:rtl/>
        </w:rPr>
        <w:t>می‌فرماید</w:t>
      </w:r>
      <w:r w:rsidRPr="003A7C18">
        <w:rPr>
          <w:rtl/>
        </w:rPr>
        <w:t xml:space="preserve">: </w:t>
      </w:r>
      <w:r w:rsidR="003A7C18">
        <w:rPr>
          <w:b/>
          <w:bCs/>
          <w:color w:val="007200"/>
          <w:rtl/>
        </w:rPr>
        <w:t>﴿تب</w:t>
      </w:r>
      <w:r w:rsidR="003A7C18">
        <w:rPr>
          <w:rFonts w:hint="cs"/>
          <w:b/>
          <w:bCs/>
          <w:color w:val="007200"/>
          <w:rtl/>
        </w:rPr>
        <w:t>ی</w:t>
      </w:r>
      <w:r w:rsidR="003A7C18">
        <w:rPr>
          <w:rFonts w:hint="eastAsia"/>
          <w:b/>
          <w:bCs/>
          <w:color w:val="007200"/>
          <w:rtl/>
        </w:rPr>
        <w:t>اناً</w:t>
      </w:r>
      <w:r w:rsidR="003A7C18">
        <w:rPr>
          <w:b/>
          <w:bCs/>
          <w:color w:val="007200"/>
          <w:rtl/>
        </w:rPr>
        <w:t xml:space="preserve"> لکل ش</w:t>
      </w:r>
      <w:r w:rsidR="003A7C18">
        <w:rPr>
          <w:rFonts w:hint="cs"/>
          <w:b/>
          <w:bCs/>
          <w:color w:val="007200"/>
          <w:rtl/>
        </w:rPr>
        <w:t>ی</w:t>
      </w:r>
      <w:r w:rsidR="003A7C18">
        <w:rPr>
          <w:rFonts w:hint="eastAsia"/>
          <w:b/>
          <w:bCs/>
          <w:color w:val="007200"/>
          <w:rtl/>
        </w:rPr>
        <w:t>ء</w:t>
      </w:r>
      <w:r w:rsidR="003A7C18">
        <w:rPr>
          <w:b/>
          <w:bCs/>
          <w:color w:val="007200"/>
          <w:rtl/>
        </w:rPr>
        <w:t>﴾</w:t>
      </w:r>
      <w:r w:rsidRPr="003A7C18">
        <w:rPr>
          <w:rtl/>
        </w:rPr>
        <w:t xml:space="preserve">، آیا فقط برای کل شیء آن زمان است و یا اینکه کل شیء بعد را هم در بر </w:t>
      </w:r>
      <w:r w:rsidR="00736496" w:rsidRPr="003A7C18">
        <w:rPr>
          <w:rtl/>
        </w:rPr>
        <w:t>می‌گیرد</w:t>
      </w:r>
      <w:r w:rsidRPr="003A7C18">
        <w:rPr>
          <w:rtl/>
        </w:rPr>
        <w:t xml:space="preserve">، تفصیل کل شیء برای آن زمان است یا زمان بعد را هم در بر </w:t>
      </w:r>
      <w:r w:rsidR="00736496" w:rsidRPr="003A7C18">
        <w:rPr>
          <w:rtl/>
        </w:rPr>
        <w:t>می‌گیرد</w:t>
      </w:r>
      <w:r w:rsidRPr="003A7C18">
        <w:rPr>
          <w:rtl/>
        </w:rPr>
        <w:t>.</w:t>
      </w:r>
    </w:p>
    <w:p w:rsidR="00B64C89" w:rsidRPr="003A7C18" w:rsidRDefault="00B64C89" w:rsidP="000D2EC7">
      <w:pPr>
        <w:jc w:val="lowKashida"/>
        <w:rPr>
          <w:rtl/>
        </w:rPr>
      </w:pPr>
      <w:r w:rsidRPr="003A7C18">
        <w:rPr>
          <w:rtl/>
        </w:rPr>
        <w:t xml:space="preserve">سؤال ما این است که عمومات و اطلاقات قرآن شامل موضوعات مستحدث </w:t>
      </w:r>
      <w:r w:rsidR="00736496" w:rsidRPr="003A7C18">
        <w:rPr>
          <w:rtl/>
        </w:rPr>
        <w:t>می‌شود</w:t>
      </w:r>
      <w:r w:rsidRPr="003A7C18">
        <w:rPr>
          <w:rtl/>
        </w:rPr>
        <w:t xml:space="preserve"> و مسائلی که آن عصر نبوده و بعد پیدا </w:t>
      </w:r>
      <w:r w:rsidR="00736496" w:rsidRPr="003A7C18">
        <w:rPr>
          <w:rtl/>
        </w:rPr>
        <w:t>می‌شد</w:t>
      </w:r>
      <w:r w:rsidRPr="003A7C18">
        <w:rPr>
          <w:rtl/>
        </w:rPr>
        <w:t xml:space="preserve">ه است، مشمول این عمومات و اطلاقات فقهی و حکمی و قرآنی هست یا نیست؟ </w:t>
      </w:r>
    </w:p>
    <w:p w:rsidR="00B64C89" w:rsidRPr="003A7C18" w:rsidRDefault="00B64C89" w:rsidP="003A7C18">
      <w:pPr>
        <w:jc w:val="lowKashida"/>
        <w:rPr>
          <w:rtl/>
        </w:rPr>
      </w:pPr>
      <w:r w:rsidRPr="003A7C18">
        <w:rPr>
          <w:rtl/>
        </w:rPr>
        <w:lastRenderedPageBreak/>
        <w:t xml:space="preserve">شما </w:t>
      </w:r>
      <w:r w:rsidR="00736496" w:rsidRPr="003A7C18">
        <w:rPr>
          <w:rtl/>
        </w:rPr>
        <w:t>می‌گویید</w:t>
      </w:r>
      <w:r w:rsidRPr="003A7C18">
        <w:rPr>
          <w:rtl/>
        </w:rPr>
        <w:t xml:space="preserve">: </w:t>
      </w:r>
      <w:r w:rsidR="00D7434D" w:rsidRPr="003A7C18">
        <w:rPr>
          <w:rtl/>
        </w:rPr>
        <w:t xml:space="preserve">بله هست چرا که </w:t>
      </w:r>
      <w:r w:rsidRPr="003A7C18">
        <w:rPr>
          <w:rtl/>
        </w:rPr>
        <w:t xml:space="preserve">خود قرآن </w:t>
      </w:r>
      <w:r w:rsidR="003A7C18">
        <w:rPr>
          <w:b/>
          <w:bCs/>
          <w:color w:val="007200"/>
          <w:rtl/>
        </w:rPr>
        <w:t>﴿تب</w:t>
      </w:r>
      <w:r w:rsidR="003A7C18">
        <w:rPr>
          <w:rFonts w:hint="cs"/>
          <w:b/>
          <w:bCs/>
          <w:color w:val="007200"/>
          <w:rtl/>
        </w:rPr>
        <w:t>ی</w:t>
      </w:r>
      <w:r w:rsidR="003A7C18">
        <w:rPr>
          <w:rFonts w:hint="eastAsia"/>
          <w:b/>
          <w:bCs/>
          <w:color w:val="007200"/>
          <w:rtl/>
        </w:rPr>
        <w:t>اناً</w:t>
      </w:r>
      <w:r w:rsidR="003A7C18">
        <w:rPr>
          <w:b/>
          <w:bCs/>
          <w:color w:val="007200"/>
          <w:rtl/>
        </w:rPr>
        <w:t xml:space="preserve"> لکل ش</w:t>
      </w:r>
      <w:r w:rsidR="003A7C18">
        <w:rPr>
          <w:rFonts w:hint="cs"/>
          <w:b/>
          <w:bCs/>
          <w:color w:val="007200"/>
          <w:rtl/>
        </w:rPr>
        <w:t>ی</w:t>
      </w:r>
      <w:r w:rsidR="003A7C18">
        <w:rPr>
          <w:rFonts w:hint="eastAsia"/>
          <w:b/>
          <w:bCs/>
          <w:color w:val="007200"/>
          <w:rtl/>
        </w:rPr>
        <w:t>ء</w:t>
      </w:r>
      <w:r w:rsidR="003A7C18">
        <w:rPr>
          <w:b/>
          <w:bCs/>
          <w:color w:val="007200"/>
          <w:rtl/>
        </w:rPr>
        <w:t xml:space="preserve">﴾ </w:t>
      </w:r>
      <w:r w:rsidR="00D7434D" w:rsidRPr="003A7C18">
        <w:rPr>
          <w:rtl/>
        </w:rPr>
        <w:t>گفته</w:t>
      </w:r>
      <w:r w:rsidRPr="003A7C18">
        <w:rPr>
          <w:rtl/>
        </w:rPr>
        <w:t xml:space="preserve"> است، </w:t>
      </w:r>
      <w:r w:rsidR="00D7434D" w:rsidRPr="003A7C18">
        <w:rPr>
          <w:rtl/>
        </w:rPr>
        <w:t xml:space="preserve">حال آنکه مستشکل می‌گوید </w:t>
      </w:r>
      <w:r w:rsidRPr="003A7C18">
        <w:rPr>
          <w:rtl/>
        </w:rPr>
        <w:t xml:space="preserve">ممکن است بگوییم که کل شیء یعنی </w:t>
      </w:r>
      <w:r w:rsidR="00736496" w:rsidRPr="003A7C18">
        <w:rPr>
          <w:rtl/>
        </w:rPr>
        <w:t>آن‌هایی</w:t>
      </w:r>
      <w:r w:rsidRPr="003A7C18">
        <w:rPr>
          <w:rtl/>
        </w:rPr>
        <w:t xml:space="preserve"> که در آن زمان بوده است.</w:t>
      </w:r>
    </w:p>
    <w:p w:rsidR="00B64C89" w:rsidRPr="003A7C18" w:rsidRDefault="00213AE3" w:rsidP="000D2EC7">
      <w:pPr>
        <w:jc w:val="lowKashida"/>
        <w:rPr>
          <w:rtl/>
        </w:rPr>
      </w:pPr>
      <w:r w:rsidRPr="003A7C18">
        <w:rPr>
          <w:rtl/>
        </w:rPr>
        <w:t>اگر این مفهوم مضیق  به آن عصر بشود، ن</w:t>
      </w:r>
      <w:r w:rsidR="00736496" w:rsidRPr="003A7C18">
        <w:rPr>
          <w:rtl/>
        </w:rPr>
        <w:t>می‌شود</w:t>
      </w:r>
      <w:r w:rsidRPr="003A7C18">
        <w:rPr>
          <w:rtl/>
        </w:rPr>
        <w:t xml:space="preserve"> به آن استدلال کرد، این إن قلت است که ممکن است کسی در آیات شریفه مطرح بکند.</w:t>
      </w:r>
    </w:p>
    <w:p w:rsidR="00780D21" w:rsidRPr="003A7C18" w:rsidRDefault="00780D21" w:rsidP="000D2EC7">
      <w:pPr>
        <w:pStyle w:val="Heading2"/>
        <w:rPr>
          <w:rtl/>
        </w:rPr>
      </w:pPr>
      <w:bookmarkStart w:id="6" w:name="_Toc532902262"/>
      <w:r w:rsidRPr="003A7C18">
        <w:rPr>
          <w:rtl/>
        </w:rPr>
        <w:t>جواب</w:t>
      </w:r>
      <w:r w:rsidR="00AE2CD3" w:rsidRPr="003A7C18">
        <w:rPr>
          <w:rtl/>
        </w:rPr>
        <w:t xml:space="preserve"> از اشکال اول</w:t>
      </w:r>
      <w:r w:rsidR="00D7434D" w:rsidRPr="003A7C18">
        <w:rPr>
          <w:rtl/>
        </w:rPr>
        <w:t xml:space="preserve">: </w:t>
      </w:r>
      <w:r w:rsidR="00AD572E" w:rsidRPr="003A7C18">
        <w:rPr>
          <w:rtl/>
        </w:rPr>
        <w:t>فراتر بودن عمومات قرآنی از عصر قرآن</w:t>
      </w:r>
      <w:bookmarkEnd w:id="6"/>
    </w:p>
    <w:p w:rsidR="00213AE3" w:rsidRPr="003A7C18" w:rsidRDefault="00B80EEC" w:rsidP="000D2EC7">
      <w:pPr>
        <w:jc w:val="lowKashida"/>
        <w:rPr>
          <w:rtl/>
        </w:rPr>
      </w:pPr>
      <w:r w:rsidRPr="003A7C18">
        <w:rPr>
          <w:rtl/>
        </w:rPr>
        <w:t xml:space="preserve">جواب: </w:t>
      </w:r>
      <w:r w:rsidR="00D7434D" w:rsidRPr="003A7C18">
        <w:rPr>
          <w:rtl/>
        </w:rPr>
        <w:t xml:space="preserve">این اشکال </w:t>
      </w:r>
      <w:r w:rsidRPr="003A7C18">
        <w:rPr>
          <w:rtl/>
        </w:rPr>
        <w:t xml:space="preserve">در مقام تطبیق و استدلال به این آیات وارد نیست، برای اینکه در اینجا ما قرائن قوی و واضح داریم که این کل </w:t>
      </w:r>
      <w:r w:rsidR="00736496" w:rsidRPr="003A7C18">
        <w:rPr>
          <w:rtl/>
        </w:rPr>
        <w:t>شیءها</w:t>
      </w:r>
      <w:r w:rsidRPr="003A7C18">
        <w:rPr>
          <w:rtl/>
        </w:rPr>
        <w:t xml:space="preserve"> فراتر از آن عصر است.</w:t>
      </w:r>
    </w:p>
    <w:p w:rsidR="00B80EEC" w:rsidRPr="003A7C18" w:rsidRDefault="00736496" w:rsidP="000D2EC7">
      <w:pPr>
        <w:jc w:val="lowKashida"/>
        <w:rPr>
          <w:rtl/>
        </w:rPr>
      </w:pPr>
      <w:r w:rsidRPr="003A7C18">
        <w:rPr>
          <w:rtl/>
        </w:rPr>
        <w:t>درجایی</w:t>
      </w:r>
      <w:r w:rsidR="00B80EEC" w:rsidRPr="003A7C18">
        <w:rPr>
          <w:rtl/>
        </w:rPr>
        <w:t xml:space="preserve"> </w:t>
      </w:r>
      <w:r w:rsidR="00DB303E" w:rsidRPr="003A7C18">
        <w:rPr>
          <w:rtl/>
        </w:rPr>
        <w:t>«</w:t>
      </w:r>
      <w:r w:rsidR="00B80EEC" w:rsidRPr="003A7C18">
        <w:rPr>
          <w:b/>
          <w:bCs/>
          <w:color w:val="008000"/>
          <w:rtl/>
        </w:rPr>
        <w:t>اوفوا بالعقود</w:t>
      </w:r>
      <w:r w:rsidR="00DB303E" w:rsidRPr="003A7C18">
        <w:rPr>
          <w:rtl/>
        </w:rPr>
        <w:t>» یا «</w:t>
      </w:r>
      <w:r w:rsidR="00DB303E" w:rsidRPr="003A7C18">
        <w:rPr>
          <w:b/>
          <w:bCs/>
          <w:color w:val="008000"/>
          <w:rtl/>
        </w:rPr>
        <w:t>احل الله البیع</w:t>
      </w:r>
      <w:r w:rsidR="00DB303E" w:rsidRPr="003A7C18">
        <w:rPr>
          <w:rtl/>
        </w:rPr>
        <w:t xml:space="preserve">»، </w:t>
      </w:r>
      <w:r w:rsidR="00B80EEC" w:rsidRPr="003A7C18">
        <w:rPr>
          <w:rtl/>
        </w:rPr>
        <w:t xml:space="preserve"> گفته شده است، </w:t>
      </w:r>
      <w:r w:rsidRPr="003A7C18">
        <w:rPr>
          <w:rtl/>
        </w:rPr>
        <w:t>نمی‌دانیم</w:t>
      </w:r>
      <w:r w:rsidR="00B80EEC" w:rsidRPr="003A7C18">
        <w:rPr>
          <w:rtl/>
        </w:rPr>
        <w:t xml:space="preserve"> آیا عقد بیمه هم مشمول آن </w:t>
      </w:r>
      <w:r w:rsidRPr="003A7C18">
        <w:rPr>
          <w:rtl/>
        </w:rPr>
        <w:t>می‌شود</w:t>
      </w:r>
      <w:r w:rsidR="00B80EEC" w:rsidRPr="003A7C18">
        <w:rPr>
          <w:rtl/>
        </w:rPr>
        <w:t xml:space="preserve"> یا ن</w:t>
      </w:r>
      <w:r w:rsidRPr="003A7C18">
        <w:rPr>
          <w:rtl/>
        </w:rPr>
        <w:t>می‌شود</w:t>
      </w:r>
      <w:r w:rsidR="00DB303E" w:rsidRPr="003A7C18">
        <w:rPr>
          <w:rtl/>
        </w:rPr>
        <w:t>؟ در اینجا غیر از بیان «</w:t>
      </w:r>
      <w:r w:rsidR="00DB303E" w:rsidRPr="003A7C18">
        <w:rPr>
          <w:b/>
          <w:bCs/>
          <w:color w:val="008000"/>
          <w:rtl/>
        </w:rPr>
        <w:t>اوفوا بالعقود</w:t>
      </w:r>
      <w:r w:rsidR="00DB303E" w:rsidRPr="003A7C18">
        <w:rPr>
          <w:rtl/>
        </w:rPr>
        <w:t xml:space="preserve">» </w:t>
      </w:r>
      <w:r w:rsidRPr="003A7C18">
        <w:rPr>
          <w:rtl/>
        </w:rPr>
        <w:t>قرینه‌ای</w:t>
      </w:r>
      <w:r w:rsidR="00B80EEC" w:rsidRPr="003A7C18">
        <w:rPr>
          <w:rtl/>
        </w:rPr>
        <w:t xml:space="preserve"> نداریم، </w:t>
      </w:r>
      <w:r w:rsidRPr="003A7C18">
        <w:rPr>
          <w:rtl/>
        </w:rPr>
        <w:t>قرینه‌ای</w:t>
      </w:r>
      <w:r w:rsidR="00B80EEC" w:rsidRPr="003A7C18">
        <w:rPr>
          <w:rtl/>
        </w:rPr>
        <w:t xml:space="preserve"> که اطمینان به شمول در همه احوال بیاورد، قرینه خاصه نداریم، </w:t>
      </w:r>
      <w:r w:rsidRPr="003A7C18">
        <w:rPr>
          <w:rtl/>
        </w:rPr>
        <w:t>می‌خواهیم</w:t>
      </w:r>
      <w:r w:rsidR="00B80EEC" w:rsidRPr="003A7C18">
        <w:rPr>
          <w:rtl/>
        </w:rPr>
        <w:t xml:space="preserve"> بدانیم که به شکل عام </w:t>
      </w:r>
      <w:r w:rsidRPr="003A7C18">
        <w:rPr>
          <w:rtl/>
        </w:rPr>
        <w:t>می‌توان</w:t>
      </w:r>
      <w:r w:rsidR="00B80EEC" w:rsidRPr="003A7C18">
        <w:rPr>
          <w:rtl/>
        </w:rPr>
        <w:t xml:space="preserve">د بُرد در همه </w:t>
      </w:r>
      <w:r w:rsidRPr="003A7C18">
        <w:rPr>
          <w:rtl/>
        </w:rPr>
        <w:t>زمان‌ها</w:t>
      </w:r>
      <w:r w:rsidR="00B80EEC" w:rsidRPr="003A7C18">
        <w:rPr>
          <w:rtl/>
        </w:rPr>
        <w:t xml:space="preserve"> داشته باشد و همه مصادیق نو را در بر بگیرد یا نه؟ </w:t>
      </w:r>
    </w:p>
    <w:p w:rsidR="00B80EEC" w:rsidRPr="003A7C18" w:rsidRDefault="00B80EEC" w:rsidP="000D2EC7">
      <w:pPr>
        <w:jc w:val="lowKashida"/>
        <w:rPr>
          <w:rtl/>
        </w:rPr>
      </w:pPr>
      <w:r w:rsidRPr="003A7C18">
        <w:rPr>
          <w:rtl/>
        </w:rPr>
        <w:t xml:space="preserve">اما اگر جایی شمول و اطلاقی داشتیم که قرینه داشتیم که گسترش دارد و همه را در بر </w:t>
      </w:r>
      <w:r w:rsidR="00736496" w:rsidRPr="003A7C18">
        <w:rPr>
          <w:rtl/>
        </w:rPr>
        <w:t>می‌گیرد</w:t>
      </w:r>
      <w:r w:rsidRPr="003A7C18">
        <w:rPr>
          <w:rtl/>
        </w:rPr>
        <w:t xml:space="preserve">، این محل بحث نیست، </w:t>
      </w:r>
      <w:r w:rsidR="00736496" w:rsidRPr="003A7C18">
        <w:rPr>
          <w:rtl/>
        </w:rPr>
        <w:t>درواقع</w:t>
      </w:r>
      <w:r w:rsidRPr="003A7C18">
        <w:rPr>
          <w:rtl/>
        </w:rPr>
        <w:t xml:space="preserve"> سؤال </w:t>
      </w:r>
      <w:r w:rsidR="00736496" w:rsidRPr="003A7C18">
        <w:rPr>
          <w:rtl/>
        </w:rPr>
        <w:t>موردنظر</w:t>
      </w:r>
      <w:r w:rsidRPr="003A7C18">
        <w:rPr>
          <w:rtl/>
        </w:rPr>
        <w:t xml:space="preserve"> ما در این بحث آن است که جایی که قرائن </w:t>
      </w:r>
      <w:r w:rsidR="00736496" w:rsidRPr="003A7C18">
        <w:rPr>
          <w:rtl/>
        </w:rPr>
        <w:t>خاصه‌ای</w:t>
      </w:r>
      <w:r w:rsidRPr="003A7C18">
        <w:rPr>
          <w:rtl/>
        </w:rPr>
        <w:t xml:space="preserve"> نداریم، این اطلاقات </w:t>
      </w:r>
      <w:r w:rsidR="00736496" w:rsidRPr="003A7C18">
        <w:rPr>
          <w:rtl/>
        </w:rPr>
        <w:t>می‌توان</w:t>
      </w:r>
      <w:r w:rsidRPr="003A7C18">
        <w:rPr>
          <w:rtl/>
        </w:rPr>
        <w:t xml:space="preserve">د شمول داشته باشد یا نه؟ عمومات </w:t>
      </w:r>
      <w:r w:rsidR="00736496" w:rsidRPr="003A7C18">
        <w:rPr>
          <w:rtl/>
        </w:rPr>
        <w:t>می‌توان</w:t>
      </w:r>
      <w:r w:rsidRPr="003A7C18">
        <w:rPr>
          <w:rtl/>
        </w:rPr>
        <w:t xml:space="preserve">د مسائل بعدی آینده را در بر بگیرد یا نه؟ </w:t>
      </w:r>
    </w:p>
    <w:p w:rsidR="00B80EEC" w:rsidRPr="003A7C18" w:rsidRDefault="00B80EEC" w:rsidP="000D2EC7">
      <w:pPr>
        <w:jc w:val="lowKashida"/>
        <w:rPr>
          <w:rtl/>
        </w:rPr>
      </w:pPr>
      <w:r w:rsidRPr="003A7C18">
        <w:rPr>
          <w:rtl/>
        </w:rPr>
        <w:t xml:space="preserve">تمسک </w:t>
      </w:r>
      <w:r w:rsidR="00736496" w:rsidRPr="003A7C18">
        <w:rPr>
          <w:rtl/>
        </w:rPr>
        <w:t>می‌کنیم</w:t>
      </w:r>
      <w:r w:rsidRPr="003A7C18">
        <w:rPr>
          <w:rtl/>
        </w:rPr>
        <w:t xml:space="preserve"> برای اینکه </w:t>
      </w:r>
      <w:r w:rsidR="00736496" w:rsidRPr="003A7C18">
        <w:rPr>
          <w:rtl/>
        </w:rPr>
        <w:t>می‌شود</w:t>
      </w:r>
      <w:r w:rsidRPr="003A7C18">
        <w:rPr>
          <w:rtl/>
        </w:rPr>
        <w:t xml:space="preserve">، به این آیه و در این آیات </w:t>
      </w:r>
      <w:r w:rsidR="00736496" w:rsidRPr="003A7C18">
        <w:rPr>
          <w:rtl/>
        </w:rPr>
        <w:t>می‌گوییم</w:t>
      </w:r>
      <w:r w:rsidRPr="003A7C18">
        <w:rPr>
          <w:rtl/>
        </w:rPr>
        <w:t xml:space="preserve"> قرائن خاص داریم که این شمول و اطلاق دارد، اما اگر این هم قرینه خاصه نباشد، در این صورت حالت دوری در اینجا پیدا </w:t>
      </w:r>
      <w:r w:rsidR="00736496" w:rsidRPr="003A7C18">
        <w:rPr>
          <w:rtl/>
        </w:rPr>
        <w:t>می‌شود</w:t>
      </w:r>
      <w:r w:rsidRPr="003A7C18">
        <w:rPr>
          <w:rtl/>
        </w:rPr>
        <w:t>.</w:t>
      </w:r>
    </w:p>
    <w:p w:rsidR="00B80EEC" w:rsidRPr="003A7C18" w:rsidRDefault="00B80EEC" w:rsidP="000D2EC7">
      <w:pPr>
        <w:jc w:val="lowKashida"/>
        <w:rPr>
          <w:rtl/>
        </w:rPr>
      </w:pPr>
      <w:r w:rsidRPr="003A7C18">
        <w:rPr>
          <w:rtl/>
        </w:rPr>
        <w:t xml:space="preserve">جواب این سؤال این است که؛ اینجا قرائن محکم داریم، وقتی به آن چندین روایت مراجعه بکنیم، آن روایات </w:t>
      </w:r>
      <w:r w:rsidR="00736496" w:rsidRPr="003A7C18">
        <w:rPr>
          <w:rtl/>
        </w:rPr>
        <w:t>می‌گویند</w:t>
      </w:r>
      <w:r w:rsidRPr="003A7C18">
        <w:rPr>
          <w:rtl/>
        </w:rPr>
        <w:t xml:space="preserve">: </w:t>
      </w:r>
      <w:r w:rsidR="00DB303E" w:rsidRPr="003A7C18">
        <w:rPr>
          <w:rtl/>
        </w:rPr>
        <w:t>«</w:t>
      </w:r>
      <w:r w:rsidRPr="003A7C18">
        <w:rPr>
          <w:b/>
          <w:bCs/>
          <w:color w:val="008000"/>
          <w:rtl/>
        </w:rPr>
        <w:t>نبأُ ما قبلکم و ما بعدکم</w:t>
      </w:r>
      <w:r w:rsidR="00DB303E" w:rsidRPr="003A7C18">
        <w:rPr>
          <w:rtl/>
        </w:rPr>
        <w:t>»</w:t>
      </w:r>
      <w:r w:rsidRPr="003A7C18">
        <w:rPr>
          <w:rtl/>
        </w:rPr>
        <w:t xml:space="preserve">، </w:t>
      </w:r>
      <w:r w:rsidR="00DB303E" w:rsidRPr="003A7C18">
        <w:rPr>
          <w:rtl/>
        </w:rPr>
        <w:t>«</w:t>
      </w:r>
      <w:r w:rsidRPr="003A7C18">
        <w:rPr>
          <w:b/>
          <w:bCs/>
          <w:color w:val="008000"/>
          <w:rtl/>
        </w:rPr>
        <w:t>خبر ما قبلکم و ما بعدکم بین السماء و الارض</w:t>
      </w:r>
      <w:r w:rsidR="00DB303E" w:rsidRPr="003A7C18">
        <w:rPr>
          <w:rtl/>
        </w:rPr>
        <w:t>»</w:t>
      </w:r>
      <w:r w:rsidRPr="003A7C18">
        <w:rPr>
          <w:rtl/>
        </w:rPr>
        <w:t>، تعابیری دارد که مشخص است که فراتر از بحث مکان و زمان است.</w:t>
      </w:r>
    </w:p>
    <w:p w:rsidR="00B80EEC" w:rsidRPr="003A7C18" w:rsidRDefault="00B80EEC" w:rsidP="003A7C18">
      <w:pPr>
        <w:jc w:val="lowKashida"/>
        <w:rPr>
          <w:rtl/>
        </w:rPr>
      </w:pPr>
      <w:r w:rsidRPr="003A7C18">
        <w:rPr>
          <w:rtl/>
        </w:rPr>
        <w:t xml:space="preserve">اگر روایات هم نبود، </w:t>
      </w:r>
      <w:r w:rsidR="00736496" w:rsidRPr="003A7C18">
        <w:rPr>
          <w:rtl/>
        </w:rPr>
        <w:t>می‌شد</w:t>
      </w:r>
      <w:r w:rsidRPr="003A7C18">
        <w:rPr>
          <w:rtl/>
        </w:rPr>
        <w:t xml:space="preserve"> این مسئله را بپذیریم، برای اینکه در سه آیه هم کل و هم شیء دارد، </w:t>
      </w:r>
      <w:r w:rsidR="003A7C18">
        <w:rPr>
          <w:b/>
          <w:bCs/>
          <w:color w:val="007200"/>
          <w:rtl/>
        </w:rPr>
        <w:t>﴿تب</w:t>
      </w:r>
      <w:r w:rsidR="003A7C18">
        <w:rPr>
          <w:rFonts w:hint="cs"/>
          <w:b/>
          <w:bCs/>
          <w:color w:val="007200"/>
          <w:rtl/>
        </w:rPr>
        <w:t>ی</w:t>
      </w:r>
      <w:r w:rsidR="003A7C18">
        <w:rPr>
          <w:rFonts w:hint="eastAsia"/>
          <w:b/>
          <w:bCs/>
          <w:color w:val="007200"/>
          <w:rtl/>
        </w:rPr>
        <w:t>اناً</w:t>
      </w:r>
      <w:r w:rsidR="003A7C18">
        <w:rPr>
          <w:b/>
          <w:bCs/>
          <w:color w:val="007200"/>
          <w:rtl/>
        </w:rPr>
        <w:t xml:space="preserve"> لکل ش</w:t>
      </w:r>
      <w:r w:rsidR="003A7C18">
        <w:rPr>
          <w:rFonts w:hint="cs"/>
          <w:b/>
          <w:bCs/>
          <w:color w:val="007200"/>
          <w:rtl/>
        </w:rPr>
        <w:t>ی</w:t>
      </w:r>
      <w:r w:rsidR="003A7C18">
        <w:rPr>
          <w:rFonts w:hint="eastAsia"/>
          <w:b/>
          <w:bCs/>
          <w:color w:val="007200"/>
          <w:rtl/>
        </w:rPr>
        <w:t>ء</w:t>
      </w:r>
      <w:r w:rsidR="003A7C18">
        <w:rPr>
          <w:b/>
          <w:bCs/>
          <w:color w:val="007200"/>
          <w:rtl/>
        </w:rPr>
        <w:t>﴾</w:t>
      </w:r>
      <w:r w:rsidR="003A7C18">
        <w:rPr>
          <w:b/>
          <w:bCs/>
          <w:rtl/>
        </w:rPr>
        <w:t xml:space="preserve">، </w:t>
      </w:r>
      <w:r w:rsidR="003A7C18">
        <w:rPr>
          <w:b/>
          <w:bCs/>
          <w:color w:val="007200"/>
          <w:rtl/>
        </w:rPr>
        <w:t>﴿تفص</w:t>
      </w:r>
      <w:r w:rsidR="003A7C18">
        <w:rPr>
          <w:rFonts w:hint="cs"/>
          <w:b/>
          <w:bCs/>
          <w:color w:val="007200"/>
          <w:rtl/>
        </w:rPr>
        <w:t>ی</w:t>
      </w:r>
      <w:r w:rsidR="003A7C18">
        <w:rPr>
          <w:rFonts w:hint="eastAsia"/>
          <w:b/>
          <w:bCs/>
          <w:color w:val="007200"/>
          <w:rtl/>
        </w:rPr>
        <w:t>ل</w:t>
      </w:r>
      <w:r w:rsidR="003A7C18">
        <w:rPr>
          <w:b/>
          <w:bCs/>
          <w:color w:val="007200"/>
          <w:rtl/>
        </w:rPr>
        <w:t xml:space="preserve"> کل ش</w:t>
      </w:r>
      <w:r w:rsidR="003A7C18">
        <w:rPr>
          <w:rFonts w:hint="cs"/>
          <w:b/>
          <w:bCs/>
          <w:color w:val="007200"/>
          <w:rtl/>
        </w:rPr>
        <w:t>ی</w:t>
      </w:r>
      <w:r w:rsidR="003A7C18">
        <w:rPr>
          <w:rFonts w:hint="eastAsia"/>
          <w:b/>
          <w:bCs/>
          <w:color w:val="007200"/>
          <w:rtl/>
        </w:rPr>
        <w:t>ء</w:t>
      </w:r>
      <w:r w:rsidR="003A7C18">
        <w:rPr>
          <w:b/>
          <w:bCs/>
          <w:color w:val="007200"/>
          <w:rtl/>
        </w:rPr>
        <w:t xml:space="preserve">﴾ </w:t>
      </w:r>
      <w:r w:rsidR="00DB303E" w:rsidRPr="003A7C18">
        <w:rPr>
          <w:rtl/>
        </w:rPr>
        <w:t>و</w:t>
      </w:r>
      <w:r w:rsidRPr="003A7C18">
        <w:rPr>
          <w:b/>
          <w:bCs/>
          <w:rtl/>
        </w:rPr>
        <w:t xml:space="preserve"> </w:t>
      </w:r>
      <w:r w:rsidR="003A7C18">
        <w:rPr>
          <w:b/>
          <w:bCs/>
          <w:color w:val="007200"/>
          <w:rtl/>
        </w:rPr>
        <w:t>﴿ما فرّطنا ف</w:t>
      </w:r>
      <w:r w:rsidR="003A7C18">
        <w:rPr>
          <w:rFonts w:hint="cs"/>
          <w:b/>
          <w:bCs/>
          <w:color w:val="007200"/>
          <w:rtl/>
        </w:rPr>
        <w:t>ی</w:t>
      </w:r>
      <w:r w:rsidR="003A7C18">
        <w:rPr>
          <w:b/>
          <w:bCs/>
          <w:color w:val="007200"/>
          <w:rtl/>
        </w:rPr>
        <w:t xml:space="preserve"> الکتاب من الش</w:t>
      </w:r>
      <w:r w:rsidR="003A7C18">
        <w:rPr>
          <w:rFonts w:hint="cs"/>
          <w:b/>
          <w:bCs/>
          <w:color w:val="007200"/>
          <w:rtl/>
        </w:rPr>
        <w:t>ی</w:t>
      </w:r>
      <w:r w:rsidR="003A7C18">
        <w:rPr>
          <w:rFonts w:hint="eastAsia"/>
          <w:b/>
          <w:bCs/>
          <w:color w:val="007200"/>
          <w:rtl/>
        </w:rPr>
        <w:t>ء</w:t>
      </w:r>
      <w:r w:rsidR="003A7C18">
        <w:rPr>
          <w:b/>
          <w:bCs/>
          <w:color w:val="007200"/>
          <w:rtl/>
        </w:rPr>
        <w:t>﴾</w:t>
      </w:r>
      <w:r w:rsidRPr="003A7C18">
        <w:rPr>
          <w:rtl/>
        </w:rPr>
        <w:t xml:space="preserve">، همه عموم است که از اطلاق بالاتر است، تعبیر شیء هم هست که شیء شمولش خیلی وسیع است، غیر از </w:t>
      </w:r>
      <w:r w:rsidR="00DB303E" w:rsidRPr="003A7C18">
        <w:rPr>
          <w:rtl/>
        </w:rPr>
        <w:t>«</w:t>
      </w:r>
      <w:r w:rsidRPr="003A7C18">
        <w:rPr>
          <w:b/>
          <w:bCs/>
          <w:color w:val="008000"/>
          <w:rtl/>
        </w:rPr>
        <w:t>اوفوا بالعقود</w:t>
      </w:r>
      <w:r w:rsidR="00DB303E" w:rsidRPr="003A7C18">
        <w:rPr>
          <w:rtl/>
        </w:rPr>
        <w:t>»</w:t>
      </w:r>
      <w:r w:rsidRPr="003A7C18">
        <w:rPr>
          <w:rtl/>
        </w:rPr>
        <w:t xml:space="preserve"> و </w:t>
      </w:r>
      <w:r w:rsidR="00DB303E" w:rsidRPr="003A7C18">
        <w:rPr>
          <w:rtl/>
        </w:rPr>
        <w:t>«</w:t>
      </w:r>
      <w:r w:rsidRPr="003A7C18">
        <w:rPr>
          <w:b/>
          <w:bCs/>
          <w:color w:val="008000"/>
          <w:rtl/>
        </w:rPr>
        <w:t>احل الله بیع</w:t>
      </w:r>
      <w:r w:rsidR="00DB303E" w:rsidRPr="003A7C18">
        <w:rPr>
          <w:rtl/>
        </w:rPr>
        <w:t>»</w:t>
      </w:r>
      <w:r w:rsidRPr="003A7C18">
        <w:rPr>
          <w:rtl/>
        </w:rPr>
        <w:t xml:space="preserve"> است که آیا </w:t>
      </w:r>
      <w:r w:rsidR="00736496" w:rsidRPr="003A7C18">
        <w:rPr>
          <w:rtl/>
        </w:rPr>
        <w:t>آن</w:t>
      </w:r>
      <w:r w:rsidR="00035A53" w:rsidRPr="003A7C18">
        <w:rPr>
          <w:rtl/>
        </w:rPr>
        <w:t xml:space="preserve"> </w:t>
      </w:r>
      <w:r w:rsidRPr="003A7C18">
        <w:rPr>
          <w:rtl/>
        </w:rPr>
        <w:t xml:space="preserve">را هم در بر </w:t>
      </w:r>
      <w:r w:rsidR="00736496" w:rsidRPr="003A7C18">
        <w:rPr>
          <w:rtl/>
        </w:rPr>
        <w:t>می‌گیرد</w:t>
      </w:r>
      <w:r w:rsidRPr="003A7C18">
        <w:rPr>
          <w:rtl/>
        </w:rPr>
        <w:t xml:space="preserve"> یا ن</w:t>
      </w:r>
      <w:r w:rsidR="00736496" w:rsidRPr="003A7C18">
        <w:rPr>
          <w:rtl/>
        </w:rPr>
        <w:t>می‌گیرد</w:t>
      </w:r>
      <w:r w:rsidR="00035A53" w:rsidRPr="003A7C18">
        <w:rPr>
          <w:rtl/>
        </w:rPr>
        <w:t>؟</w:t>
      </w:r>
    </w:p>
    <w:p w:rsidR="00035A53" w:rsidRPr="003A7C18" w:rsidRDefault="0012290A" w:rsidP="003A7C18">
      <w:pPr>
        <w:jc w:val="lowKashida"/>
        <w:rPr>
          <w:rtl/>
        </w:rPr>
      </w:pPr>
      <w:r w:rsidRPr="003A7C18">
        <w:rPr>
          <w:rtl/>
        </w:rPr>
        <w:t xml:space="preserve">وقتی </w:t>
      </w:r>
      <w:r w:rsidR="00736496" w:rsidRPr="003A7C18">
        <w:rPr>
          <w:rtl/>
        </w:rPr>
        <w:t>می‌گوید</w:t>
      </w:r>
      <w:r w:rsidRPr="003A7C18">
        <w:rPr>
          <w:rtl/>
        </w:rPr>
        <w:t xml:space="preserve">: </w:t>
      </w:r>
      <w:r w:rsidR="003A7C18">
        <w:rPr>
          <w:b/>
          <w:bCs/>
          <w:color w:val="007200"/>
          <w:rtl/>
        </w:rPr>
        <w:t>﴿...نَزَّلْنا عَلَيْكَ الْكِتابَ تِبْياناً لِكُلِّ شَيْ‌ءٍ وَ هُدىً وَ رَحْمَةً وَ بُشْرى‌ لِلْمُسْلِمِينَ﴾</w:t>
      </w:r>
      <w:r w:rsidR="00DB303E" w:rsidRPr="003A7C18">
        <w:rPr>
          <w:rStyle w:val="FootnoteReference"/>
          <w:rtl/>
        </w:rPr>
        <w:footnoteReference w:id="1"/>
      </w:r>
      <w:r w:rsidRPr="003A7C18">
        <w:rPr>
          <w:rtl/>
        </w:rPr>
        <w:t xml:space="preserve">، اینجا مقصود همه مسلمین را در بر </w:t>
      </w:r>
      <w:r w:rsidR="00736496" w:rsidRPr="003A7C18">
        <w:rPr>
          <w:rtl/>
        </w:rPr>
        <w:t>می‌گیرد</w:t>
      </w:r>
      <w:r w:rsidRPr="003A7C18">
        <w:rPr>
          <w:rtl/>
        </w:rPr>
        <w:t>.</w:t>
      </w:r>
    </w:p>
    <w:p w:rsidR="0012290A" w:rsidRPr="003A7C18" w:rsidRDefault="0012290A" w:rsidP="000D2EC7">
      <w:pPr>
        <w:jc w:val="lowKashida"/>
        <w:rPr>
          <w:rtl/>
        </w:rPr>
      </w:pPr>
      <w:r w:rsidRPr="003A7C18">
        <w:rPr>
          <w:rtl/>
        </w:rPr>
        <w:lastRenderedPageBreak/>
        <w:t xml:space="preserve">اینکه گفتیم قرائنی در آیات است که بیان شد و بخصوص در روایات ذیل آیات است که انسان را مطمئن </w:t>
      </w:r>
      <w:r w:rsidR="00736496" w:rsidRPr="003A7C18">
        <w:rPr>
          <w:rtl/>
        </w:rPr>
        <w:t>می‌کند</w:t>
      </w:r>
      <w:r w:rsidRPr="003A7C18">
        <w:rPr>
          <w:rtl/>
        </w:rPr>
        <w:t xml:space="preserve"> که </w:t>
      </w:r>
      <w:r w:rsidR="00736496" w:rsidRPr="003A7C18">
        <w:rPr>
          <w:rtl/>
        </w:rPr>
        <w:t>این‌ها</w:t>
      </w:r>
      <w:r w:rsidRPr="003A7C18">
        <w:rPr>
          <w:rtl/>
        </w:rPr>
        <w:t xml:space="preserve"> فرازمانی و فرامکانی هستند، مصادیق متجدد </w:t>
      </w:r>
      <w:r w:rsidR="00736496" w:rsidRPr="003A7C18">
        <w:rPr>
          <w:rtl/>
        </w:rPr>
        <w:t>را</w:t>
      </w:r>
      <w:r w:rsidRPr="003A7C18">
        <w:rPr>
          <w:rtl/>
        </w:rPr>
        <w:t xml:space="preserve"> هم در بر </w:t>
      </w:r>
      <w:r w:rsidR="00736496" w:rsidRPr="003A7C18">
        <w:rPr>
          <w:rtl/>
        </w:rPr>
        <w:t>می‌گیرد</w:t>
      </w:r>
      <w:r w:rsidRPr="003A7C18">
        <w:rPr>
          <w:rtl/>
        </w:rPr>
        <w:t>.</w:t>
      </w:r>
    </w:p>
    <w:p w:rsidR="0012290A" w:rsidRPr="003A7C18" w:rsidRDefault="00736496" w:rsidP="000D2EC7">
      <w:pPr>
        <w:jc w:val="lowKashida"/>
        <w:rPr>
          <w:rtl/>
        </w:rPr>
      </w:pPr>
      <w:r w:rsidRPr="003A7C18">
        <w:rPr>
          <w:rtl/>
        </w:rPr>
        <w:t>این‌ها</w:t>
      </w:r>
      <w:r w:rsidR="00600CB0" w:rsidRPr="003A7C18">
        <w:rPr>
          <w:rtl/>
        </w:rPr>
        <w:t xml:space="preserve"> در مقام تطبیق با بحث است، بحث کبروی گذشت، در مقام صغروی این اولین اشکال بود.</w:t>
      </w:r>
    </w:p>
    <w:p w:rsidR="00DB303E" w:rsidRPr="003A7C18" w:rsidRDefault="00AE2CD3" w:rsidP="000D2EC7">
      <w:pPr>
        <w:pStyle w:val="Heading2"/>
        <w:rPr>
          <w:rtl/>
        </w:rPr>
      </w:pPr>
      <w:bookmarkStart w:id="7" w:name="_Toc532902263"/>
      <w:r w:rsidRPr="003A7C18">
        <w:rPr>
          <w:rtl/>
        </w:rPr>
        <w:t>اشکال دوم: اعم بودن دلیل از مدعی</w:t>
      </w:r>
      <w:bookmarkEnd w:id="7"/>
    </w:p>
    <w:p w:rsidR="00600CB0" w:rsidRPr="003A7C18" w:rsidRDefault="00600CB0" w:rsidP="003A7C18">
      <w:pPr>
        <w:jc w:val="lowKashida"/>
        <w:rPr>
          <w:rtl/>
        </w:rPr>
      </w:pPr>
      <w:r w:rsidRPr="003A7C18">
        <w:rPr>
          <w:rtl/>
        </w:rPr>
        <w:t xml:space="preserve">اشکال دیگری که ممکن است در اینجا مطرح بشود این است که؛ این آیات فرمود: </w:t>
      </w:r>
      <w:r w:rsidR="003A7C18">
        <w:rPr>
          <w:b/>
          <w:bCs/>
          <w:color w:val="007200"/>
          <w:rtl/>
        </w:rPr>
        <w:t>﴿تب</w:t>
      </w:r>
      <w:r w:rsidR="003A7C18">
        <w:rPr>
          <w:rFonts w:hint="cs"/>
          <w:b/>
          <w:bCs/>
          <w:color w:val="007200"/>
          <w:rtl/>
        </w:rPr>
        <w:t>ی</w:t>
      </w:r>
      <w:r w:rsidR="003A7C18">
        <w:rPr>
          <w:rFonts w:hint="eastAsia"/>
          <w:b/>
          <w:bCs/>
          <w:color w:val="007200"/>
          <w:rtl/>
        </w:rPr>
        <w:t>اناً</w:t>
      </w:r>
      <w:r w:rsidR="003A7C18">
        <w:rPr>
          <w:b/>
          <w:bCs/>
          <w:color w:val="007200"/>
          <w:rtl/>
        </w:rPr>
        <w:t xml:space="preserve"> لکل ش</w:t>
      </w:r>
      <w:r w:rsidR="003A7C18">
        <w:rPr>
          <w:rFonts w:hint="cs"/>
          <w:b/>
          <w:bCs/>
          <w:color w:val="007200"/>
          <w:rtl/>
        </w:rPr>
        <w:t>ی</w:t>
      </w:r>
      <w:r w:rsidR="003A7C18">
        <w:rPr>
          <w:rFonts w:hint="eastAsia"/>
          <w:b/>
          <w:bCs/>
          <w:color w:val="007200"/>
          <w:rtl/>
        </w:rPr>
        <w:t>ء</w:t>
      </w:r>
      <w:r w:rsidR="003A7C18">
        <w:rPr>
          <w:b/>
          <w:bCs/>
          <w:color w:val="007200"/>
          <w:rtl/>
        </w:rPr>
        <w:t>﴾</w:t>
      </w:r>
      <w:r w:rsidR="003A7C18">
        <w:rPr>
          <w:b/>
          <w:bCs/>
          <w:rtl/>
        </w:rPr>
        <w:t xml:space="preserve">، </w:t>
      </w:r>
      <w:r w:rsidR="003A7C18">
        <w:rPr>
          <w:b/>
          <w:bCs/>
          <w:color w:val="007200"/>
          <w:rtl/>
        </w:rPr>
        <w:t>﴿تفص</w:t>
      </w:r>
      <w:r w:rsidR="003A7C18">
        <w:rPr>
          <w:rFonts w:hint="cs"/>
          <w:b/>
          <w:bCs/>
          <w:color w:val="007200"/>
          <w:rtl/>
        </w:rPr>
        <w:t>ی</w:t>
      </w:r>
      <w:r w:rsidR="003A7C18">
        <w:rPr>
          <w:rFonts w:hint="eastAsia"/>
          <w:b/>
          <w:bCs/>
          <w:color w:val="007200"/>
          <w:rtl/>
        </w:rPr>
        <w:t>ل</w:t>
      </w:r>
      <w:r w:rsidR="003A7C18">
        <w:rPr>
          <w:b/>
          <w:bCs/>
          <w:color w:val="007200"/>
          <w:rtl/>
        </w:rPr>
        <w:t xml:space="preserve"> کل ش</w:t>
      </w:r>
      <w:r w:rsidR="003A7C18">
        <w:rPr>
          <w:rFonts w:hint="cs"/>
          <w:b/>
          <w:bCs/>
          <w:color w:val="007200"/>
          <w:rtl/>
        </w:rPr>
        <w:t>ی</w:t>
      </w:r>
      <w:r w:rsidR="003A7C18">
        <w:rPr>
          <w:rFonts w:hint="eastAsia"/>
          <w:b/>
          <w:bCs/>
          <w:color w:val="007200"/>
          <w:rtl/>
        </w:rPr>
        <w:t>ء</w:t>
      </w:r>
      <w:r w:rsidR="003A7C18">
        <w:rPr>
          <w:b/>
          <w:bCs/>
          <w:color w:val="007200"/>
          <w:rtl/>
        </w:rPr>
        <w:t xml:space="preserve">﴾ </w:t>
      </w:r>
      <w:r w:rsidR="00AE2CD3" w:rsidRPr="003A7C18">
        <w:rPr>
          <w:rtl/>
        </w:rPr>
        <w:t>و</w:t>
      </w:r>
      <w:r w:rsidR="00AE2CD3" w:rsidRPr="003A7C18">
        <w:rPr>
          <w:b/>
          <w:bCs/>
          <w:rtl/>
        </w:rPr>
        <w:t xml:space="preserve"> </w:t>
      </w:r>
      <w:r w:rsidR="003A7C18">
        <w:rPr>
          <w:b/>
          <w:bCs/>
          <w:color w:val="007200"/>
          <w:rtl/>
        </w:rPr>
        <w:t>﴿ما فرّطنا ف</w:t>
      </w:r>
      <w:r w:rsidR="003A7C18">
        <w:rPr>
          <w:rFonts w:hint="cs"/>
          <w:b/>
          <w:bCs/>
          <w:color w:val="007200"/>
          <w:rtl/>
        </w:rPr>
        <w:t>ی</w:t>
      </w:r>
      <w:r w:rsidR="003A7C18">
        <w:rPr>
          <w:b/>
          <w:bCs/>
          <w:color w:val="007200"/>
          <w:rtl/>
        </w:rPr>
        <w:t xml:space="preserve"> الکتاب من الش</w:t>
      </w:r>
      <w:r w:rsidR="003A7C18">
        <w:rPr>
          <w:rFonts w:hint="cs"/>
          <w:b/>
          <w:bCs/>
          <w:color w:val="007200"/>
          <w:rtl/>
        </w:rPr>
        <w:t>ی</w:t>
      </w:r>
      <w:r w:rsidR="003A7C18">
        <w:rPr>
          <w:rFonts w:hint="eastAsia"/>
          <w:b/>
          <w:bCs/>
          <w:color w:val="007200"/>
          <w:rtl/>
        </w:rPr>
        <w:t>ء</w:t>
      </w:r>
      <w:r w:rsidR="003A7C18">
        <w:rPr>
          <w:b/>
          <w:bCs/>
          <w:color w:val="007200"/>
          <w:rtl/>
        </w:rPr>
        <w:t>﴾</w:t>
      </w:r>
      <w:r w:rsidR="00AE2CD3" w:rsidRPr="003A7C18">
        <w:rPr>
          <w:rtl/>
        </w:rPr>
        <w:t>،</w:t>
      </w:r>
      <w:r w:rsidRPr="003A7C18">
        <w:rPr>
          <w:rtl/>
        </w:rPr>
        <w:t xml:space="preserve"> همه تکوین و تشریع را هم گرفت.</w:t>
      </w:r>
    </w:p>
    <w:p w:rsidR="00600CB0" w:rsidRPr="003A7C18" w:rsidRDefault="00600CB0" w:rsidP="000D2EC7">
      <w:pPr>
        <w:jc w:val="lowKashida"/>
        <w:rPr>
          <w:rtl/>
        </w:rPr>
      </w:pPr>
      <w:r w:rsidRPr="003A7C18">
        <w:rPr>
          <w:rtl/>
        </w:rPr>
        <w:t xml:space="preserve">این آیات نگفتند که در ظواهر آیات </w:t>
      </w:r>
      <w:r w:rsidR="00736496" w:rsidRPr="003A7C18">
        <w:rPr>
          <w:rtl/>
        </w:rPr>
        <w:t>همه‌چیز</w:t>
      </w:r>
      <w:r w:rsidRPr="003A7C18">
        <w:rPr>
          <w:rtl/>
        </w:rPr>
        <w:t xml:space="preserve"> است، </w:t>
      </w:r>
      <w:r w:rsidR="00736496" w:rsidRPr="003A7C18">
        <w:rPr>
          <w:rtl/>
        </w:rPr>
        <w:t>علی‌رغم</w:t>
      </w:r>
      <w:r w:rsidRPr="003A7C18">
        <w:rPr>
          <w:rtl/>
        </w:rPr>
        <w:t xml:space="preserve"> اینکه در تفسیر این آیه </w:t>
      </w:r>
      <w:r w:rsidR="00736496" w:rsidRPr="003A7C18">
        <w:rPr>
          <w:rtl/>
        </w:rPr>
        <w:t>موسع‌ترین</w:t>
      </w:r>
      <w:r w:rsidRPr="003A7C18">
        <w:rPr>
          <w:rtl/>
        </w:rPr>
        <w:t xml:space="preserve"> تفسیر را پذیرفتیم و گفتیم این آیه </w:t>
      </w:r>
      <w:r w:rsidR="00736496" w:rsidRPr="003A7C18">
        <w:rPr>
          <w:rtl/>
        </w:rPr>
        <w:t>می‌گوید</w:t>
      </w:r>
      <w:r w:rsidRPr="003A7C18">
        <w:rPr>
          <w:rtl/>
        </w:rPr>
        <w:t xml:space="preserve">: قرآن </w:t>
      </w:r>
      <w:r w:rsidR="00736496" w:rsidRPr="003A7C18">
        <w:rPr>
          <w:rtl/>
        </w:rPr>
        <w:t>دربردارنده</w:t>
      </w:r>
      <w:r w:rsidRPr="003A7C18">
        <w:rPr>
          <w:rtl/>
        </w:rPr>
        <w:t xml:space="preserve"> همه قوانین و حقائق و </w:t>
      </w:r>
      <w:r w:rsidR="00736496" w:rsidRPr="003A7C18">
        <w:rPr>
          <w:rtl/>
        </w:rPr>
        <w:t>واقعیت‌های</w:t>
      </w:r>
      <w:r w:rsidRPr="003A7C18">
        <w:rPr>
          <w:rtl/>
        </w:rPr>
        <w:t xml:space="preserve"> عالم تکوین و تشریع است، </w:t>
      </w:r>
      <w:r w:rsidR="00736496" w:rsidRPr="003A7C18">
        <w:rPr>
          <w:rtl/>
        </w:rPr>
        <w:t>علی‌رغم</w:t>
      </w:r>
      <w:r w:rsidRPr="003A7C18">
        <w:rPr>
          <w:rtl/>
        </w:rPr>
        <w:t xml:space="preserve"> این تفسیر موسع، اما اینکه این ظرفی که گنجایش این مظروف همه هستی را دارد، چگونه</w:t>
      </w:r>
      <w:r w:rsidR="00AE2CD3" w:rsidRPr="003A7C18">
        <w:rPr>
          <w:rtl/>
        </w:rPr>
        <w:t>؟!</w:t>
      </w:r>
      <w:r w:rsidRPr="003A7C18">
        <w:rPr>
          <w:rtl/>
        </w:rPr>
        <w:t xml:space="preserve"> گنجایش به ظاهرش یا به باطنش دارد، گفتیم شاخص معینی در اینجا وجود ندارد، </w:t>
      </w:r>
      <w:r w:rsidR="00736496" w:rsidRPr="003A7C18">
        <w:rPr>
          <w:rtl/>
        </w:rPr>
        <w:t>یک‌بخشی</w:t>
      </w:r>
      <w:r w:rsidRPr="003A7C18">
        <w:rPr>
          <w:rtl/>
        </w:rPr>
        <w:t xml:space="preserve"> را با ظاهر پوشش </w:t>
      </w:r>
      <w:r w:rsidR="00736496" w:rsidRPr="003A7C18">
        <w:rPr>
          <w:rtl/>
        </w:rPr>
        <w:t>می‌دهد</w:t>
      </w:r>
      <w:r w:rsidRPr="003A7C18">
        <w:rPr>
          <w:rtl/>
        </w:rPr>
        <w:t xml:space="preserve">، بخشی بسیار وسیع را با باطن پوشش </w:t>
      </w:r>
      <w:r w:rsidR="00736496" w:rsidRPr="003A7C18">
        <w:rPr>
          <w:rtl/>
        </w:rPr>
        <w:t>می‌دهد</w:t>
      </w:r>
      <w:r w:rsidRPr="003A7C18">
        <w:rPr>
          <w:rtl/>
        </w:rPr>
        <w:t>.</w:t>
      </w:r>
    </w:p>
    <w:p w:rsidR="00600CB0" w:rsidRPr="003A7C18" w:rsidRDefault="00600CB0" w:rsidP="000D2EC7">
      <w:pPr>
        <w:jc w:val="lowKashida"/>
        <w:rPr>
          <w:rtl/>
        </w:rPr>
      </w:pPr>
      <w:r w:rsidRPr="003A7C18">
        <w:rPr>
          <w:rtl/>
        </w:rPr>
        <w:t xml:space="preserve">آنچه ما در اینجا پیگیرش هستیم این است که بگوییم: آیات قرآن به ظواهرها، همه مصادیق متجدد را پوشش </w:t>
      </w:r>
      <w:r w:rsidR="00736496" w:rsidRPr="003A7C18">
        <w:rPr>
          <w:rtl/>
        </w:rPr>
        <w:t>می‌دهد</w:t>
      </w:r>
      <w:r w:rsidRPr="003A7C18">
        <w:rPr>
          <w:rtl/>
        </w:rPr>
        <w:t xml:space="preserve">، همه حقائقی که بعداً در عالم پیدا </w:t>
      </w:r>
      <w:r w:rsidR="00736496" w:rsidRPr="003A7C18">
        <w:rPr>
          <w:rtl/>
        </w:rPr>
        <w:t>می‌شود</w:t>
      </w:r>
      <w:r w:rsidRPr="003A7C18">
        <w:rPr>
          <w:rtl/>
        </w:rPr>
        <w:t xml:space="preserve">، </w:t>
      </w:r>
      <w:r w:rsidR="00736496" w:rsidRPr="003A7C18">
        <w:rPr>
          <w:rtl/>
        </w:rPr>
        <w:t>مصداق‌های</w:t>
      </w:r>
      <w:r w:rsidRPr="003A7C18">
        <w:rPr>
          <w:rtl/>
        </w:rPr>
        <w:t xml:space="preserve"> جدیدی که در آن زمان نبوده و تجدد </w:t>
      </w:r>
      <w:r w:rsidR="00736496" w:rsidRPr="003A7C18">
        <w:rPr>
          <w:rtl/>
        </w:rPr>
        <w:t>پیداکرده</w:t>
      </w:r>
      <w:r w:rsidRPr="003A7C18">
        <w:rPr>
          <w:rtl/>
        </w:rPr>
        <w:t xml:space="preserve"> است، </w:t>
      </w:r>
      <w:r w:rsidR="00736496" w:rsidRPr="003A7C18">
        <w:rPr>
          <w:rtl/>
        </w:rPr>
        <w:t>آن‌ها</w:t>
      </w:r>
      <w:r w:rsidRPr="003A7C18">
        <w:rPr>
          <w:rtl/>
        </w:rPr>
        <w:t xml:space="preserve"> </w:t>
      </w:r>
      <w:r w:rsidR="00974CE3" w:rsidRPr="003A7C18">
        <w:rPr>
          <w:rtl/>
        </w:rPr>
        <w:t xml:space="preserve">در سایه ظواهر قرآن قرار </w:t>
      </w:r>
      <w:r w:rsidR="00736496" w:rsidRPr="003A7C18">
        <w:rPr>
          <w:rtl/>
        </w:rPr>
        <w:t>می‌گیرد</w:t>
      </w:r>
      <w:r w:rsidR="00974CE3" w:rsidRPr="003A7C18">
        <w:rPr>
          <w:rtl/>
        </w:rPr>
        <w:t xml:space="preserve">، </w:t>
      </w:r>
      <w:r w:rsidR="00736496" w:rsidRPr="003A7C18">
        <w:rPr>
          <w:rtl/>
        </w:rPr>
        <w:t>درحالی‌که</w:t>
      </w:r>
      <w:r w:rsidR="00974CE3" w:rsidRPr="003A7C18">
        <w:rPr>
          <w:rtl/>
        </w:rPr>
        <w:t xml:space="preserve"> آیه نگفت همه </w:t>
      </w:r>
      <w:r w:rsidR="00736496" w:rsidRPr="003A7C18">
        <w:rPr>
          <w:rtl/>
        </w:rPr>
        <w:t>آن‌ها</w:t>
      </w:r>
      <w:r w:rsidR="00974CE3" w:rsidRPr="003A7C18">
        <w:rPr>
          <w:rtl/>
        </w:rPr>
        <w:t xml:space="preserve"> در سایه ظواهر قرآن </w:t>
      </w:r>
      <w:r w:rsidR="00736496" w:rsidRPr="003A7C18">
        <w:rPr>
          <w:rtl/>
        </w:rPr>
        <w:t>می‌آید</w:t>
      </w:r>
      <w:r w:rsidR="00974CE3" w:rsidRPr="003A7C18">
        <w:rPr>
          <w:rtl/>
        </w:rPr>
        <w:t>.</w:t>
      </w:r>
    </w:p>
    <w:p w:rsidR="00974CE3" w:rsidRPr="003A7C18" w:rsidRDefault="00736496" w:rsidP="000D2EC7">
      <w:pPr>
        <w:jc w:val="lowKashida"/>
        <w:rPr>
          <w:rtl/>
        </w:rPr>
      </w:pPr>
      <w:r w:rsidRPr="003A7C18">
        <w:rPr>
          <w:rtl/>
        </w:rPr>
        <w:t>به‌عبارت‌دیگر</w:t>
      </w:r>
      <w:r w:rsidR="00974CE3" w:rsidRPr="003A7C18">
        <w:rPr>
          <w:rtl/>
        </w:rPr>
        <w:t xml:space="preserve"> اشکال دوم این است که؛ تفسیر موسع شما </w:t>
      </w:r>
      <w:r w:rsidRPr="003A7C18">
        <w:rPr>
          <w:rtl/>
        </w:rPr>
        <w:t>می‌گوید</w:t>
      </w:r>
      <w:r w:rsidR="00974CE3" w:rsidRPr="003A7C18">
        <w:rPr>
          <w:rtl/>
        </w:rPr>
        <w:t xml:space="preserve"> </w:t>
      </w:r>
      <w:r w:rsidRPr="003A7C18">
        <w:rPr>
          <w:rtl/>
        </w:rPr>
        <w:t>همه‌چیز</w:t>
      </w:r>
      <w:r w:rsidR="00974CE3" w:rsidRPr="003A7C18">
        <w:rPr>
          <w:rtl/>
        </w:rPr>
        <w:t xml:space="preserve">؛ از جزئی و کلی، تکوین و تشریع </w:t>
      </w:r>
      <w:r w:rsidRPr="003A7C18">
        <w:rPr>
          <w:rtl/>
        </w:rPr>
        <w:t>زیرپوشش</w:t>
      </w:r>
      <w:r w:rsidR="00974CE3" w:rsidRPr="003A7C18">
        <w:rPr>
          <w:rtl/>
        </w:rPr>
        <w:t xml:space="preserve"> آیات قرآن به ظاهرها یا </w:t>
      </w:r>
      <w:r w:rsidRPr="003A7C18">
        <w:rPr>
          <w:rtl/>
        </w:rPr>
        <w:t>بباطن‌ها</w:t>
      </w:r>
      <w:r w:rsidR="00AE2CD3" w:rsidRPr="003A7C18">
        <w:rPr>
          <w:rtl/>
        </w:rPr>
        <w:t xml:space="preserve"> است اما </w:t>
      </w:r>
      <w:r w:rsidR="00974CE3" w:rsidRPr="003A7C18">
        <w:rPr>
          <w:rtl/>
        </w:rPr>
        <w:t xml:space="preserve">چیزی که ما </w:t>
      </w:r>
      <w:r w:rsidRPr="003A7C18">
        <w:rPr>
          <w:rtl/>
        </w:rPr>
        <w:t>می‌خواهیم</w:t>
      </w:r>
      <w:r w:rsidR="00974CE3" w:rsidRPr="003A7C18">
        <w:rPr>
          <w:rtl/>
        </w:rPr>
        <w:t xml:space="preserve"> اثبات بکنیم این است که؛ همه مصادیق متجدد </w:t>
      </w:r>
      <w:r w:rsidRPr="003A7C18">
        <w:rPr>
          <w:rtl/>
        </w:rPr>
        <w:t>زیرپوشش</w:t>
      </w:r>
      <w:r w:rsidR="00974CE3" w:rsidRPr="003A7C18">
        <w:rPr>
          <w:rtl/>
        </w:rPr>
        <w:t xml:space="preserve"> ظاهر قرآن است، این مدعا از استدلال و مفهوم و مدلولی که ما به دست آوریم، حاصل ن</w:t>
      </w:r>
      <w:r w:rsidRPr="003A7C18">
        <w:rPr>
          <w:rtl/>
        </w:rPr>
        <w:t>می‌شود</w:t>
      </w:r>
      <w:r w:rsidR="00974CE3" w:rsidRPr="003A7C18">
        <w:rPr>
          <w:rtl/>
        </w:rPr>
        <w:t>، مدعای ما اخص از آن است، آنچه مطلوب ما هست، اخص از آن هست.</w:t>
      </w:r>
    </w:p>
    <w:p w:rsidR="00974CE3" w:rsidRPr="003A7C18" w:rsidRDefault="00974CE3" w:rsidP="000D2EC7">
      <w:pPr>
        <w:jc w:val="lowKashida"/>
        <w:rPr>
          <w:rtl/>
        </w:rPr>
      </w:pPr>
      <w:r w:rsidRPr="003A7C18">
        <w:rPr>
          <w:rtl/>
        </w:rPr>
        <w:t xml:space="preserve">آیه </w:t>
      </w:r>
      <w:r w:rsidR="00736496" w:rsidRPr="003A7C18">
        <w:rPr>
          <w:rtl/>
        </w:rPr>
        <w:t>می‌گوید</w:t>
      </w:r>
      <w:r w:rsidRPr="003A7C18">
        <w:rPr>
          <w:rtl/>
        </w:rPr>
        <w:t>: ظاهر و ب</w:t>
      </w:r>
      <w:r w:rsidR="00DE50F3" w:rsidRPr="003A7C18">
        <w:rPr>
          <w:rtl/>
        </w:rPr>
        <w:t xml:space="preserve">اطن جمعاً </w:t>
      </w:r>
      <w:r w:rsidR="00736496" w:rsidRPr="003A7C18">
        <w:rPr>
          <w:rtl/>
        </w:rPr>
        <w:t>این‌ها</w:t>
      </w:r>
      <w:r w:rsidR="00DE50F3" w:rsidRPr="003A7C18">
        <w:rPr>
          <w:rtl/>
        </w:rPr>
        <w:t xml:space="preserve"> را پوشش </w:t>
      </w:r>
      <w:r w:rsidR="00736496" w:rsidRPr="003A7C18">
        <w:rPr>
          <w:rtl/>
        </w:rPr>
        <w:t>می‌دهد</w:t>
      </w:r>
      <w:r w:rsidR="00DE50F3" w:rsidRPr="003A7C18">
        <w:rPr>
          <w:rtl/>
        </w:rPr>
        <w:t xml:space="preserve">، این برای ما </w:t>
      </w:r>
      <w:r w:rsidR="00736496" w:rsidRPr="003A7C18">
        <w:rPr>
          <w:rtl/>
        </w:rPr>
        <w:t>فایده‌ای</w:t>
      </w:r>
      <w:r w:rsidR="00DE50F3" w:rsidRPr="003A7C18">
        <w:rPr>
          <w:rtl/>
        </w:rPr>
        <w:t xml:space="preserve"> ندارد، بحث اینجا را حل ن</w:t>
      </w:r>
      <w:r w:rsidR="00736496" w:rsidRPr="003A7C18">
        <w:rPr>
          <w:rtl/>
        </w:rPr>
        <w:t>می‌کند</w:t>
      </w:r>
      <w:r w:rsidR="00DE50F3" w:rsidRPr="003A7C18">
        <w:rPr>
          <w:rtl/>
        </w:rPr>
        <w:t xml:space="preserve">، چیزی که در اینجا پیگیری </w:t>
      </w:r>
      <w:r w:rsidR="00736496" w:rsidRPr="003A7C18">
        <w:rPr>
          <w:rtl/>
        </w:rPr>
        <w:t>می‌کنیم</w:t>
      </w:r>
      <w:r w:rsidR="00DE50F3" w:rsidRPr="003A7C18">
        <w:rPr>
          <w:rtl/>
        </w:rPr>
        <w:t xml:space="preserve">، این است که بگوییم: مصادیق جدید ذیل </w:t>
      </w:r>
      <w:r w:rsidR="00AE2CD3" w:rsidRPr="003A7C18">
        <w:rPr>
          <w:b/>
          <w:bCs/>
          <w:rtl/>
        </w:rPr>
        <w:t>«</w:t>
      </w:r>
      <w:r w:rsidR="00DE50F3" w:rsidRPr="003A7C18">
        <w:rPr>
          <w:b/>
          <w:bCs/>
          <w:color w:val="008000"/>
          <w:rtl/>
        </w:rPr>
        <w:t>اوفوا بالعقود</w:t>
      </w:r>
      <w:r w:rsidR="00AE2CD3" w:rsidRPr="003A7C18">
        <w:rPr>
          <w:b/>
          <w:bCs/>
          <w:rtl/>
        </w:rPr>
        <w:t>»</w:t>
      </w:r>
      <w:r w:rsidR="00DE50F3" w:rsidRPr="003A7C18">
        <w:rPr>
          <w:b/>
          <w:bCs/>
          <w:rtl/>
        </w:rPr>
        <w:t xml:space="preserve">، </w:t>
      </w:r>
      <w:r w:rsidR="00AE2CD3" w:rsidRPr="003A7C18">
        <w:rPr>
          <w:b/>
          <w:bCs/>
          <w:rtl/>
        </w:rPr>
        <w:t>«</w:t>
      </w:r>
      <w:r w:rsidR="00DE50F3" w:rsidRPr="003A7C18">
        <w:rPr>
          <w:b/>
          <w:bCs/>
          <w:color w:val="008000"/>
          <w:rtl/>
        </w:rPr>
        <w:t>احل الله البیع</w:t>
      </w:r>
      <w:r w:rsidR="00AE2CD3" w:rsidRPr="003A7C18">
        <w:rPr>
          <w:b/>
          <w:bCs/>
          <w:rtl/>
        </w:rPr>
        <w:t>»</w:t>
      </w:r>
      <w:r w:rsidR="00DE50F3" w:rsidRPr="003A7C18">
        <w:rPr>
          <w:b/>
          <w:bCs/>
          <w:rtl/>
        </w:rPr>
        <w:t xml:space="preserve"> </w:t>
      </w:r>
      <w:r w:rsidR="00DE50F3" w:rsidRPr="003A7C18">
        <w:rPr>
          <w:rtl/>
        </w:rPr>
        <w:t xml:space="preserve">و امثالهم است، بظاهرها ذیل </w:t>
      </w:r>
      <w:r w:rsidR="00736496" w:rsidRPr="003A7C18">
        <w:rPr>
          <w:rtl/>
        </w:rPr>
        <w:t>آن‌ها</w:t>
      </w:r>
      <w:r w:rsidR="00DE50F3" w:rsidRPr="003A7C18">
        <w:rPr>
          <w:rtl/>
        </w:rPr>
        <w:t xml:space="preserve"> قرار دارد یا </w:t>
      </w:r>
      <w:r w:rsidR="00736496" w:rsidRPr="003A7C18">
        <w:rPr>
          <w:rtl/>
        </w:rPr>
        <w:t>آن‌ها</w:t>
      </w:r>
      <w:r w:rsidR="00DE50F3" w:rsidRPr="003A7C18">
        <w:rPr>
          <w:rtl/>
        </w:rPr>
        <w:t xml:space="preserve"> به ظاهرها شامل این </w:t>
      </w:r>
      <w:r w:rsidR="00736496" w:rsidRPr="003A7C18">
        <w:rPr>
          <w:rtl/>
        </w:rPr>
        <w:t>می‌شود</w:t>
      </w:r>
      <w:r w:rsidR="00DE50F3" w:rsidRPr="003A7C18">
        <w:rPr>
          <w:rtl/>
        </w:rPr>
        <w:t xml:space="preserve">، </w:t>
      </w:r>
      <w:r w:rsidR="00736496" w:rsidRPr="003A7C18">
        <w:rPr>
          <w:rtl/>
        </w:rPr>
        <w:t>درحالی‌که</w:t>
      </w:r>
      <w:r w:rsidR="00DE50F3" w:rsidRPr="003A7C18">
        <w:rPr>
          <w:rtl/>
        </w:rPr>
        <w:t xml:space="preserve"> استدلال شما </w:t>
      </w:r>
      <w:r w:rsidR="00736496" w:rsidRPr="003A7C18">
        <w:rPr>
          <w:rtl/>
        </w:rPr>
        <w:t>این‌طور</w:t>
      </w:r>
      <w:r w:rsidR="005E2F10" w:rsidRPr="003A7C18">
        <w:rPr>
          <w:rtl/>
        </w:rPr>
        <w:t xml:space="preserve"> مطلبی را بیان نکرد.</w:t>
      </w:r>
    </w:p>
    <w:p w:rsidR="005E2F10" w:rsidRPr="003A7C18" w:rsidRDefault="005E2F10" w:rsidP="000D2EC7">
      <w:pPr>
        <w:jc w:val="lowKashida"/>
        <w:rPr>
          <w:rtl/>
        </w:rPr>
      </w:pPr>
      <w:r w:rsidRPr="003A7C18">
        <w:rPr>
          <w:rtl/>
        </w:rPr>
        <w:t xml:space="preserve">پس بعد از فراق بحث کبروی در مفهوم یابی که ما تفسیر موسع را از میان احتمالات برگزیدیم، نوبت به تطبیق این مسئله بر بحث </w:t>
      </w:r>
      <w:r w:rsidR="00736496" w:rsidRPr="003A7C18">
        <w:rPr>
          <w:rtl/>
        </w:rPr>
        <w:t>می‌رسد</w:t>
      </w:r>
      <w:r w:rsidRPr="003A7C18">
        <w:rPr>
          <w:rtl/>
        </w:rPr>
        <w:t>، این دو اشکال پیدا شد.</w:t>
      </w:r>
    </w:p>
    <w:p w:rsidR="005E2F10" w:rsidRPr="003A7C18" w:rsidRDefault="005E2F10" w:rsidP="000D2EC7">
      <w:pPr>
        <w:jc w:val="lowKashida"/>
        <w:rPr>
          <w:rtl/>
        </w:rPr>
      </w:pPr>
      <w:r w:rsidRPr="003A7C18">
        <w:rPr>
          <w:rtl/>
        </w:rPr>
        <w:t>اشکال و مناقشه اول؛ دوری بودن استدلال است که قابل پاسخ بود.</w:t>
      </w:r>
    </w:p>
    <w:p w:rsidR="005E2F10" w:rsidRPr="003A7C18" w:rsidRDefault="005E2F10" w:rsidP="000D2EC7">
      <w:pPr>
        <w:jc w:val="lowKashida"/>
        <w:rPr>
          <w:rtl/>
        </w:rPr>
      </w:pPr>
      <w:r w:rsidRPr="003A7C18">
        <w:rPr>
          <w:rtl/>
        </w:rPr>
        <w:t xml:space="preserve">اشکال دوم این است که؛ دوری نیست، اما مفاد آیه شمول اعم از دلالت ظاهری و دلالات باطنی است، </w:t>
      </w:r>
      <w:r w:rsidR="00736496" w:rsidRPr="003A7C18">
        <w:rPr>
          <w:rtl/>
        </w:rPr>
        <w:t>درحالی‌که</w:t>
      </w:r>
      <w:r w:rsidRPr="003A7C18">
        <w:rPr>
          <w:rtl/>
        </w:rPr>
        <w:t xml:space="preserve"> اینجا شمول به دلالت ظاهریه مطلوب شما است، دلیل شما اعم است، منطبق بر مورد نیست.</w:t>
      </w:r>
    </w:p>
    <w:p w:rsidR="00AE2CD3" w:rsidRPr="003A7C18" w:rsidRDefault="00AE2CD3" w:rsidP="000D2EC7">
      <w:pPr>
        <w:pStyle w:val="Heading2"/>
        <w:rPr>
          <w:rtl/>
        </w:rPr>
      </w:pPr>
      <w:bookmarkStart w:id="8" w:name="_Toc532902264"/>
      <w:r w:rsidRPr="003A7C18">
        <w:rPr>
          <w:rtl/>
        </w:rPr>
        <w:lastRenderedPageBreak/>
        <w:t xml:space="preserve">جواب </w:t>
      </w:r>
      <w:r w:rsidR="00E03C67" w:rsidRPr="003A7C18">
        <w:rPr>
          <w:rtl/>
        </w:rPr>
        <w:t>از اشکال دوم</w:t>
      </w:r>
      <w:bookmarkEnd w:id="8"/>
      <w:r w:rsidRPr="003A7C18">
        <w:rPr>
          <w:rtl/>
        </w:rPr>
        <w:t xml:space="preserve"> </w:t>
      </w:r>
    </w:p>
    <w:p w:rsidR="005E2F10" w:rsidRPr="003A7C18" w:rsidRDefault="00FC1C89" w:rsidP="000D2EC7">
      <w:pPr>
        <w:jc w:val="lowKashida"/>
        <w:rPr>
          <w:rtl/>
        </w:rPr>
      </w:pPr>
      <w:r w:rsidRPr="003A7C18">
        <w:rPr>
          <w:rtl/>
        </w:rPr>
        <w:t xml:space="preserve">مناقشه دوم را ممکن است کسی جواب بدهد به این شکل که؛ ظاهر اولیه آیات این بود که به ظاهرها همه حقائق را در بر </w:t>
      </w:r>
      <w:r w:rsidR="00736496" w:rsidRPr="003A7C18">
        <w:rPr>
          <w:rtl/>
        </w:rPr>
        <w:t>می‌گیرد</w:t>
      </w:r>
      <w:r w:rsidRPr="003A7C18">
        <w:rPr>
          <w:rtl/>
        </w:rPr>
        <w:t>، ما با یک قرینه عقلی و لبی گفتیم: قانون فیزیک و شیمی و امثالهم را ن</w:t>
      </w:r>
      <w:r w:rsidR="00736496" w:rsidRPr="003A7C18">
        <w:rPr>
          <w:rtl/>
        </w:rPr>
        <w:t>می‌شود</w:t>
      </w:r>
      <w:r w:rsidRPr="003A7C18">
        <w:rPr>
          <w:rtl/>
        </w:rPr>
        <w:t xml:space="preserve"> از ظاهر استفاده کرد، اصلاً امکان ندارد که از ظاهر استفاده شود، </w:t>
      </w:r>
      <w:r w:rsidR="00736496" w:rsidRPr="003A7C18">
        <w:rPr>
          <w:rtl/>
        </w:rPr>
        <w:t>این‌ها</w:t>
      </w:r>
      <w:r w:rsidRPr="003A7C18">
        <w:rPr>
          <w:rtl/>
        </w:rPr>
        <w:t xml:space="preserve"> با قرینه لبیّه بیرون رفت، در دائره دلالات باطنیه شد، اما آنجایی که ظاهر ظرفیت این را دارد، اوفوا بالعقود، عقد بیمه که در آن زمان نبوده، در حال حاضر عقد است، این چیزی نیست که از تبیان و تفصیل بیرون ببریم، بلکه این باقی </w:t>
      </w:r>
      <w:r w:rsidR="00736496" w:rsidRPr="003A7C18">
        <w:rPr>
          <w:rtl/>
        </w:rPr>
        <w:t>می‌ماند</w:t>
      </w:r>
      <w:r w:rsidRPr="003A7C18">
        <w:rPr>
          <w:rtl/>
        </w:rPr>
        <w:t>.</w:t>
      </w:r>
    </w:p>
    <w:p w:rsidR="00FC1C89" w:rsidRPr="003A7C18" w:rsidRDefault="00FC1C89" w:rsidP="000D2EC7">
      <w:pPr>
        <w:jc w:val="lowKashida"/>
        <w:rPr>
          <w:rtl/>
        </w:rPr>
      </w:pPr>
      <w:r w:rsidRPr="003A7C18">
        <w:rPr>
          <w:rtl/>
        </w:rPr>
        <w:t xml:space="preserve">ظاهر آیه این است که </w:t>
      </w:r>
      <w:r w:rsidR="00736496" w:rsidRPr="003A7C18">
        <w:rPr>
          <w:rtl/>
        </w:rPr>
        <w:t>همه‌چیز</w:t>
      </w:r>
      <w:r w:rsidRPr="003A7C18">
        <w:rPr>
          <w:rtl/>
        </w:rPr>
        <w:t xml:space="preserve"> در ظواهر قرآن است، منتهی </w:t>
      </w:r>
      <w:r w:rsidR="00736496" w:rsidRPr="003A7C18">
        <w:rPr>
          <w:rtl/>
        </w:rPr>
        <w:t>گوشه‌هایی</w:t>
      </w:r>
      <w:r w:rsidRPr="003A7C18">
        <w:rPr>
          <w:rtl/>
        </w:rPr>
        <w:t xml:space="preserve"> از آن را با قرائن لبیّه بیرون بردیم، این یک نکته بسیار مهمی بود که بیان شد، آن نکته در پاسخ به مناقشه دوم </w:t>
      </w:r>
      <w:r w:rsidR="00736496" w:rsidRPr="003A7C18">
        <w:rPr>
          <w:rtl/>
        </w:rPr>
        <w:t>کار آیی</w:t>
      </w:r>
      <w:r w:rsidRPr="003A7C18">
        <w:rPr>
          <w:rtl/>
        </w:rPr>
        <w:t xml:space="preserve"> دارد.</w:t>
      </w:r>
    </w:p>
    <w:p w:rsidR="00FC1C89" w:rsidRPr="003A7C18" w:rsidRDefault="00F66F81" w:rsidP="000D2EC7">
      <w:pPr>
        <w:ind w:firstLine="0"/>
        <w:jc w:val="lowKashida"/>
        <w:rPr>
          <w:rtl/>
        </w:rPr>
      </w:pPr>
      <w:r w:rsidRPr="003A7C18">
        <w:rPr>
          <w:rtl/>
        </w:rPr>
        <w:t xml:space="preserve">    </w:t>
      </w:r>
      <w:r w:rsidR="00736496" w:rsidRPr="003A7C18">
        <w:rPr>
          <w:rtl/>
        </w:rPr>
        <w:t>می‌گوید</w:t>
      </w:r>
      <w:r w:rsidR="00FC1C89" w:rsidRPr="003A7C18">
        <w:rPr>
          <w:rtl/>
        </w:rPr>
        <w:t xml:space="preserve">: این سه آیه که قرائنی مؤکد و مؤید در آیات دیگر هم دارد، لااقل آیه سوره </w:t>
      </w:r>
      <w:r w:rsidR="00BB0845" w:rsidRPr="003A7C18">
        <w:rPr>
          <w:rtl/>
        </w:rPr>
        <w:t xml:space="preserve">نحل و یوسف </w:t>
      </w:r>
      <w:r w:rsidR="00736496" w:rsidRPr="003A7C18">
        <w:rPr>
          <w:rtl/>
        </w:rPr>
        <w:t>می‌گوید</w:t>
      </w:r>
      <w:r w:rsidR="00BB0845" w:rsidRPr="003A7C18">
        <w:rPr>
          <w:rtl/>
        </w:rPr>
        <w:t xml:space="preserve">: ظاهر تبیان و تفصیل این است که حقائق دین را </w:t>
      </w:r>
      <w:r w:rsidR="00736496" w:rsidRPr="003A7C18">
        <w:rPr>
          <w:rtl/>
        </w:rPr>
        <w:t>می‌شود</w:t>
      </w:r>
      <w:r w:rsidR="00BB0845" w:rsidRPr="003A7C18">
        <w:rPr>
          <w:rtl/>
        </w:rPr>
        <w:t xml:space="preserve"> با دلالات ظاهریه قرآن فهمید، این حقائق را تبیین </w:t>
      </w:r>
      <w:r w:rsidR="00736496" w:rsidRPr="003A7C18">
        <w:rPr>
          <w:rtl/>
        </w:rPr>
        <w:t>می‌کند</w:t>
      </w:r>
      <w:r w:rsidR="00BB0845" w:rsidRPr="003A7C18">
        <w:rPr>
          <w:rtl/>
        </w:rPr>
        <w:t>.</w:t>
      </w:r>
    </w:p>
    <w:p w:rsidR="002C01FE" w:rsidRPr="003A7C18" w:rsidRDefault="00BB0845" w:rsidP="000D2EC7">
      <w:pPr>
        <w:jc w:val="lowKashida"/>
        <w:rPr>
          <w:rtl/>
        </w:rPr>
      </w:pPr>
      <w:r w:rsidRPr="003A7C18">
        <w:rPr>
          <w:rtl/>
        </w:rPr>
        <w:t xml:space="preserve">ما گفتیم در بحث عرش و فرش و کرسی، در بحث قوانین حاکم بر بهشت و جهنم یا جهان و هستی، هر چه فکر </w:t>
      </w:r>
      <w:r w:rsidR="00736496" w:rsidRPr="003A7C18">
        <w:rPr>
          <w:rtl/>
        </w:rPr>
        <w:t>می‌کنیم</w:t>
      </w:r>
      <w:r w:rsidRPr="003A7C18">
        <w:rPr>
          <w:rtl/>
        </w:rPr>
        <w:t xml:space="preserve"> ن</w:t>
      </w:r>
      <w:r w:rsidR="00736496" w:rsidRPr="003A7C18">
        <w:rPr>
          <w:rtl/>
        </w:rPr>
        <w:t>می‌توان</w:t>
      </w:r>
      <w:r w:rsidRPr="003A7C18">
        <w:rPr>
          <w:rtl/>
        </w:rPr>
        <w:t>یم از ظواهر به دست بیاوریم</w:t>
      </w:r>
      <w:r w:rsidR="002C01FE" w:rsidRPr="003A7C18">
        <w:rPr>
          <w:rtl/>
        </w:rPr>
        <w:t xml:space="preserve">، بعضی </w:t>
      </w:r>
      <w:r w:rsidR="00736496" w:rsidRPr="003A7C18">
        <w:rPr>
          <w:rtl/>
        </w:rPr>
        <w:t>تلاش‌هایی</w:t>
      </w:r>
      <w:r w:rsidR="002C01FE" w:rsidRPr="003A7C18">
        <w:rPr>
          <w:rtl/>
        </w:rPr>
        <w:t xml:space="preserve"> </w:t>
      </w:r>
      <w:r w:rsidR="00E03C67" w:rsidRPr="003A7C18">
        <w:rPr>
          <w:rtl/>
        </w:rPr>
        <w:t xml:space="preserve">هم </w:t>
      </w:r>
      <w:r w:rsidR="002C01FE" w:rsidRPr="003A7C18">
        <w:rPr>
          <w:rtl/>
        </w:rPr>
        <w:t xml:space="preserve">که </w:t>
      </w:r>
      <w:r w:rsidR="00736496" w:rsidRPr="003A7C18">
        <w:rPr>
          <w:rtl/>
        </w:rPr>
        <w:t>انجام‌شده</w:t>
      </w:r>
      <w:r w:rsidR="002C01FE" w:rsidRPr="003A7C18">
        <w:rPr>
          <w:rtl/>
        </w:rPr>
        <w:t xml:space="preserve">، </w:t>
      </w:r>
      <w:r w:rsidR="00736496" w:rsidRPr="003A7C18">
        <w:rPr>
          <w:rtl/>
        </w:rPr>
        <w:t>تلاش‌های</w:t>
      </w:r>
      <w:r w:rsidR="002C01FE" w:rsidRPr="003A7C18">
        <w:rPr>
          <w:rtl/>
        </w:rPr>
        <w:t xml:space="preserve"> مقبولی نیست.</w:t>
      </w:r>
      <w:r w:rsidR="00E03C67" w:rsidRPr="003A7C18">
        <w:rPr>
          <w:rtl/>
        </w:rPr>
        <w:t xml:space="preserve"> این درست است و این را از ظاهر بیرون می‌بریم ولی </w:t>
      </w:r>
      <w:r w:rsidR="002C01FE" w:rsidRPr="003A7C18">
        <w:rPr>
          <w:rtl/>
        </w:rPr>
        <w:t xml:space="preserve">اینکه عمومات و اطلاقات قرآن همه </w:t>
      </w:r>
      <w:r w:rsidR="00736496" w:rsidRPr="003A7C18">
        <w:rPr>
          <w:rtl/>
        </w:rPr>
        <w:t>زمان‌ها</w:t>
      </w:r>
      <w:r w:rsidR="002C01FE" w:rsidRPr="003A7C18">
        <w:rPr>
          <w:rtl/>
        </w:rPr>
        <w:t xml:space="preserve"> و </w:t>
      </w:r>
      <w:r w:rsidR="00736496" w:rsidRPr="003A7C18">
        <w:rPr>
          <w:rtl/>
        </w:rPr>
        <w:t>مکان‌ها</w:t>
      </w:r>
      <w:r w:rsidR="002C01FE" w:rsidRPr="003A7C18">
        <w:rPr>
          <w:rtl/>
        </w:rPr>
        <w:t xml:space="preserve"> را در بر بگیرد و تعیین و تکلیف بکند، این مسئله دور از ذهن نیست، بلکه ظاهر عرفی است.</w:t>
      </w:r>
    </w:p>
    <w:p w:rsidR="002C01FE" w:rsidRPr="003A7C18" w:rsidRDefault="002C01FE" w:rsidP="000D2EC7">
      <w:pPr>
        <w:jc w:val="lowKashida"/>
        <w:rPr>
          <w:rtl/>
        </w:rPr>
      </w:pPr>
      <w:r w:rsidRPr="003A7C18">
        <w:rPr>
          <w:rtl/>
        </w:rPr>
        <w:t xml:space="preserve">در متکلمین عادی و معمولی که محدود به زمان و عصر خودشان هستند، قانونی </w:t>
      </w:r>
      <w:r w:rsidR="00E03C67" w:rsidRPr="003A7C18">
        <w:rPr>
          <w:rtl/>
        </w:rPr>
        <w:t xml:space="preserve">که </w:t>
      </w:r>
      <w:r w:rsidRPr="003A7C18">
        <w:rPr>
          <w:rtl/>
        </w:rPr>
        <w:t xml:space="preserve">برای </w:t>
      </w:r>
      <w:r w:rsidR="00736496" w:rsidRPr="003A7C18">
        <w:rPr>
          <w:rtl/>
        </w:rPr>
        <w:t>صدسال</w:t>
      </w:r>
      <w:r w:rsidRPr="003A7C18">
        <w:rPr>
          <w:rtl/>
        </w:rPr>
        <w:t xml:space="preserve"> پیش</w:t>
      </w:r>
      <w:r w:rsidR="00E03C67" w:rsidRPr="003A7C18">
        <w:rPr>
          <w:rtl/>
        </w:rPr>
        <w:t xml:space="preserve"> گذاشته‌اند</w:t>
      </w:r>
      <w:r w:rsidRPr="003A7C18">
        <w:rPr>
          <w:rtl/>
        </w:rPr>
        <w:t>، ن</w:t>
      </w:r>
      <w:r w:rsidR="00736496" w:rsidRPr="003A7C18">
        <w:rPr>
          <w:rtl/>
        </w:rPr>
        <w:t>می‌شود</w:t>
      </w:r>
      <w:r w:rsidRPr="003A7C18">
        <w:rPr>
          <w:rtl/>
        </w:rPr>
        <w:t xml:space="preserve"> گفت که این شامل </w:t>
      </w:r>
      <w:r w:rsidR="00736496" w:rsidRPr="003A7C18">
        <w:rPr>
          <w:rtl/>
        </w:rPr>
        <w:t>مصداق‌های</w:t>
      </w:r>
      <w:r w:rsidRPr="003A7C18">
        <w:rPr>
          <w:rtl/>
        </w:rPr>
        <w:t xml:space="preserve"> آینده </w:t>
      </w:r>
      <w:r w:rsidR="00E03C67" w:rsidRPr="003A7C18">
        <w:rPr>
          <w:rtl/>
        </w:rPr>
        <w:t xml:space="preserve">که در ذهن قانون‌گذار هم نبود، </w:t>
      </w:r>
      <w:r w:rsidR="00736496" w:rsidRPr="003A7C18">
        <w:rPr>
          <w:rtl/>
        </w:rPr>
        <w:t>می‌شود</w:t>
      </w:r>
      <w:r w:rsidRPr="003A7C18">
        <w:rPr>
          <w:rtl/>
        </w:rPr>
        <w:t xml:space="preserve">، اما در قرآن </w:t>
      </w:r>
      <w:r w:rsidR="00736496" w:rsidRPr="003A7C18">
        <w:rPr>
          <w:rtl/>
        </w:rPr>
        <w:t>این‌طور</w:t>
      </w:r>
      <w:r w:rsidRPr="003A7C18">
        <w:rPr>
          <w:rtl/>
        </w:rPr>
        <w:t xml:space="preserve"> نیست.</w:t>
      </w:r>
      <w:r w:rsidR="00E03C67" w:rsidRPr="003A7C18">
        <w:rPr>
          <w:rtl/>
        </w:rPr>
        <w:t xml:space="preserve"> ظاهر </w:t>
      </w:r>
      <w:r w:rsidR="006D0013">
        <w:rPr>
          <w:rFonts w:hint="cs"/>
          <w:rtl/>
        </w:rPr>
        <w:t>«</w:t>
      </w:r>
      <w:r w:rsidR="00E03C67" w:rsidRPr="006D0013">
        <w:rPr>
          <w:b/>
          <w:bCs/>
          <w:color w:val="008000"/>
          <w:rtl/>
        </w:rPr>
        <w:t>اوفوا بالعقود</w:t>
      </w:r>
      <w:r w:rsidR="006D0013">
        <w:rPr>
          <w:rFonts w:hint="cs"/>
          <w:rtl/>
        </w:rPr>
        <w:t xml:space="preserve">» </w:t>
      </w:r>
      <w:r w:rsidR="00E03C67" w:rsidRPr="003A7C18">
        <w:rPr>
          <w:rtl/>
        </w:rPr>
        <w:t xml:space="preserve">این امر امروزی را هم می‌گیرد. در قوانین علوم انسانی هم اینچنین است مثل </w:t>
      </w:r>
      <w:r w:rsidR="003A7C18">
        <w:rPr>
          <w:b/>
          <w:bCs/>
          <w:color w:val="007200"/>
          <w:rtl/>
        </w:rPr>
        <w:t>﴿إِنَّ الْإِنْسَانَ لَيَطْغَى * أَنْ رَآهُ اسْتَغْنَى﴾</w:t>
      </w:r>
      <w:r w:rsidR="00780D21" w:rsidRPr="003A7C18">
        <w:rPr>
          <w:rStyle w:val="FootnoteReference"/>
          <w:rtl/>
        </w:rPr>
        <w:footnoteReference w:id="2"/>
      </w:r>
      <w:r w:rsidRPr="003A7C18">
        <w:rPr>
          <w:rtl/>
        </w:rPr>
        <w:t xml:space="preserve">، استغنا </w:t>
      </w:r>
      <w:r w:rsidR="00736496" w:rsidRPr="003A7C18">
        <w:rPr>
          <w:rtl/>
        </w:rPr>
        <w:t>یک‌وقتی</w:t>
      </w:r>
      <w:r w:rsidRPr="003A7C18">
        <w:rPr>
          <w:rtl/>
        </w:rPr>
        <w:t xml:space="preserve"> استغنایی بوده که به طور مثال فر</w:t>
      </w:r>
      <w:r w:rsidR="00E03C67" w:rsidRPr="003A7C18">
        <w:rPr>
          <w:rtl/>
        </w:rPr>
        <w:t xml:space="preserve">اعنه قبلی با قدرت خودشان داشتند یا </w:t>
      </w:r>
      <w:r w:rsidRPr="003A7C18">
        <w:rPr>
          <w:rtl/>
        </w:rPr>
        <w:t xml:space="preserve">استغنایی است که آمریکا </w:t>
      </w:r>
      <w:r w:rsidR="00736496" w:rsidRPr="003A7C18">
        <w:rPr>
          <w:rtl/>
        </w:rPr>
        <w:t>به خاطر</w:t>
      </w:r>
      <w:r w:rsidRPr="003A7C18">
        <w:rPr>
          <w:rtl/>
        </w:rPr>
        <w:t xml:space="preserve"> بمب اتمش دارد، این در مدلول ظاهری </w:t>
      </w:r>
      <w:r w:rsidR="00736496" w:rsidRPr="003A7C18">
        <w:rPr>
          <w:rtl/>
        </w:rPr>
        <w:t>می‌گنجد</w:t>
      </w:r>
      <w:r w:rsidRPr="003A7C18">
        <w:rPr>
          <w:rtl/>
        </w:rPr>
        <w:t xml:space="preserve">، منتهی یک </w:t>
      </w:r>
      <w:r w:rsidR="00736496" w:rsidRPr="003A7C18">
        <w:rPr>
          <w:rtl/>
        </w:rPr>
        <w:t>شبهه‌ای</w:t>
      </w:r>
      <w:r w:rsidRPr="003A7C18">
        <w:rPr>
          <w:rtl/>
        </w:rPr>
        <w:t xml:space="preserve"> بود که این متکلم با ذهن خودش و مخاطب محدود عصر خودش در همان مدار عصر خودش حرکت </w:t>
      </w:r>
      <w:r w:rsidR="00736496" w:rsidRPr="003A7C18">
        <w:rPr>
          <w:rtl/>
        </w:rPr>
        <w:t>می‌کند</w:t>
      </w:r>
      <w:r w:rsidRPr="003A7C18">
        <w:rPr>
          <w:rtl/>
        </w:rPr>
        <w:t xml:space="preserve">، اما </w:t>
      </w:r>
      <w:r w:rsidR="00F064FB" w:rsidRPr="003A7C18">
        <w:rPr>
          <w:rtl/>
        </w:rPr>
        <w:t xml:space="preserve">در جواب می‌گوییم که </w:t>
      </w:r>
      <w:r w:rsidRPr="003A7C18">
        <w:rPr>
          <w:rtl/>
        </w:rPr>
        <w:t xml:space="preserve">قرآن فراتر از </w:t>
      </w:r>
      <w:r w:rsidR="00736496" w:rsidRPr="003A7C18">
        <w:rPr>
          <w:rtl/>
        </w:rPr>
        <w:t>این‌ها</w:t>
      </w:r>
      <w:r w:rsidRPr="003A7C18">
        <w:rPr>
          <w:rtl/>
        </w:rPr>
        <w:t xml:space="preserve"> است.</w:t>
      </w:r>
      <w:r w:rsidR="00F064FB" w:rsidRPr="003A7C18">
        <w:rPr>
          <w:rtl/>
        </w:rPr>
        <w:t xml:space="preserve"> </w:t>
      </w:r>
    </w:p>
    <w:p w:rsidR="003756D1" w:rsidRPr="003A7C18" w:rsidRDefault="00F064FB" w:rsidP="000D2EC7">
      <w:pPr>
        <w:jc w:val="lowKashida"/>
        <w:rPr>
          <w:rtl/>
        </w:rPr>
      </w:pPr>
      <w:r w:rsidRPr="003A7C18">
        <w:rPr>
          <w:rtl/>
        </w:rPr>
        <w:t xml:space="preserve">به شبهه و اشکال دوم به این نحو می توان جواب داد که </w:t>
      </w:r>
      <w:r w:rsidR="003756D1" w:rsidRPr="003A7C18">
        <w:rPr>
          <w:rtl/>
        </w:rPr>
        <w:t xml:space="preserve">ظاهر اولیه آیات این است که؛ ظواهر شامل </w:t>
      </w:r>
      <w:r w:rsidR="00736496" w:rsidRPr="003A7C18">
        <w:rPr>
          <w:rtl/>
        </w:rPr>
        <w:t>همه‌چیز</w:t>
      </w:r>
      <w:r w:rsidR="003756D1" w:rsidRPr="003A7C18">
        <w:rPr>
          <w:rtl/>
        </w:rPr>
        <w:t xml:space="preserve"> </w:t>
      </w:r>
      <w:r w:rsidR="00736496" w:rsidRPr="003A7C18">
        <w:rPr>
          <w:rtl/>
        </w:rPr>
        <w:t>می‌شود</w:t>
      </w:r>
      <w:r w:rsidR="003756D1" w:rsidRPr="003A7C18">
        <w:rPr>
          <w:rtl/>
        </w:rPr>
        <w:t xml:space="preserve">، وضع همه موضوعات را تبیین </w:t>
      </w:r>
      <w:r w:rsidR="00736496" w:rsidRPr="003A7C18">
        <w:rPr>
          <w:rtl/>
        </w:rPr>
        <w:t>می‌کند</w:t>
      </w:r>
      <w:r w:rsidR="003756D1" w:rsidRPr="003A7C18">
        <w:rPr>
          <w:rtl/>
        </w:rPr>
        <w:t xml:space="preserve">، همه موضوعات و شرایط را تفصیل </w:t>
      </w:r>
      <w:r w:rsidR="00736496" w:rsidRPr="003A7C18">
        <w:rPr>
          <w:rtl/>
        </w:rPr>
        <w:t>می‌دهد</w:t>
      </w:r>
      <w:r w:rsidR="003756D1" w:rsidRPr="003A7C18">
        <w:rPr>
          <w:rtl/>
        </w:rPr>
        <w:t>،</w:t>
      </w:r>
      <w:r w:rsidRPr="003A7C18">
        <w:rPr>
          <w:rtl/>
        </w:rPr>
        <w:t xml:space="preserve"> بله</w:t>
      </w:r>
      <w:r w:rsidR="003756D1" w:rsidRPr="003A7C18">
        <w:rPr>
          <w:rtl/>
        </w:rPr>
        <w:t xml:space="preserve"> در برخی از موارد راهی</w:t>
      </w:r>
      <w:r w:rsidRPr="003A7C18">
        <w:rPr>
          <w:rtl/>
        </w:rPr>
        <w:t xml:space="preserve"> نیست که از ظواهر به دست بیایند، آن موارد را کنار می‌گذاریم. </w:t>
      </w:r>
      <w:r w:rsidR="00736496" w:rsidRPr="003A7C18">
        <w:rPr>
          <w:rtl/>
        </w:rPr>
        <w:t>بعضی‌اوقات</w:t>
      </w:r>
      <w:r w:rsidR="003756D1" w:rsidRPr="003A7C18">
        <w:rPr>
          <w:rtl/>
        </w:rPr>
        <w:t xml:space="preserve"> ظاهرها بعد فهمیده </w:t>
      </w:r>
      <w:r w:rsidR="00736496" w:rsidRPr="003A7C18">
        <w:rPr>
          <w:rtl/>
        </w:rPr>
        <w:t>می‌شود</w:t>
      </w:r>
      <w:r w:rsidR="003756D1" w:rsidRPr="003A7C18">
        <w:rPr>
          <w:rtl/>
        </w:rPr>
        <w:t>، این مشکلی ندارد، هر چه در مدار ظهورات بتوان قرار داد، باید در همان مدار دلالت آیه را پذیرفت</w:t>
      </w:r>
      <w:r w:rsidRPr="003A7C18">
        <w:rPr>
          <w:rtl/>
        </w:rPr>
        <w:t xml:space="preserve"> که</w:t>
      </w:r>
      <w:r w:rsidR="003756D1" w:rsidRPr="003A7C18">
        <w:rPr>
          <w:rtl/>
        </w:rPr>
        <w:t xml:space="preserve"> </w:t>
      </w:r>
      <w:r w:rsidR="00736496" w:rsidRPr="003A7C18">
        <w:rPr>
          <w:rtl/>
        </w:rPr>
        <w:t>می‌گوید</w:t>
      </w:r>
      <w:r w:rsidR="003756D1" w:rsidRPr="003A7C18">
        <w:rPr>
          <w:rtl/>
        </w:rPr>
        <w:t xml:space="preserve">: تبیاناً لکل شیء، </w:t>
      </w:r>
      <w:r w:rsidRPr="003A7C18">
        <w:rPr>
          <w:rtl/>
        </w:rPr>
        <w:t xml:space="preserve">آیه </w:t>
      </w:r>
      <w:r w:rsidR="003756D1" w:rsidRPr="003A7C18">
        <w:rPr>
          <w:rtl/>
        </w:rPr>
        <w:t>احل الله البیع</w:t>
      </w:r>
      <w:r w:rsidRPr="003A7C18">
        <w:rPr>
          <w:rtl/>
        </w:rPr>
        <w:t xml:space="preserve"> دارد بیع کذائی که امروز در این شرکت‌ها انجام می‌پذیرد را شامل می‌شود</w:t>
      </w:r>
      <w:r w:rsidR="003756D1" w:rsidRPr="003A7C18">
        <w:rPr>
          <w:rtl/>
        </w:rPr>
        <w:t>،</w:t>
      </w:r>
      <w:r w:rsidRPr="003A7C18">
        <w:rPr>
          <w:rtl/>
        </w:rPr>
        <w:t xml:space="preserve"> حرم الربا و</w:t>
      </w:r>
      <w:r w:rsidR="003756D1" w:rsidRPr="003A7C18">
        <w:rPr>
          <w:rtl/>
        </w:rPr>
        <w:t xml:space="preserve"> اوفوا بالعقود،</w:t>
      </w:r>
      <w:r w:rsidRPr="003A7C18">
        <w:rPr>
          <w:rtl/>
        </w:rPr>
        <w:t xml:space="preserve"> هم به همین نحو است.</w:t>
      </w:r>
      <w:r w:rsidR="003756D1" w:rsidRPr="003A7C18">
        <w:rPr>
          <w:rtl/>
        </w:rPr>
        <w:t xml:space="preserve"> در </w:t>
      </w:r>
      <w:r w:rsidR="00780D21" w:rsidRPr="003A7C18">
        <w:rPr>
          <w:rtl/>
        </w:rPr>
        <w:t>گزاره‌های</w:t>
      </w:r>
      <w:r w:rsidR="003756D1" w:rsidRPr="003A7C18">
        <w:rPr>
          <w:rtl/>
        </w:rPr>
        <w:t xml:space="preserve"> </w:t>
      </w:r>
      <w:r w:rsidR="00780D21" w:rsidRPr="003A7C18">
        <w:rPr>
          <w:rtl/>
        </w:rPr>
        <w:t>توصیفی‌اش</w:t>
      </w:r>
      <w:r w:rsidR="003756D1" w:rsidRPr="003A7C18">
        <w:rPr>
          <w:rtl/>
        </w:rPr>
        <w:t xml:space="preserve"> هم به همین شکل است، ظواهری است که با این مصداق در ذیل آن قرار </w:t>
      </w:r>
      <w:r w:rsidR="00736496" w:rsidRPr="003A7C18">
        <w:rPr>
          <w:rtl/>
        </w:rPr>
        <w:t>می‌گیرد</w:t>
      </w:r>
      <w:r w:rsidR="003756D1" w:rsidRPr="003A7C18">
        <w:rPr>
          <w:rtl/>
        </w:rPr>
        <w:t>، سازگاری دارد.</w:t>
      </w:r>
    </w:p>
    <w:p w:rsidR="00F064FB" w:rsidRPr="003A7C18" w:rsidRDefault="00F064FB" w:rsidP="000D2EC7">
      <w:pPr>
        <w:jc w:val="lowKashida"/>
        <w:rPr>
          <w:rtl/>
        </w:rPr>
      </w:pPr>
      <w:r w:rsidRPr="003A7C18">
        <w:rPr>
          <w:rtl/>
        </w:rPr>
        <w:lastRenderedPageBreak/>
        <w:t>«</w:t>
      </w:r>
      <w:r w:rsidR="003756D1" w:rsidRPr="003A7C18">
        <w:rPr>
          <w:b/>
          <w:bCs/>
          <w:color w:val="008000"/>
          <w:rtl/>
        </w:rPr>
        <w:t>اوفوا بالعقود</w:t>
      </w:r>
      <w:r w:rsidRPr="003A7C18">
        <w:rPr>
          <w:rtl/>
        </w:rPr>
        <w:t>»</w:t>
      </w:r>
      <w:r w:rsidR="003756D1" w:rsidRPr="003A7C18">
        <w:rPr>
          <w:rtl/>
        </w:rPr>
        <w:t xml:space="preserve"> تبیاناً لکل شیء است، </w:t>
      </w:r>
      <w:r w:rsidRPr="003A7C18">
        <w:rPr>
          <w:rtl/>
        </w:rPr>
        <w:t xml:space="preserve">به </w:t>
      </w:r>
      <w:r w:rsidR="003756D1" w:rsidRPr="003A7C18">
        <w:rPr>
          <w:rtl/>
        </w:rPr>
        <w:t xml:space="preserve">ظاهرش </w:t>
      </w:r>
      <w:r w:rsidRPr="003A7C18">
        <w:rPr>
          <w:rtl/>
        </w:rPr>
        <w:t xml:space="preserve">هم تبیان است و باید پذیرفت. </w:t>
      </w:r>
    </w:p>
    <w:p w:rsidR="00F064FB" w:rsidRPr="003A7C18" w:rsidRDefault="00F064FB" w:rsidP="000D2EC7">
      <w:pPr>
        <w:jc w:val="lowKashida"/>
        <w:rPr>
          <w:rtl/>
        </w:rPr>
      </w:pPr>
      <w:r w:rsidRPr="003A7C18">
        <w:rPr>
          <w:rtl/>
        </w:rPr>
        <w:t>سؤال: ....</w:t>
      </w:r>
    </w:p>
    <w:p w:rsidR="00F064FB" w:rsidRPr="003A7C18" w:rsidRDefault="00F064FB" w:rsidP="000D2EC7">
      <w:pPr>
        <w:jc w:val="lowKashida"/>
        <w:rPr>
          <w:rtl/>
        </w:rPr>
      </w:pPr>
      <w:r w:rsidRPr="003A7C18">
        <w:rPr>
          <w:rtl/>
        </w:rPr>
        <w:t>جواب: ...</w:t>
      </w:r>
    </w:p>
    <w:p w:rsidR="00F064FB" w:rsidRPr="003A7C18" w:rsidRDefault="00F064FB" w:rsidP="000D2EC7">
      <w:pPr>
        <w:jc w:val="lowKashida"/>
        <w:rPr>
          <w:rtl/>
        </w:rPr>
      </w:pPr>
      <w:r w:rsidRPr="003A7C18">
        <w:rPr>
          <w:rtl/>
        </w:rPr>
        <w:t xml:space="preserve">اینها عقد هستند به نحوی که اگر اینها را به آن زمان ببریم می‌گویند که عقد است. </w:t>
      </w:r>
    </w:p>
    <w:p w:rsidR="00F064FB" w:rsidRPr="003A7C18" w:rsidRDefault="00F064FB" w:rsidP="000D2EC7">
      <w:pPr>
        <w:jc w:val="lowKashida"/>
        <w:rPr>
          <w:rtl/>
        </w:rPr>
      </w:pPr>
      <w:r w:rsidRPr="003A7C18">
        <w:rPr>
          <w:rtl/>
        </w:rPr>
        <w:t>بنابراین به نظر می‌آید که این دو شبهه برخلاف آنچه در الفائق ذکر شده است، قابل دفع است.</w:t>
      </w:r>
    </w:p>
    <w:p w:rsidR="00F064FB" w:rsidRPr="003A7C18" w:rsidRDefault="00F064FB" w:rsidP="000D2EC7">
      <w:pPr>
        <w:jc w:val="lowKashida"/>
        <w:rPr>
          <w:rtl/>
        </w:rPr>
      </w:pPr>
      <w:r w:rsidRPr="003A7C18">
        <w:rPr>
          <w:rtl/>
        </w:rPr>
        <w:t>سؤال: ...</w:t>
      </w:r>
    </w:p>
    <w:p w:rsidR="00F064FB" w:rsidRPr="003A7C18" w:rsidRDefault="00F064FB" w:rsidP="000D2EC7">
      <w:pPr>
        <w:jc w:val="lowKashida"/>
        <w:rPr>
          <w:rtl/>
        </w:rPr>
      </w:pPr>
      <w:r w:rsidRPr="003A7C18">
        <w:rPr>
          <w:rtl/>
        </w:rPr>
        <w:t>جواب: ...</w:t>
      </w:r>
    </w:p>
    <w:p w:rsidR="003756D1" w:rsidRPr="003A7C18" w:rsidRDefault="003756D1" w:rsidP="000D2EC7">
      <w:pPr>
        <w:jc w:val="lowKashida"/>
        <w:rPr>
          <w:rtl/>
        </w:rPr>
      </w:pPr>
      <w:r w:rsidRPr="003A7C18">
        <w:rPr>
          <w:rtl/>
        </w:rPr>
        <w:t xml:space="preserve"> دلالت این آیات را هم از نظر کبری هم از نظر صغری پذیرفتیم.</w:t>
      </w:r>
    </w:p>
    <w:p w:rsidR="00F064FB" w:rsidRPr="003A7C18" w:rsidRDefault="003756D1" w:rsidP="000D2EC7">
      <w:pPr>
        <w:pStyle w:val="Heading2"/>
        <w:rPr>
          <w:rtl/>
        </w:rPr>
      </w:pPr>
      <w:r w:rsidRPr="003A7C18">
        <w:rPr>
          <w:rtl/>
        </w:rPr>
        <w:t xml:space="preserve">   </w:t>
      </w:r>
      <w:bookmarkStart w:id="9" w:name="_Toc532902265"/>
      <w:r w:rsidR="00F064FB" w:rsidRPr="003A7C18">
        <w:rPr>
          <w:rtl/>
        </w:rPr>
        <w:t>جمع بندی</w:t>
      </w:r>
      <w:bookmarkEnd w:id="9"/>
    </w:p>
    <w:p w:rsidR="003756D1" w:rsidRPr="003A7C18" w:rsidRDefault="00780D21" w:rsidP="000D2EC7">
      <w:pPr>
        <w:ind w:firstLine="0"/>
        <w:jc w:val="lowKashida"/>
        <w:rPr>
          <w:rtl/>
        </w:rPr>
      </w:pPr>
      <w:r w:rsidRPr="003A7C18">
        <w:rPr>
          <w:rtl/>
        </w:rPr>
        <w:t>جمع‌بندی</w:t>
      </w:r>
      <w:r w:rsidR="003756D1" w:rsidRPr="003A7C18">
        <w:rPr>
          <w:rtl/>
        </w:rPr>
        <w:t xml:space="preserve"> بحث ما به این صورت شد:</w:t>
      </w:r>
    </w:p>
    <w:p w:rsidR="003756D1" w:rsidRPr="003A7C18" w:rsidRDefault="003756D1" w:rsidP="000D2EC7">
      <w:pPr>
        <w:ind w:firstLine="0"/>
        <w:jc w:val="lowKashida"/>
        <w:rPr>
          <w:rtl/>
        </w:rPr>
      </w:pPr>
      <w:r w:rsidRPr="003A7C18">
        <w:rPr>
          <w:rtl/>
        </w:rPr>
        <w:t xml:space="preserve">1 – بحث تفصیلی کبروی شد که در اینجا گفتیم، تبیان و تفصیل و </w:t>
      </w:r>
      <w:r w:rsidR="00F064FB" w:rsidRPr="003A7C18">
        <w:rPr>
          <w:rtl/>
        </w:rPr>
        <w:t>آن آیه «</w:t>
      </w:r>
      <w:r w:rsidRPr="003A7C18">
        <w:rPr>
          <w:rtl/>
        </w:rPr>
        <w:t>ما فرطنا</w:t>
      </w:r>
      <w:r w:rsidR="00F064FB" w:rsidRPr="003A7C18">
        <w:rPr>
          <w:rtl/>
        </w:rPr>
        <w:t xml:space="preserve"> ...»</w:t>
      </w:r>
      <w:r w:rsidRPr="003A7C18">
        <w:rPr>
          <w:rtl/>
        </w:rPr>
        <w:t xml:space="preserve"> </w:t>
      </w:r>
      <w:r w:rsidR="00736496" w:rsidRPr="003A7C18">
        <w:rPr>
          <w:rtl/>
        </w:rPr>
        <w:t>می‌گوید</w:t>
      </w:r>
      <w:r w:rsidRPr="003A7C18">
        <w:rPr>
          <w:rtl/>
        </w:rPr>
        <w:t xml:space="preserve">: قرآن همه حقائق هستی را در بر دارد، تفسیر </w:t>
      </w:r>
      <w:r w:rsidR="00736496" w:rsidRPr="003A7C18">
        <w:rPr>
          <w:rtl/>
        </w:rPr>
        <w:t>می‌کند</w:t>
      </w:r>
      <w:r w:rsidRPr="003A7C18">
        <w:rPr>
          <w:rtl/>
        </w:rPr>
        <w:t xml:space="preserve">، تعریف </w:t>
      </w:r>
      <w:r w:rsidR="00736496" w:rsidRPr="003A7C18">
        <w:rPr>
          <w:rtl/>
        </w:rPr>
        <w:t>می‌کند</w:t>
      </w:r>
      <w:r w:rsidRPr="003A7C18">
        <w:rPr>
          <w:rtl/>
        </w:rPr>
        <w:t xml:space="preserve">، علم </w:t>
      </w:r>
      <w:r w:rsidR="00780D21" w:rsidRPr="003A7C18">
        <w:rPr>
          <w:rtl/>
        </w:rPr>
        <w:t>همه‌چیز</w:t>
      </w:r>
      <w:r w:rsidRPr="003A7C18">
        <w:rPr>
          <w:rtl/>
        </w:rPr>
        <w:t xml:space="preserve"> یا به ظاهر و یا به باطن در قرآن است.</w:t>
      </w:r>
    </w:p>
    <w:p w:rsidR="003756D1" w:rsidRPr="003A7C18" w:rsidRDefault="003756D1" w:rsidP="000D2EC7">
      <w:pPr>
        <w:ind w:firstLine="0"/>
        <w:jc w:val="lowKashida"/>
        <w:rPr>
          <w:rtl/>
        </w:rPr>
      </w:pPr>
      <w:r w:rsidRPr="003A7C18">
        <w:rPr>
          <w:rtl/>
        </w:rPr>
        <w:t xml:space="preserve">2 – این آیات، مخصوصاً آیه تبیان و تفصیل </w:t>
      </w:r>
      <w:r w:rsidR="00736496" w:rsidRPr="003A7C18">
        <w:rPr>
          <w:rtl/>
        </w:rPr>
        <w:t>می‌گوید</w:t>
      </w:r>
      <w:r w:rsidRPr="003A7C18">
        <w:rPr>
          <w:rtl/>
        </w:rPr>
        <w:t xml:space="preserve">: اطلاقات و عمومات قرآنی نسبت به مصادیق متجدد الی قیام یوم </w:t>
      </w:r>
      <w:r w:rsidR="00F064FB" w:rsidRPr="003A7C18">
        <w:rPr>
          <w:rtl/>
        </w:rPr>
        <w:t>ال</w:t>
      </w:r>
      <w:r w:rsidRPr="003A7C18">
        <w:rPr>
          <w:rtl/>
        </w:rPr>
        <w:t xml:space="preserve">قیامة شمول دارند، مصادیق متجدد را در بر </w:t>
      </w:r>
      <w:r w:rsidR="00780D21" w:rsidRPr="003A7C18">
        <w:rPr>
          <w:rtl/>
        </w:rPr>
        <w:t>می‌گیرند</w:t>
      </w:r>
      <w:r w:rsidRPr="003A7C18">
        <w:rPr>
          <w:rtl/>
        </w:rPr>
        <w:t>، وقتی در مدار ظواهرش باشد.</w:t>
      </w:r>
    </w:p>
    <w:p w:rsidR="003756D1" w:rsidRPr="003A7C18" w:rsidRDefault="00780D21" w:rsidP="000D2EC7">
      <w:pPr>
        <w:ind w:firstLine="0"/>
        <w:jc w:val="lowKashida"/>
        <w:rPr>
          <w:rtl/>
        </w:rPr>
      </w:pPr>
      <w:r w:rsidRPr="003A7C18">
        <w:rPr>
          <w:rtl/>
        </w:rPr>
        <w:t>درواقع</w:t>
      </w:r>
      <w:r w:rsidR="003756D1" w:rsidRPr="003A7C18">
        <w:rPr>
          <w:rtl/>
        </w:rPr>
        <w:t xml:space="preserve"> این آیات و روایات ذیلش </w:t>
      </w:r>
      <w:r w:rsidRPr="003A7C18">
        <w:rPr>
          <w:rtl/>
        </w:rPr>
        <w:t>می‌خواهد</w:t>
      </w:r>
      <w:r w:rsidR="003756D1" w:rsidRPr="003A7C18">
        <w:rPr>
          <w:rtl/>
        </w:rPr>
        <w:t xml:space="preserve"> بگوید: قید زمان و مکان را از قرآن بردار، قرآن تبیان و تفصیل کل شیء در </w:t>
      </w:r>
      <w:r w:rsidRPr="003A7C18">
        <w:rPr>
          <w:rtl/>
        </w:rPr>
        <w:t>هرجایی</w:t>
      </w:r>
      <w:r w:rsidR="003756D1" w:rsidRPr="003A7C18">
        <w:rPr>
          <w:rtl/>
        </w:rPr>
        <w:t xml:space="preserve"> و </w:t>
      </w:r>
      <w:r w:rsidRPr="003A7C18">
        <w:rPr>
          <w:rtl/>
        </w:rPr>
        <w:t>هرزمانی</w:t>
      </w:r>
      <w:r w:rsidR="003756D1" w:rsidRPr="003A7C18">
        <w:rPr>
          <w:rtl/>
        </w:rPr>
        <w:t xml:space="preserve"> و هر شرایطی است.</w:t>
      </w:r>
    </w:p>
    <w:p w:rsidR="003756D1" w:rsidRPr="003A7C18" w:rsidRDefault="003756D1" w:rsidP="000D2EC7">
      <w:pPr>
        <w:ind w:firstLine="0"/>
        <w:jc w:val="lowKashida"/>
        <w:rPr>
          <w:rtl/>
        </w:rPr>
      </w:pPr>
      <w:r w:rsidRPr="003A7C18">
        <w:rPr>
          <w:rtl/>
        </w:rPr>
        <w:t xml:space="preserve">دو شبهه دوری بودن و </w:t>
      </w:r>
      <w:r w:rsidR="00F064FB" w:rsidRPr="003A7C18">
        <w:rPr>
          <w:rtl/>
        </w:rPr>
        <w:t xml:space="preserve">اینکه دلیل </w:t>
      </w:r>
      <w:r w:rsidRPr="003A7C18">
        <w:rPr>
          <w:rtl/>
        </w:rPr>
        <w:t xml:space="preserve">دلالت ظاهری </w:t>
      </w:r>
      <w:r w:rsidR="00F064FB" w:rsidRPr="003A7C18">
        <w:rPr>
          <w:rtl/>
        </w:rPr>
        <w:t xml:space="preserve">را </w:t>
      </w:r>
      <w:r w:rsidRPr="003A7C18">
        <w:rPr>
          <w:rtl/>
        </w:rPr>
        <w:t>اثبات ن</w:t>
      </w:r>
      <w:r w:rsidR="00736496" w:rsidRPr="003A7C18">
        <w:rPr>
          <w:rtl/>
        </w:rPr>
        <w:t>می‌کند</w:t>
      </w:r>
      <w:r w:rsidR="00F064FB" w:rsidRPr="003A7C18">
        <w:rPr>
          <w:rtl/>
        </w:rPr>
        <w:t>،</w:t>
      </w:r>
      <w:r w:rsidRPr="003A7C18">
        <w:rPr>
          <w:rtl/>
        </w:rPr>
        <w:t xml:space="preserve"> قابل پاسخ است.</w:t>
      </w:r>
    </w:p>
    <w:p w:rsidR="00F064FB" w:rsidRPr="003A7C18" w:rsidRDefault="00F064FB" w:rsidP="000D2EC7">
      <w:pPr>
        <w:ind w:firstLine="0"/>
        <w:jc w:val="lowKashida"/>
        <w:rPr>
          <w:rtl/>
        </w:rPr>
      </w:pPr>
      <w:r w:rsidRPr="003A7C18">
        <w:rPr>
          <w:rtl/>
        </w:rPr>
        <w:t>سؤال: ...</w:t>
      </w:r>
    </w:p>
    <w:p w:rsidR="00F064FB" w:rsidRPr="003A7C18" w:rsidRDefault="00F064FB" w:rsidP="000D2EC7">
      <w:pPr>
        <w:ind w:firstLine="0"/>
        <w:jc w:val="lowKashida"/>
        <w:rPr>
          <w:rtl/>
        </w:rPr>
      </w:pPr>
      <w:r w:rsidRPr="003A7C18">
        <w:rPr>
          <w:rtl/>
        </w:rPr>
        <w:t>جواب: اصل این است که با ظواهرش دارد تبیین می‌کند.</w:t>
      </w:r>
    </w:p>
    <w:p w:rsidR="00F064FB" w:rsidRPr="003A7C18" w:rsidRDefault="00F064FB" w:rsidP="000D2EC7">
      <w:pPr>
        <w:ind w:firstLine="0"/>
        <w:jc w:val="lowKashida"/>
        <w:rPr>
          <w:rtl/>
        </w:rPr>
      </w:pPr>
      <w:r w:rsidRPr="003A7C18">
        <w:rPr>
          <w:rtl/>
        </w:rPr>
        <w:t>سؤال: ...</w:t>
      </w:r>
    </w:p>
    <w:p w:rsidR="003756D1" w:rsidRPr="003A7C18" w:rsidRDefault="000D2EC7" w:rsidP="000D2EC7">
      <w:pPr>
        <w:ind w:firstLine="0"/>
        <w:jc w:val="lowKashida"/>
        <w:rPr>
          <w:rtl/>
        </w:rPr>
      </w:pPr>
      <w:r w:rsidRPr="003A7C18">
        <w:rPr>
          <w:rtl/>
        </w:rPr>
        <w:t xml:space="preserve">جواب: </w:t>
      </w:r>
      <w:r w:rsidR="003756D1" w:rsidRPr="003A7C18">
        <w:rPr>
          <w:rtl/>
        </w:rPr>
        <w:t>منظور از تبیان و تفصیل یعنی حجت است.</w:t>
      </w:r>
      <w:r w:rsidRPr="003A7C18">
        <w:rPr>
          <w:rtl/>
        </w:rPr>
        <w:t xml:space="preserve"> </w:t>
      </w:r>
    </w:p>
    <w:p w:rsidR="003756D1" w:rsidRPr="003A7C18" w:rsidRDefault="003756D1" w:rsidP="000D2EC7">
      <w:pPr>
        <w:ind w:firstLine="0"/>
        <w:jc w:val="lowKashida"/>
        <w:rPr>
          <w:rtl/>
        </w:rPr>
      </w:pPr>
      <w:r w:rsidRPr="003A7C18">
        <w:rPr>
          <w:rtl/>
        </w:rPr>
        <w:t>بن</w:t>
      </w:r>
      <w:r w:rsidR="00736496" w:rsidRPr="003A7C18">
        <w:rPr>
          <w:rtl/>
        </w:rPr>
        <w:t xml:space="preserve">ابراین از نظر کبروی تفسیر موسع را پذیرفتیم، از نظر صغروی هم می‌گوییم این دو شبهه قابل پاسخ است، بنابراین تبیاناً و تفصیلاً می‌گوید: </w:t>
      </w:r>
      <w:r w:rsidR="00780D21" w:rsidRPr="003A7C18">
        <w:rPr>
          <w:rtl/>
        </w:rPr>
        <w:t>هرجایی</w:t>
      </w:r>
      <w:r w:rsidR="00736496" w:rsidRPr="003A7C18">
        <w:rPr>
          <w:rtl/>
        </w:rPr>
        <w:t xml:space="preserve"> که ظهور</w:t>
      </w:r>
      <w:r w:rsidR="000D2EC7" w:rsidRPr="003A7C18">
        <w:rPr>
          <w:rtl/>
        </w:rPr>
        <w:t>،</w:t>
      </w:r>
      <w:r w:rsidR="00736496" w:rsidRPr="003A7C18">
        <w:rPr>
          <w:rtl/>
        </w:rPr>
        <w:t xml:space="preserve"> آن را در بر گرفت، حجت است، تأکید بر همان حجیت ظهور حتی نسبت به مصادیق جدید می‌کند.</w:t>
      </w:r>
    </w:p>
    <w:p w:rsidR="00736496" w:rsidRPr="003A7C18" w:rsidRDefault="00736496" w:rsidP="000D2EC7">
      <w:pPr>
        <w:ind w:firstLine="0"/>
        <w:jc w:val="lowKashida"/>
        <w:rPr>
          <w:rtl/>
        </w:rPr>
      </w:pPr>
      <w:r w:rsidRPr="003A7C18">
        <w:rPr>
          <w:rtl/>
        </w:rPr>
        <w:lastRenderedPageBreak/>
        <w:t xml:space="preserve">غیر از روایاتی که ذیل این آیات ذکر کردیم، دو </w:t>
      </w:r>
      <w:r w:rsidR="000D2EC7" w:rsidRPr="003A7C18">
        <w:rPr>
          <w:rtl/>
        </w:rPr>
        <w:t xml:space="preserve">سه جور </w:t>
      </w:r>
      <w:r w:rsidRPr="003A7C18">
        <w:rPr>
          <w:rtl/>
        </w:rPr>
        <w:t xml:space="preserve">روایت دیگر هم داریم که هر دو از امام رضا </w:t>
      </w:r>
      <w:r w:rsidR="00780D21" w:rsidRPr="003A7C18">
        <w:rPr>
          <w:rtl/>
        </w:rPr>
        <w:t>علیه‌السلام</w:t>
      </w:r>
      <w:r w:rsidRPr="003A7C18">
        <w:rPr>
          <w:rtl/>
        </w:rPr>
        <w:t xml:space="preserve"> هستند، یک حدیث را خودشان فرمودند و دیگری به امام صادق </w:t>
      </w:r>
      <w:r w:rsidR="00780D21" w:rsidRPr="003A7C18">
        <w:rPr>
          <w:rtl/>
        </w:rPr>
        <w:t>علیه‌السلام</w:t>
      </w:r>
      <w:r w:rsidRPr="003A7C18">
        <w:rPr>
          <w:rtl/>
        </w:rPr>
        <w:t xml:space="preserve"> </w:t>
      </w:r>
      <w:r w:rsidR="00780D21" w:rsidRPr="003A7C18">
        <w:rPr>
          <w:rtl/>
        </w:rPr>
        <w:t>برمی‌گردد</w:t>
      </w:r>
      <w:r w:rsidRPr="003A7C18">
        <w:rPr>
          <w:rtl/>
        </w:rPr>
        <w:t xml:space="preserve">، در این روایات </w:t>
      </w:r>
      <w:r w:rsidR="00780D21" w:rsidRPr="003A7C18">
        <w:rPr>
          <w:rtl/>
        </w:rPr>
        <w:t>می‌فرمایند</w:t>
      </w:r>
      <w:r w:rsidRPr="003A7C18">
        <w:rPr>
          <w:rtl/>
        </w:rPr>
        <w:t xml:space="preserve">: قرآن زنده است، </w:t>
      </w:r>
      <w:r w:rsidR="00780D21" w:rsidRPr="003A7C18">
        <w:rPr>
          <w:rtl/>
        </w:rPr>
        <w:t>هیچ‌وقت</w:t>
      </w:r>
      <w:r w:rsidRPr="003A7C18">
        <w:rPr>
          <w:rtl/>
        </w:rPr>
        <w:t xml:space="preserve"> کهنه نمی‌شود.</w:t>
      </w:r>
    </w:p>
    <w:p w:rsidR="00736496" w:rsidRPr="003A7C18" w:rsidRDefault="006A1E09" w:rsidP="000D2EC7">
      <w:pPr>
        <w:ind w:firstLine="0"/>
        <w:jc w:val="lowKashida"/>
        <w:rPr>
          <w:rtl/>
        </w:rPr>
      </w:pPr>
      <w:r w:rsidRPr="003A7C18">
        <w:rPr>
          <w:rtl/>
        </w:rPr>
        <w:t>«</w:t>
      </w:r>
      <w:r w:rsidRPr="003A7C18">
        <w:rPr>
          <w:b/>
          <w:bCs/>
          <w:color w:val="008000"/>
          <w:rtl/>
        </w:rPr>
        <w:t>انَّ اللهَ تعالی لم یجعل القرآن لزمان دونَ زمانٍ وَ لالناسٍ دونَ ناسٍ فَهو فِی کلِّ زَمَانٍ جدیدُ و عنَد کلِّ قَومٍ غَضٌ إلَی یَومِ القِیامةِ</w:t>
      </w:r>
      <w:r w:rsidRPr="003A7C18">
        <w:rPr>
          <w:rtl/>
        </w:rPr>
        <w:t>»</w:t>
      </w:r>
      <w:r w:rsidR="00736496" w:rsidRPr="003A7C18">
        <w:rPr>
          <w:rtl/>
        </w:rPr>
        <w:t xml:space="preserve">، </w:t>
      </w:r>
      <w:r w:rsidR="00780D21" w:rsidRPr="003A7C18">
        <w:rPr>
          <w:rtl/>
        </w:rPr>
        <w:t>همین‌طور</w:t>
      </w:r>
      <w:r w:rsidR="00736496" w:rsidRPr="003A7C18">
        <w:rPr>
          <w:rtl/>
        </w:rPr>
        <w:t xml:space="preserve"> روایات دیگری داریم که «</w:t>
      </w:r>
      <w:r w:rsidRPr="003A7C18">
        <w:rPr>
          <w:b/>
          <w:bCs/>
          <w:color w:val="008000"/>
          <w:rtl/>
        </w:rPr>
        <w:t>مُحَمَّدُ بْنُ يَحْيَى عَنْ أَحْمَدَ بْنِ مُحَمَّدِ بْنِ عِيسَى عَنْ عَلِيِّ بْنِ حَدِيدٍ عَنْ مُرَازِمٍ عَنْ أَبِي عَبْدِ اَللَّهِ عَلَيْهِ اَلسَّلاَمُ قَالَ: إِنَّ اَللَّهَ تَبَارَكَ وَ تَعَالَى أَنْزَلَ فِي اَلْقُرْآنِ تِبْيَانَ كُلِّ شَيْءٍ حَتَّى وَ اَللَّهِ مَا تَرَكَ اَللَّهُ شَيْئاً يَحْتَاجُ إِلَيْهِ اَلْعِبَادُ حَتَّى لاَ يَسْتَطِيعَ عَبْدٌ يَقُولُ لَوْ كَانَ هَذَا أُنْزِلَ فِي اَلْقُرْآنِ إِلاَّ وَ قَدْ أَنْزَلَهُ اَللَّهُ فِيهِ</w:t>
      </w:r>
      <w:r w:rsidR="00736496" w:rsidRPr="003A7C18">
        <w:rPr>
          <w:rtl/>
        </w:rPr>
        <w:t>»</w:t>
      </w:r>
      <w:r w:rsidRPr="003A7C18">
        <w:rPr>
          <w:rStyle w:val="FootnoteReference"/>
          <w:rtl/>
        </w:rPr>
        <w:footnoteReference w:id="3"/>
      </w:r>
      <w:r w:rsidR="00736496" w:rsidRPr="003A7C18">
        <w:rPr>
          <w:rtl/>
        </w:rPr>
        <w:t>، اینکه قرآن دلیل بر آن هست.</w:t>
      </w:r>
    </w:p>
    <w:p w:rsidR="00736496" w:rsidRPr="003A7C18" w:rsidRDefault="00736496" w:rsidP="000D2EC7">
      <w:pPr>
        <w:ind w:firstLine="0"/>
        <w:jc w:val="lowKashida"/>
        <w:rPr>
          <w:rtl/>
        </w:rPr>
      </w:pPr>
      <w:r w:rsidRPr="003A7C18">
        <w:rPr>
          <w:rtl/>
        </w:rPr>
        <w:t xml:space="preserve">هر قومی که با قرآن مواجه </w:t>
      </w:r>
      <w:r w:rsidR="00780D21" w:rsidRPr="003A7C18">
        <w:rPr>
          <w:rtl/>
        </w:rPr>
        <w:t>می‌شوند</w:t>
      </w:r>
      <w:r w:rsidRPr="003A7C18">
        <w:rPr>
          <w:rtl/>
        </w:rPr>
        <w:t xml:space="preserve">، احساس </w:t>
      </w:r>
      <w:r w:rsidR="00780D21" w:rsidRPr="003A7C18">
        <w:rPr>
          <w:rtl/>
        </w:rPr>
        <w:t>می‌کنند</w:t>
      </w:r>
      <w:r w:rsidRPr="003A7C18">
        <w:rPr>
          <w:rtl/>
        </w:rPr>
        <w:t xml:space="preserve"> کتاب </w:t>
      </w:r>
      <w:r w:rsidR="00780D21" w:rsidRPr="003A7C18">
        <w:rPr>
          <w:rtl/>
        </w:rPr>
        <w:t>زنده‌ای</w:t>
      </w:r>
      <w:r w:rsidRPr="003A7C18">
        <w:rPr>
          <w:rtl/>
        </w:rPr>
        <w:t xml:space="preserve"> است، حرف </w:t>
      </w:r>
      <w:r w:rsidR="00780D21" w:rsidRPr="003A7C18">
        <w:rPr>
          <w:rtl/>
        </w:rPr>
        <w:t>تازه‌ای</w:t>
      </w:r>
      <w:r w:rsidRPr="003A7C18">
        <w:rPr>
          <w:rtl/>
        </w:rPr>
        <w:t xml:space="preserve"> دارد یا اینکه </w:t>
      </w:r>
      <w:r w:rsidR="00780D21" w:rsidRPr="003A7C18">
        <w:rPr>
          <w:rtl/>
        </w:rPr>
        <w:t>همه‌چیزهایی</w:t>
      </w:r>
      <w:r w:rsidRPr="003A7C18">
        <w:rPr>
          <w:rtl/>
        </w:rPr>
        <w:t xml:space="preserve"> که شما نیاز دارید، در قرآن گنجانده شده است.</w:t>
      </w:r>
      <w:r w:rsidR="000D2EC7" w:rsidRPr="003A7C18">
        <w:rPr>
          <w:rtl/>
        </w:rPr>
        <w:t xml:space="preserve"> این دومی خیلی با بحث قبلی مرتبط است ولی آن غض و اینها تعابیر جدیدی دارد که ملاحظه کنید تا هفته آینده... </w:t>
      </w:r>
    </w:p>
    <w:p w:rsidR="00736496" w:rsidRPr="003A7C18" w:rsidRDefault="00736496" w:rsidP="000D2EC7">
      <w:pPr>
        <w:ind w:firstLine="0"/>
        <w:jc w:val="lowKashida"/>
        <w:rPr>
          <w:rtl/>
        </w:rPr>
      </w:pPr>
    </w:p>
    <w:p w:rsidR="002C01FE" w:rsidRPr="003A7C18" w:rsidRDefault="002C01FE" w:rsidP="000D2EC7">
      <w:pPr>
        <w:jc w:val="lowKashida"/>
        <w:rPr>
          <w:rtl/>
        </w:rPr>
      </w:pPr>
    </w:p>
    <w:sectPr w:rsidR="002C01FE" w:rsidRPr="003A7C1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E4" w:rsidRDefault="007707E4" w:rsidP="000D5800">
      <w:pPr>
        <w:spacing w:after="0"/>
      </w:pPr>
      <w:r>
        <w:separator/>
      </w:r>
    </w:p>
  </w:endnote>
  <w:endnote w:type="continuationSeparator" w:id="0">
    <w:p w:rsidR="007707E4" w:rsidRDefault="007707E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20" w:rsidRDefault="00354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54820">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20" w:rsidRDefault="00354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E4" w:rsidRDefault="007707E4" w:rsidP="000D5800">
      <w:pPr>
        <w:spacing w:after="0"/>
      </w:pPr>
      <w:r>
        <w:separator/>
      </w:r>
    </w:p>
  </w:footnote>
  <w:footnote w:type="continuationSeparator" w:id="0">
    <w:p w:rsidR="007707E4" w:rsidRDefault="007707E4" w:rsidP="000D5800">
      <w:pPr>
        <w:spacing w:after="0"/>
      </w:pPr>
      <w:r>
        <w:continuationSeparator/>
      </w:r>
    </w:p>
  </w:footnote>
  <w:footnote w:id="1">
    <w:p w:rsidR="00DB303E" w:rsidRDefault="00DB303E">
      <w:pPr>
        <w:pStyle w:val="FootnoteText"/>
      </w:pPr>
      <w:r>
        <w:rPr>
          <w:rStyle w:val="FootnoteReference"/>
        </w:rPr>
        <w:footnoteRef/>
      </w:r>
      <w:r>
        <w:rPr>
          <w:rtl/>
        </w:rPr>
        <w:t xml:space="preserve"> </w:t>
      </w:r>
      <w:r>
        <w:rPr>
          <w:rFonts w:hint="cs"/>
          <w:rtl/>
        </w:rPr>
        <w:t>. سوره نحل، آیه 89.</w:t>
      </w:r>
    </w:p>
  </w:footnote>
  <w:footnote w:id="2">
    <w:p w:rsidR="00780D21" w:rsidRDefault="00780D21">
      <w:pPr>
        <w:pStyle w:val="FootnoteText"/>
      </w:pPr>
      <w:r>
        <w:rPr>
          <w:rStyle w:val="FootnoteReference"/>
        </w:rPr>
        <w:footnoteRef/>
      </w:r>
      <w:r>
        <w:rPr>
          <w:rtl/>
        </w:rPr>
        <w:t xml:space="preserve"> </w:t>
      </w:r>
      <w:r>
        <w:rPr>
          <w:rFonts w:hint="cs"/>
          <w:rtl/>
        </w:rPr>
        <w:t>- سوره علق</w:t>
      </w:r>
    </w:p>
  </w:footnote>
  <w:footnote w:id="3">
    <w:p w:rsidR="006A1E09" w:rsidRDefault="006A1E09">
      <w:pPr>
        <w:pStyle w:val="FootnoteText"/>
      </w:pPr>
      <w:r>
        <w:rPr>
          <w:rStyle w:val="FootnoteReference"/>
        </w:rPr>
        <w:footnoteRef/>
      </w:r>
      <w:r>
        <w:rPr>
          <w:rtl/>
        </w:rPr>
        <w:t xml:space="preserve"> </w:t>
      </w:r>
      <w:r>
        <w:rPr>
          <w:rFonts w:hint="cs"/>
          <w:rtl/>
        </w:rPr>
        <w:t xml:space="preserve">- </w:t>
      </w:r>
      <w:r w:rsidRPr="006A1E09">
        <w:rPr>
          <w:rFonts w:hint="cs"/>
          <w:rtl/>
        </w:rPr>
        <w:t>الکافي</w:t>
      </w:r>
      <w:r w:rsidRPr="006A1E09">
        <w:rPr>
          <w:rtl/>
        </w:rPr>
        <w:t xml:space="preserve"> , </w:t>
      </w:r>
      <w:r w:rsidRPr="006A1E09">
        <w:rPr>
          <w:rFonts w:hint="cs"/>
          <w:rtl/>
        </w:rPr>
        <w:t>ج</w:t>
      </w:r>
      <w:r w:rsidRPr="006A1E09">
        <w:rPr>
          <w:rtl/>
        </w:rPr>
        <w:t xml:space="preserve"> 1 , </w:t>
      </w:r>
      <w:r w:rsidRPr="006A1E09">
        <w:rPr>
          <w:rFonts w:hint="cs"/>
          <w:rtl/>
        </w:rPr>
        <w:t>ص</w:t>
      </w:r>
      <w:r w:rsidRPr="006A1E09">
        <w:rPr>
          <w:rtl/>
        </w:rPr>
        <w:t xml:space="preserve">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20" w:rsidRDefault="00354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83" w:rsidRDefault="00FE7E83" w:rsidP="00FE7E83">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62CDB68" wp14:editId="51E9E9B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54820">
      <w:rPr>
        <w:rFonts w:ascii="Adobe Arabic" w:hAnsi="Adobe Arabic" w:cs="Adobe Arabic"/>
        <w:b/>
        <w:bCs/>
        <w:sz w:val="24"/>
        <w:szCs w:val="24"/>
        <w:rtl/>
      </w:rPr>
      <w:t xml:space="preserve">درس خارج اصول فقه </w:t>
    </w:r>
    <w:r w:rsidR="00354820">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t xml:space="preserve">           تاریخ جلسه: </w:t>
    </w:r>
    <w:r>
      <w:rPr>
        <w:rFonts w:ascii="Adobe Arabic" w:hAnsi="Adobe Arabic" w:cs="Adobe Arabic" w:hint="cs"/>
        <w:b/>
        <w:bCs/>
        <w:sz w:val="24"/>
        <w:szCs w:val="24"/>
        <w:rtl/>
      </w:rPr>
      <w:t>26</w:t>
    </w:r>
    <w:r>
      <w:rPr>
        <w:rFonts w:ascii="Adobe Arabic" w:hAnsi="Adobe Arabic" w:cs="Adobe Arabic"/>
        <w:b/>
        <w:bCs/>
        <w:sz w:val="24"/>
        <w:szCs w:val="24"/>
        <w:rtl/>
      </w:rPr>
      <w:t>/09/97</w:t>
    </w:r>
  </w:p>
  <w:p w:rsidR="00FE7E83" w:rsidRDefault="00FE7E83" w:rsidP="00FE7E83">
    <w:pPr>
      <w:pStyle w:val="Header"/>
      <w:ind w:firstLine="0"/>
      <w:rPr>
        <w:rFonts w:eastAsiaTheme="minorHAnsi"/>
        <w:rtl/>
      </w:rPr>
    </w:pPr>
    <w:r>
      <w:rPr>
        <w:rFonts w:ascii="Adobe Arabic" w:hAnsi="Adobe Arabic" w:cs="Adobe Arabic"/>
        <w:b/>
        <w:bCs/>
        <w:sz w:val="24"/>
        <w:szCs w:val="24"/>
        <w:rtl/>
      </w:rPr>
      <w:t xml:space="preserve">استاد اعرافی             </w:t>
    </w:r>
    <w:r>
      <w:rPr>
        <w:rFonts w:ascii="Adobe Arabic" w:hAnsi="Adobe Arabic" w:cs="Adobe Arabic"/>
        <w:b/>
        <w:bCs/>
        <w:sz w:val="24"/>
        <w:szCs w:val="24"/>
        <w:rtl/>
      </w:rPr>
      <w:tab/>
    </w:r>
    <w:r w:rsidR="00354820">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تمسک به اطلاق در مسائل مستحدثه</w:t>
    </w:r>
    <w:r w:rsidR="00354820">
      <w:rPr>
        <w:rFonts w:ascii="Adobe Arabic" w:hAnsi="Adobe Arabic" w:cs="Adobe Arabic"/>
        <w:b/>
        <w:bCs/>
        <w:sz w:val="24"/>
        <w:szCs w:val="24"/>
        <w:rtl/>
      </w:rPr>
      <w:t xml:space="preserve">             </w:t>
    </w:r>
    <w:bookmarkStart w:id="10" w:name="_GoBack"/>
    <w:bookmarkEnd w:id="10"/>
    <w:r w:rsidR="00354820">
      <w:rPr>
        <w:rFonts w:ascii="Adobe Arabic" w:hAnsi="Adobe Arabic" w:cs="Adobe Arabic"/>
        <w:b/>
        <w:bCs/>
        <w:sz w:val="24"/>
        <w:szCs w:val="24"/>
        <w:rtl/>
      </w:rPr>
      <w:t xml:space="preserve">  </w:t>
    </w:r>
    <w:r w:rsidR="00354820">
      <w:rPr>
        <w:rFonts w:ascii="Adobe Arabic" w:hAnsi="Adobe Arabic" w:cs="Adobe Arabic" w:hint="cs"/>
        <w:b/>
        <w:bCs/>
        <w:sz w:val="24"/>
        <w:szCs w:val="24"/>
        <w:rtl/>
      </w:rPr>
      <w:t xml:space="preserve">          </w:t>
    </w:r>
    <w:r w:rsidRPr="006D0013">
      <w:rPr>
        <w:rFonts w:ascii="Adobe Arabic" w:eastAsia="2  Badr" w:hAnsi="Adobe Arabic" w:cs="Adobe Arabic"/>
        <w:b/>
        <w:bCs/>
        <w:sz w:val="24"/>
        <w:szCs w:val="24"/>
        <w:rtl/>
      </w:rPr>
      <w:t>شماره جلسه:</w:t>
    </w:r>
    <w:r w:rsidRPr="006D0013">
      <w:rPr>
        <w:rFonts w:ascii="Adobe Arabic" w:eastAsia="2  Badr" w:hAnsi="Adobe Arabic" w:cs="Adobe Arabic" w:hint="cs"/>
        <w:b/>
        <w:bCs/>
        <w:sz w:val="24"/>
        <w:szCs w:val="24"/>
        <w:rtl/>
      </w:rPr>
      <w:t xml:space="preserve"> 311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52F058E5" wp14:editId="698F18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D4A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20" w:rsidRDefault="00354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EC"/>
    <w:rsid w:val="00007060"/>
    <w:rsid w:val="000228A2"/>
    <w:rsid w:val="000324F1"/>
    <w:rsid w:val="00035A53"/>
    <w:rsid w:val="00041FE0"/>
    <w:rsid w:val="00042E34"/>
    <w:rsid w:val="00045B14"/>
    <w:rsid w:val="00052BA3"/>
    <w:rsid w:val="0006363E"/>
    <w:rsid w:val="00063C89"/>
    <w:rsid w:val="00080DFF"/>
    <w:rsid w:val="00085ED5"/>
    <w:rsid w:val="000A1A51"/>
    <w:rsid w:val="000D2D0D"/>
    <w:rsid w:val="000D2EC7"/>
    <w:rsid w:val="000D5800"/>
    <w:rsid w:val="000D6581"/>
    <w:rsid w:val="000F1897"/>
    <w:rsid w:val="000F7E72"/>
    <w:rsid w:val="00101E2D"/>
    <w:rsid w:val="00102405"/>
    <w:rsid w:val="00102CEB"/>
    <w:rsid w:val="00114C37"/>
    <w:rsid w:val="00117955"/>
    <w:rsid w:val="0012290A"/>
    <w:rsid w:val="00133E1D"/>
    <w:rsid w:val="0013617D"/>
    <w:rsid w:val="00136442"/>
    <w:rsid w:val="001370B6"/>
    <w:rsid w:val="00150862"/>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3AE3"/>
    <w:rsid w:val="00224C0A"/>
    <w:rsid w:val="00233777"/>
    <w:rsid w:val="002376A5"/>
    <w:rsid w:val="002417C9"/>
    <w:rsid w:val="002529C5"/>
    <w:rsid w:val="00270294"/>
    <w:rsid w:val="00283229"/>
    <w:rsid w:val="002914BD"/>
    <w:rsid w:val="00297263"/>
    <w:rsid w:val="002A21AE"/>
    <w:rsid w:val="002A35E0"/>
    <w:rsid w:val="002B7AD5"/>
    <w:rsid w:val="002C01FE"/>
    <w:rsid w:val="002C56FD"/>
    <w:rsid w:val="002D49E4"/>
    <w:rsid w:val="002D5BDC"/>
    <w:rsid w:val="002D720F"/>
    <w:rsid w:val="002E450B"/>
    <w:rsid w:val="002E73F9"/>
    <w:rsid w:val="002F05B9"/>
    <w:rsid w:val="00311429"/>
    <w:rsid w:val="00323168"/>
    <w:rsid w:val="00331826"/>
    <w:rsid w:val="00340BA3"/>
    <w:rsid w:val="00354820"/>
    <w:rsid w:val="00366400"/>
    <w:rsid w:val="003756D1"/>
    <w:rsid w:val="003963D7"/>
    <w:rsid w:val="00396F28"/>
    <w:rsid w:val="003A1A05"/>
    <w:rsid w:val="003A2654"/>
    <w:rsid w:val="003A7C18"/>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5E2F10"/>
    <w:rsid w:val="00600CB0"/>
    <w:rsid w:val="00610C18"/>
    <w:rsid w:val="00612385"/>
    <w:rsid w:val="0061376C"/>
    <w:rsid w:val="00617C7C"/>
    <w:rsid w:val="00627180"/>
    <w:rsid w:val="00636EFA"/>
    <w:rsid w:val="0066229C"/>
    <w:rsid w:val="00663AAD"/>
    <w:rsid w:val="00675419"/>
    <w:rsid w:val="0069696C"/>
    <w:rsid w:val="00696C84"/>
    <w:rsid w:val="006A085A"/>
    <w:rsid w:val="006A1E09"/>
    <w:rsid w:val="006C125E"/>
    <w:rsid w:val="006D0013"/>
    <w:rsid w:val="006D3A87"/>
    <w:rsid w:val="006F01B4"/>
    <w:rsid w:val="00703DD3"/>
    <w:rsid w:val="00712ADB"/>
    <w:rsid w:val="00734D59"/>
    <w:rsid w:val="0073609B"/>
    <w:rsid w:val="00736496"/>
    <w:rsid w:val="007378A9"/>
    <w:rsid w:val="00737A6C"/>
    <w:rsid w:val="0075033E"/>
    <w:rsid w:val="00752745"/>
    <w:rsid w:val="0075336C"/>
    <w:rsid w:val="00753A93"/>
    <w:rsid w:val="0076665E"/>
    <w:rsid w:val="007707E4"/>
    <w:rsid w:val="00772185"/>
    <w:rsid w:val="007749BC"/>
    <w:rsid w:val="00780C88"/>
    <w:rsid w:val="00780D21"/>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5A83"/>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74CE3"/>
    <w:rsid w:val="00980643"/>
    <w:rsid w:val="009A42EF"/>
    <w:rsid w:val="009B46BC"/>
    <w:rsid w:val="009B61C3"/>
    <w:rsid w:val="009C7B4F"/>
    <w:rsid w:val="009E1F06"/>
    <w:rsid w:val="009F4EB3"/>
    <w:rsid w:val="009F5F6C"/>
    <w:rsid w:val="00A05A84"/>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572E"/>
    <w:rsid w:val="00AE2CD3"/>
    <w:rsid w:val="00AF0F1A"/>
    <w:rsid w:val="00B01724"/>
    <w:rsid w:val="00B07D3E"/>
    <w:rsid w:val="00B1300D"/>
    <w:rsid w:val="00B15027"/>
    <w:rsid w:val="00B21CF4"/>
    <w:rsid w:val="00B24300"/>
    <w:rsid w:val="00B330C7"/>
    <w:rsid w:val="00B34736"/>
    <w:rsid w:val="00B55D51"/>
    <w:rsid w:val="00B63F15"/>
    <w:rsid w:val="00B64C89"/>
    <w:rsid w:val="00B74E25"/>
    <w:rsid w:val="00B80EEC"/>
    <w:rsid w:val="00B9119B"/>
    <w:rsid w:val="00B96A3B"/>
    <w:rsid w:val="00BA51A8"/>
    <w:rsid w:val="00BB0845"/>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434D"/>
    <w:rsid w:val="00D76353"/>
    <w:rsid w:val="00DB21CF"/>
    <w:rsid w:val="00DB28BB"/>
    <w:rsid w:val="00DB303E"/>
    <w:rsid w:val="00DC603F"/>
    <w:rsid w:val="00DD3C0D"/>
    <w:rsid w:val="00DD4864"/>
    <w:rsid w:val="00DD71A2"/>
    <w:rsid w:val="00DE1DC4"/>
    <w:rsid w:val="00DE50F3"/>
    <w:rsid w:val="00E03C67"/>
    <w:rsid w:val="00E0639C"/>
    <w:rsid w:val="00E067E6"/>
    <w:rsid w:val="00E12531"/>
    <w:rsid w:val="00E143B0"/>
    <w:rsid w:val="00E4012D"/>
    <w:rsid w:val="00E55891"/>
    <w:rsid w:val="00E6283A"/>
    <w:rsid w:val="00E732A3"/>
    <w:rsid w:val="00E83A85"/>
    <w:rsid w:val="00E9013C"/>
    <w:rsid w:val="00E9026B"/>
    <w:rsid w:val="00E90FC4"/>
    <w:rsid w:val="00EA01EC"/>
    <w:rsid w:val="00EA15B0"/>
    <w:rsid w:val="00EA5D97"/>
    <w:rsid w:val="00EB0BDB"/>
    <w:rsid w:val="00EB2D34"/>
    <w:rsid w:val="00EB3D35"/>
    <w:rsid w:val="00EC4393"/>
    <w:rsid w:val="00ED2236"/>
    <w:rsid w:val="00EE1C07"/>
    <w:rsid w:val="00EE2C91"/>
    <w:rsid w:val="00EE38EC"/>
    <w:rsid w:val="00EE3979"/>
    <w:rsid w:val="00EF138C"/>
    <w:rsid w:val="00F034CE"/>
    <w:rsid w:val="00F064FB"/>
    <w:rsid w:val="00F10A0F"/>
    <w:rsid w:val="00F1562C"/>
    <w:rsid w:val="00F25714"/>
    <w:rsid w:val="00F3446D"/>
    <w:rsid w:val="00F40284"/>
    <w:rsid w:val="00F53380"/>
    <w:rsid w:val="00F66F81"/>
    <w:rsid w:val="00F67976"/>
    <w:rsid w:val="00F70BE1"/>
    <w:rsid w:val="00F729E7"/>
    <w:rsid w:val="00F85929"/>
    <w:rsid w:val="00FB3ED3"/>
    <w:rsid w:val="00FB4408"/>
    <w:rsid w:val="00FB7933"/>
    <w:rsid w:val="00FC0862"/>
    <w:rsid w:val="00FC1C89"/>
    <w:rsid w:val="00FC70FB"/>
    <w:rsid w:val="00FD143D"/>
    <w:rsid w:val="00FE7E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7B868-7015-4673-A6D1-B80E3DC8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A7C1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A7C18"/>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3A7C18"/>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3A7C18"/>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3A7C18"/>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3A7C18"/>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3A7C18"/>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3A7C18"/>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A7C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A7C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A7C18"/>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3A7C18"/>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3A7C18"/>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3A7C18"/>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3A7C18"/>
    <w:rPr>
      <w:rFonts w:ascii="Cambria" w:eastAsia="2  Lotus" w:hAnsi="Cambria" w:cs="2  Badr"/>
      <w:bCs/>
      <w:szCs w:val="36"/>
    </w:rPr>
  </w:style>
  <w:style w:type="paragraph" w:styleId="TOC1">
    <w:name w:val="toc 1"/>
    <w:basedOn w:val="Normal"/>
    <w:next w:val="Normal"/>
    <w:autoRedefine/>
    <w:uiPriority w:val="39"/>
    <w:unhideWhenUsed/>
    <w:qFormat/>
    <w:rsid w:val="003A7C18"/>
    <w:pPr>
      <w:spacing w:after="0"/>
      <w:ind w:firstLine="0"/>
    </w:pPr>
    <w:rPr>
      <w:rFonts w:eastAsiaTheme="minorEastAsia"/>
    </w:rPr>
  </w:style>
  <w:style w:type="paragraph" w:styleId="TOC2">
    <w:name w:val="toc 2"/>
    <w:basedOn w:val="Normal"/>
    <w:next w:val="Normal"/>
    <w:autoRedefine/>
    <w:uiPriority w:val="39"/>
    <w:unhideWhenUsed/>
    <w:qFormat/>
    <w:rsid w:val="003A7C18"/>
    <w:pPr>
      <w:spacing w:after="0"/>
      <w:ind w:left="221"/>
    </w:pPr>
    <w:rPr>
      <w:rFonts w:eastAsiaTheme="minorEastAsia"/>
    </w:rPr>
  </w:style>
  <w:style w:type="paragraph" w:styleId="TOC3">
    <w:name w:val="toc 3"/>
    <w:basedOn w:val="Normal"/>
    <w:next w:val="Normal"/>
    <w:autoRedefine/>
    <w:uiPriority w:val="39"/>
    <w:unhideWhenUsed/>
    <w:qFormat/>
    <w:rsid w:val="003A7C18"/>
    <w:pPr>
      <w:spacing w:after="0"/>
      <w:ind w:left="442"/>
    </w:pPr>
    <w:rPr>
      <w:rFonts w:eastAsia="2  Lotus"/>
    </w:rPr>
  </w:style>
  <w:style w:type="character" w:styleId="SubtleReference">
    <w:name w:val="Subtle Reference"/>
    <w:aliases w:val="مرجع"/>
    <w:uiPriority w:val="31"/>
    <w:qFormat/>
    <w:rsid w:val="003A7C18"/>
    <w:rPr>
      <w:rFonts w:cs="2  Lotus"/>
      <w:smallCaps/>
      <w:color w:val="auto"/>
      <w:szCs w:val="28"/>
      <w:u w:val="single"/>
    </w:rPr>
  </w:style>
  <w:style w:type="character" w:styleId="IntenseReference">
    <w:name w:val="Intense Reference"/>
    <w:uiPriority w:val="32"/>
    <w:qFormat/>
    <w:rsid w:val="003A7C18"/>
    <w:rPr>
      <w:rFonts w:cs="2  Lotus"/>
      <w:b/>
      <w:bCs/>
      <w:smallCaps/>
      <w:color w:val="auto"/>
      <w:spacing w:val="5"/>
      <w:szCs w:val="28"/>
      <w:u w:val="single"/>
    </w:rPr>
  </w:style>
  <w:style w:type="character" w:styleId="BookTitle">
    <w:name w:val="Book Title"/>
    <w:uiPriority w:val="33"/>
    <w:qFormat/>
    <w:rsid w:val="003A7C18"/>
    <w:rPr>
      <w:rFonts w:cs="2  Titr"/>
      <w:b/>
      <w:bCs/>
      <w:smallCaps/>
      <w:spacing w:val="5"/>
      <w:szCs w:val="100"/>
    </w:rPr>
  </w:style>
  <w:style w:type="paragraph" w:styleId="TOCHeading">
    <w:name w:val="TOC Heading"/>
    <w:basedOn w:val="Heading1"/>
    <w:next w:val="Normal"/>
    <w:uiPriority w:val="39"/>
    <w:unhideWhenUsed/>
    <w:qFormat/>
    <w:rsid w:val="003A7C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A7C1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A7C18"/>
    <w:rPr>
      <w:rFonts w:ascii="Cambria" w:eastAsia="2  Lotus" w:hAnsi="Cambria" w:cs="2  Badr"/>
      <w:bCs/>
      <w:i/>
      <w:szCs w:val="34"/>
    </w:rPr>
  </w:style>
  <w:style w:type="character" w:customStyle="1" w:styleId="Heading7Char">
    <w:name w:val="Heading 7 Char"/>
    <w:link w:val="Heading7"/>
    <w:uiPriority w:val="9"/>
    <w:semiHidden/>
    <w:rsid w:val="003A7C1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A7C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A7C1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A7C18"/>
    <w:pPr>
      <w:spacing w:after="0"/>
      <w:ind w:left="658"/>
    </w:pPr>
    <w:rPr>
      <w:rFonts w:eastAsia="Times New Roman"/>
    </w:rPr>
  </w:style>
  <w:style w:type="paragraph" w:styleId="TOC5">
    <w:name w:val="toc 5"/>
    <w:basedOn w:val="Normal"/>
    <w:next w:val="Normal"/>
    <w:autoRedefine/>
    <w:uiPriority w:val="39"/>
    <w:semiHidden/>
    <w:unhideWhenUsed/>
    <w:qFormat/>
    <w:rsid w:val="003A7C18"/>
    <w:pPr>
      <w:spacing w:after="0"/>
      <w:ind w:left="879"/>
    </w:pPr>
    <w:rPr>
      <w:rFonts w:eastAsia="Times New Roman"/>
    </w:rPr>
  </w:style>
  <w:style w:type="paragraph" w:styleId="TOC6">
    <w:name w:val="toc 6"/>
    <w:basedOn w:val="Normal"/>
    <w:next w:val="Normal"/>
    <w:autoRedefine/>
    <w:uiPriority w:val="39"/>
    <w:semiHidden/>
    <w:unhideWhenUsed/>
    <w:qFormat/>
    <w:rsid w:val="003A7C18"/>
    <w:pPr>
      <w:spacing w:after="0"/>
      <w:ind w:left="1100"/>
    </w:pPr>
    <w:rPr>
      <w:rFonts w:eastAsia="Times New Roman"/>
    </w:rPr>
  </w:style>
  <w:style w:type="paragraph" w:styleId="TOC7">
    <w:name w:val="toc 7"/>
    <w:basedOn w:val="Normal"/>
    <w:next w:val="Normal"/>
    <w:autoRedefine/>
    <w:uiPriority w:val="39"/>
    <w:semiHidden/>
    <w:unhideWhenUsed/>
    <w:qFormat/>
    <w:rsid w:val="003A7C18"/>
    <w:pPr>
      <w:spacing w:after="0"/>
      <w:ind w:left="1321"/>
    </w:pPr>
    <w:rPr>
      <w:rFonts w:eastAsia="Times New Roman"/>
    </w:rPr>
  </w:style>
  <w:style w:type="paragraph" w:styleId="Caption">
    <w:name w:val="caption"/>
    <w:basedOn w:val="Normal"/>
    <w:next w:val="Normal"/>
    <w:uiPriority w:val="35"/>
    <w:semiHidden/>
    <w:unhideWhenUsed/>
    <w:qFormat/>
    <w:rsid w:val="003A7C18"/>
    <w:rPr>
      <w:rFonts w:eastAsia="Times New Roman"/>
      <w:b/>
      <w:bCs/>
      <w:sz w:val="20"/>
      <w:szCs w:val="20"/>
    </w:rPr>
  </w:style>
  <w:style w:type="paragraph" w:styleId="Title">
    <w:name w:val="Title"/>
    <w:basedOn w:val="Normal"/>
    <w:next w:val="Normal"/>
    <w:link w:val="TitleChar"/>
    <w:autoRedefine/>
    <w:uiPriority w:val="10"/>
    <w:qFormat/>
    <w:rsid w:val="003A7C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A7C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A7C1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A7C18"/>
    <w:rPr>
      <w:rFonts w:ascii="Cambria" w:eastAsia="2  Badr" w:hAnsi="Cambria" w:cs="Karim"/>
      <w:i/>
      <w:spacing w:val="15"/>
      <w:sz w:val="24"/>
      <w:szCs w:val="60"/>
    </w:rPr>
  </w:style>
  <w:style w:type="character" w:styleId="Emphasis">
    <w:name w:val="Emphasis"/>
    <w:uiPriority w:val="20"/>
    <w:qFormat/>
    <w:rsid w:val="003A7C18"/>
    <w:rPr>
      <w:rFonts w:cs="2  Lotus"/>
      <w:i/>
      <w:iCs/>
      <w:color w:val="808080"/>
      <w:szCs w:val="32"/>
    </w:rPr>
  </w:style>
  <w:style w:type="character" w:customStyle="1" w:styleId="NoSpacingChar">
    <w:name w:val="No Spacing Char"/>
    <w:aliases w:val="متن عربي Char"/>
    <w:link w:val="NoSpacing"/>
    <w:uiPriority w:val="1"/>
    <w:rsid w:val="003A7C18"/>
    <w:rPr>
      <w:rFonts w:eastAsia="2  Lotus" w:cs="2  Badr"/>
      <w:bCs/>
      <w:sz w:val="72"/>
      <w:szCs w:val="28"/>
    </w:rPr>
  </w:style>
  <w:style w:type="paragraph" w:styleId="ListParagraph">
    <w:name w:val="List Paragraph"/>
    <w:basedOn w:val="Normal"/>
    <w:link w:val="ListParagraphChar"/>
    <w:autoRedefine/>
    <w:uiPriority w:val="34"/>
    <w:qFormat/>
    <w:rsid w:val="003A7C18"/>
    <w:pPr>
      <w:ind w:left="1134" w:firstLine="0"/>
    </w:pPr>
    <w:rPr>
      <w:rFonts w:ascii="Calibri" w:eastAsia="2  Lotus" w:hAnsi="Calibri" w:cs="2  Lotus"/>
      <w:sz w:val="22"/>
    </w:rPr>
  </w:style>
  <w:style w:type="character" w:customStyle="1" w:styleId="ListParagraphChar">
    <w:name w:val="List Paragraph Char"/>
    <w:link w:val="ListParagraph"/>
    <w:uiPriority w:val="34"/>
    <w:rsid w:val="003A7C18"/>
    <w:rPr>
      <w:rFonts w:eastAsia="2  Lotus" w:cs="2  Lotus"/>
      <w:sz w:val="22"/>
      <w:szCs w:val="28"/>
    </w:rPr>
  </w:style>
  <w:style w:type="paragraph" w:styleId="Quote">
    <w:name w:val="Quote"/>
    <w:basedOn w:val="Normal"/>
    <w:next w:val="Normal"/>
    <w:link w:val="QuoteChar"/>
    <w:autoRedefine/>
    <w:uiPriority w:val="29"/>
    <w:qFormat/>
    <w:rsid w:val="003A7C1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A7C18"/>
    <w:rPr>
      <w:rFonts w:cs="B Lotus"/>
      <w:i/>
      <w:szCs w:val="30"/>
    </w:rPr>
  </w:style>
  <w:style w:type="paragraph" w:styleId="IntenseQuote">
    <w:name w:val="Intense Quote"/>
    <w:basedOn w:val="Normal"/>
    <w:next w:val="Normal"/>
    <w:link w:val="IntenseQuoteChar"/>
    <w:autoRedefine/>
    <w:uiPriority w:val="30"/>
    <w:qFormat/>
    <w:rsid w:val="003A7C1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A7C18"/>
    <w:rPr>
      <w:rFonts w:eastAsia="2  Lotus" w:cs="B Lotus"/>
      <w:b/>
      <w:bCs/>
      <w:i/>
      <w:szCs w:val="30"/>
    </w:rPr>
  </w:style>
  <w:style w:type="character" w:styleId="SubtleEmphasis">
    <w:name w:val="Subtle Emphasis"/>
    <w:uiPriority w:val="19"/>
    <w:qFormat/>
    <w:rsid w:val="003A7C18"/>
    <w:rPr>
      <w:rFonts w:cs="2  Lotus"/>
      <w:i/>
      <w:iCs/>
      <w:color w:val="4A442A"/>
      <w:szCs w:val="32"/>
      <w:u w:val="none"/>
    </w:rPr>
  </w:style>
  <w:style w:type="character" w:styleId="IntenseEmphasis">
    <w:name w:val="Intense Emphasis"/>
    <w:uiPriority w:val="21"/>
    <w:qFormat/>
    <w:rsid w:val="003A7C1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0D21"/>
    <w:rPr>
      <w:vertAlign w:val="superscript"/>
    </w:rPr>
  </w:style>
  <w:style w:type="character" w:styleId="Hyperlink">
    <w:name w:val="Hyperlink"/>
    <w:basedOn w:val="DefaultParagraphFont"/>
    <w:uiPriority w:val="99"/>
    <w:unhideWhenUsed/>
    <w:rsid w:val="006A1E09"/>
    <w:rPr>
      <w:color w:val="0000FF" w:themeColor="hyperlink"/>
      <w:u w:val="single"/>
    </w:rPr>
  </w:style>
  <w:style w:type="character" w:styleId="Strong">
    <w:name w:val="Strong"/>
    <w:basedOn w:val="DefaultParagraphFont"/>
    <w:uiPriority w:val="22"/>
    <w:qFormat/>
    <w:rsid w:val="003A7C18"/>
    <w:rPr>
      <w:b/>
      <w:bCs/>
    </w:rPr>
  </w:style>
  <w:style w:type="paragraph" w:styleId="BodyTextIndent">
    <w:name w:val="Body Text Indent"/>
    <w:basedOn w:val="Normal"/>
    <w:link w:val="BodyTextIndentChar"/>
    <w:uiPriority w:val="99"/>
    <w:unhideWhenUsed/>
    <w:rsid w:val="003A7C18"/>
    <w:pPr>
      <w:jc w:val="lowKashida"/>
    </w:pPr>
  </w:style>
  <w:style w:type="character" w:customStyle="1" w:styleId="BodyTextIndentChar">
    <w:name w:val="Body Text Indent Char"/>
    <w:basedOn w:val="DefaultParagraphFont"/>
    <w:link w:val="BodyTextIndent"/>
    <w:uiPriority w:val="99"/>
    <w:rsid w:val="003A7C18"/>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C7EE-BE3F-4525-BD5B-2ACFD829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276</TotalTime>
  <Pages>7</Pages>
  <Words>1760</Words>
  <Characters>10038</Characters>
  <Application>Microsoft Office Word</Application>
  <DocSecurity>0</DocSecurity>
  <Lines>83</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19</cp:revision>
  <dcterms:created xsi:type="dcterms:W3CDTF">2018-12-17T18:44:00Z</dcterms:created>
  <dcterms:modified xsi:type="dcterms:W3CDTF">2018-12-18T10:17:00Z</dcterms:modified>
</cp:coreProperties>
</file>