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058701039"/>
        <w:docPartObj>
          <w:docPartGallery w:val="Table of Contents"/>
          <w:docPartUnique/>
        </w:docPartObj>
      </w:sdtPr>
      <w:sdtEndPr>
        <w:rPr>
          <w:rFonts w:eastAsia="2  Badr"/>
          <w:b/>
          <w:noProof/>
          <w:sz w:val="28"/>
        </w:rPr>
      </w:sdtEndPr>
      <w:sdtContent>
        <w:p w:rsidR="00345335" w:rsidRPr="009B6DC1" w:rsidRDefault="00345335" w:rsidP="00307EBD">
          <w:pPr>
            <w:pStyle w:val="TOCHeading"/>
            <w:jc w:val="center"/>
            <w:rPr>
              <w:rFonts w:cs="Traditional Arabic"/>
              <w:rtl/>
            </w:rPr>
          </w:pPr>
          <w:r w:rsidRPr="009B6DC1">
            <w:rPr>
              <w:rFonts w:cs="Traditional Arabic"/>
              <w:rtl/>
            </w:rPr>
            <w:t>فهرست مطالب</w:t>
          </w:r>
        </w:p>
        <w:p w:rsidR="00345335" w:rsidRPr="009B6DC1" w:rsidRDefault="00345335" w:rsidP="00307EBD">
          <w:pPr>
            <w:spacing w:line="276" w:lineRule="auto"/>
          </w:pPr>
        </w:p>
        <w:p w:rsidR="00307EBD" w:rsidRPr="009B6DC1" w:rsidRDefault="00345335" w:rsidP="00307EBD">
          <w:pPr>
            <w:pStyle w:val="TOC1"/>
            <w:tabs>
              <w:tab w:val="right" w:leader="dot" w:pos="9350"/>
            </w:tabs>
            <w:rPr>
              <w:noProof/>
              <w:szCs w:val="22"/>
            </w:rPr>
          </w:pPr>
          <w:r w:rsidRPr="009B6DC1">
            <w:fldChar w:fldCharType="begin"/>
          </w:r>
          <w:r w:rsidRPr="009B6DC1">
            <w:instrText xml:space="preserve"> TOC \o "1-3" \h \z \u </w:instrText>
          </w:r>
          <w:r w:rsidRPr="009B6DC1">
            <w:fldChar w:fldCharType="separate"/>
          </w:r>
          <w:hyperlink w:anchor="_Toc533500874" w:history="1">
            <w:r w:rsidR="00307EBD" w:rsidRPr="009B6DC1">
              <w:rPr>
                <w:rStyle w:val="Hyperlink"/>
                <w:noProof/>
                <w:rtl/>
              </w:rPr>
              <w:t>اشاره</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_Toc533500874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2</w:t>
            </w:r>
            <w:r w:rsidR="00307EBD" w:rsidRPr="009B6DC1">
              <w:rPr>
                <w:rStyle w:val="Hyperlink"/>
                <w:noProof/>
                <w:rtl/>
              </w:rPr>
              <w:fldChar w:fldCharType="end"/>
            </w:r>
          </w:hyperlink>
        </w:p>
        <w:p w:rsidR="00307EBD" w:rsidRPr="009B6DC1" w:rsidRDefault="004A2FCA" w:rsidP="00307EBD">
          <w:pPr>
            <w:pStyle w:val="TOC1"/>
            <w:tabs>
              <w:tab w:val="right" w:leader="dot" w:pos="9350"/>
            </w:tabs>
            <w:rPr>
              <w:noProof/>
              <w:szCs w:val="22"/>
            </w:rPr>
          </w:pPr>
          <w:hyperlink w:anchor="_Toc533500875" w:history="1">
            <w:r w:rsidR="00307EBD" w:rsidRPr="009B6DC1">
              <w:rPr>
                <w:rStyle w:val="Hyperlink"/>
                <w:noProof/>
                <w:rtl/>
              </w:rPr>
              <w:t>شمول عمومات آیات و روایات نسبت به موضوعات جدید</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_Toc533500875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2</w:t>
            </w:r>
            <w:r w:rsidR="00307EBD" w:rsidRPr="009B6DC1">
              <w:rPr>
                <w:rStyle w:val="Hyperlink"/>
                <w:noProof/>
                <w:rtl/>
              </w:rPr>
              <w:fldChar w:fldCharType="end"/>
            </w:r>
          </w:hyperlink>
        </w:p>
        <w:p w:rsidR="00307EBD" w:rsidRPr="009B6DC1" w:rsidRDefault="004A2FCA" w:rsidP="00307EBD">
          <w:pPr>
            <w:pStyle w:val="TOC2"/>
            <w:tabs>
              <w:tab w:val="right" w:leader="dot" w:pos="9350"/>
            </w:tabs>
            <w:rPr>
              <w:noProof/>
              <w:szCs w:val="22"/>
            </w:rPr>
          </w:pPr>
          <w:hyperlink w:anchor="_Toc533500876" w:history="1">
            <w:r w:rsidR="00307EBD" w:rsidRPr="009B6DC1">
              <w:rPr>
                <w:rStyle w:val="Hyperlink"/>
                <w:noProof/>
                <w:rtl/>
              </w:rPr>
              <w:t>دلیل اول</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_Toc533500876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2</w:t>
            </w:r>
            <w:r w:rsidR="00307EBD" w:rsidRPr="009B6DC1">
              <w:rPr>
                <w:rStyle w:val="Hyperlink"/>
                <w:noProof/>
                <w:rtl/>
              </w:rPr>
              <w:fldChar w:fldCharType="end"/>
            </w:r>
          </w:hyperlink>
        </w:p>
        <w:p w:rsidR="00307EBD" w:rsidRPr="009B6DC1" w:rsidRDefault="004A2FCA" w:rsidP="00307EBD">
          <w:pPr>
            <w:pStyle w:val="TOC2"/>
            <w:tabs>
              <w:tab w:val="right" w:leader="dot" w:pos="9350"/>
            </w:tabs>
            <w:rPr>
              <w:noProof/>
              <w:szCs w:val="22"/>
            </w:rPr>
          </w:pPr>
          <w:hyperlink w:anchor="_Toc533500877" w:history="1">
            <w:r w:rsidR="00307EBD" w:rsidRPr="009B6DC1">
              <w:rPr>
                <w:rStyle w:val="Hyperlink"/>
                <w:noProof/>
                <w:rtl/>
              </w:rPr>
              <w:t>دلیل دوم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_Toc533500877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2</w:t>
            </w:r>
            <w:r w:rsidR="00307EBD" w:rsidRPr="009B6DC1">
              <w:rPr>
                <w:rStyle w:val="Hyperlink"/>
                <w:noProof/>
                <w:rtl/>
              </w:rPr>
              <w:fldChar w:fldCharType="end"/>
            </w:r>
          </w:hyperlink>
        </w:p>
        <w:p w:rsidR="00307EBD" w:rsidRPr="009B6DC1" w:rsidRDefault="004A2FCA" w:rsidP="00307EBD">
          <w:pPr>
            <w:pStyle w:val="TOC2"/>
            <w:tabs>
              <w:tab w:val="right" w:leader="dot" w:pos="9350"/>
            </w:tabs>
            <w:rPr>
              <w:noProof/>
              <w:szCs w:val="22"/>
            </w:rPr>
          </w:pPr>
          <w:hyperlink w:anchor="_Toc533500878" w:history="1">
            <w:r w:rsidR="00307EBD" w:rsidRPr="009B6DC1">
              <w:rPr>
                <w:rStyle w:val="Hyperlink"/>
                <w:noProof/>
                <w:rtl/>
              </w:rPr>
              <w:t>دلیل سوم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_Toc533500878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2</w:t>
            </w:r>
            <w:r w:rsidR="00307EBD" w:rsidRPr="009B6DC1">
              <w:rPr>
                <w:rStyle w:val="Hyperlink"/>
                <w:noProof/>
                <w:rtl/>
              </w:rPr>
              <w:fldChar w:fldCharType="end"/>
            </w:r>
          </w:hyperlink>
        </w:p>
        <w:p w:rsidR="00307EBD" w:rsidRPr="009B6DC1" w:rsidRDefault="004A2FCA" w:rsidP="00307EBD">
          <w:pPr>
            <w:pStyle w:val="TOC2"/>
            <w:tabs>
              <w:tab w:val="right" w:leader="dot" w:pos="9350"/>
            </w:tabs>
            <w:rPr>
              <w:noProof/>
              <w:szCs w:val="22"/>
            </w:rPr>
          </w:pPr>
          <w:hyperlink w:anchor="_Toc533500879" w:history="1">
            <w:r w:rsidR="00307EBD" w:rsidRPr="009B6DC1">
              <w:rPr>
                <w:rStyle w:val="Hyperlink"/>
                <w:noProof/>
                <w:rtl/>
              </w:rPr>
              <w:t>دلیل چهارم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_Toc533500879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3</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0" w:history="1">
            <w:r w:rsidR="00307EBD" w:rsidRPr="009B6DC1">
              <w:rPr>
                <w:rStyle w:val="Hyperlink"/>
                <w:noProof/>
                <w:rtl/>
              </w:rPr>
              <w:t>قاعده تبدیل سند در روایت حماد</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_Toc533500880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3</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1" w:history="1">
            <w:r w:rsidR="00307EBD" w:rsidRPr="009B6DC1">
              <w:rPr>
                <w:rStyle w:val="Hyperlink"/>
                <w:noProof/>
                <w:rtl/>
              </w:rPr>
              <w:t>وجه استدلال به دلیل چهارم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_Toc533500881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4</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2" w:history="1">
            <w:r w:rsidR="00307EBD" w:rsidRPr="009B6DC1">
              <w:rPr>
                <w:rStyle w:val="Hyperlink"/>
                <w:noProof/>
                <w:rtl/>
              </w:rPr>
              <w:t>بررسی دلیل چهارم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_Toc533500882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4</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3" w:history="1">
            <w:r w:rsidR="00307EBD" w:rsidRPr="009B6DC1">
              <w:rPr>
                <w:rStyle w:val="Hyperlink"/>
                <w:noProof/>
                <w:rtl/>
              </w:rPr>
              <w:t>شمول «شیء» در دلیل چهارم نسبت به عالم تکوین و تشریع</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_Toc533500883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7</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4" w:history="1">
            <w:r w:rsidR="00307EBD" w:rsidRPr="009B6DC1">
              <w:rPr>
                <w:rStyle w:val="Hyperlink"/>
                <w:noProof/>
                <w:rtl/>
              </w:rPr>
              <w:t>شمولیت زمانی شیء در دلیل چهارم</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_Toc533500884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8</w:t>
            </w:r>
            <w:r w:rsidR="00307EBD" w:rsidRPr="009B6DC1">
              <w:rPr>
                <w:rStyle w:val="Hyperlink"/>
                <w:noProof/>
                <w:rtl/>
              </w:rPr>
              <w:fldChar w:fldCharType="end"/>
            </w:r>
          </w:hyperlink>
        </w:p>
        <w:p w:rsidR="00307EBD" w:rsidRPr="009B6DC1" w:rsidRDefault="004A2FCA" w:rsidP="00307EBD">
          <w:pPr>
            <w:pStyle w:val="TOC3"/>
            <w:tabs>
              <w:tab w:val="right" w:leader="dot" w:pos="9350"/>
            </w:tabs>
            <w:rPr>
              <w:rFonts w:eastAsiaTheme="minorEastAsia"/>
              <w:noProof/>
              <w:szCs w:val="22"/>
            </w:rPr>
          </w:pPr>
          <w:hyperlink w:anchor="_Toc533500885" w:history="1">
            <w:r w:rsidR="00307EBD" w:rsidRPr="009B6DC1">
              <w:rPr>
                <w:rStyle w:val="Hyperlink"/>
                <w:noProof/>
                <w:rtl/>
              </w:rPr>
              <w:t>شمولیت کتاب و سنة فی کل شیء بحسبه</w:t>
            </w:r>
            <w:r w:rsidR="00307EBD" w:rsidRPr="009B6DC1">
              <w:rPr>
                <w:noProof/>
                <w:webHidden/>
              </w:rPr>
              <w:tab/>
            </w:r>
            <w:r w:rsidR="00307EBD" w:rsidRPr="009B6DC1">
              <w:rPr>
                <w:rStyle w:val="Hyperlink"/>
                <w:noProof/>
                <w:rtl/>
              </w:rPr>
              <w:fldChar w:fldCharType="begin"/>
            </w:r>
            <w:r w:rsidR="00307EBD" w:rsidRPr="009B6DC1">
              <w:rPr>
                <w:noProof/>
                <w:webHidden/>
              </w:rPr>
              <w:instrText xml:space="preserve"> PAGEREF _Toc533500885 \h </w:instrText>
            </w:r>
            <w:r w:rsidR="00307EBD" w:rsidRPr="009B6DC1">
              <w:rPr>
                <w:rStyle w:val="Hyperlink"/>
                <w:noProof/>
                <w:rtl/>
              </w:rPr>
            </w:r>
            <w:r w:rsidR="00307EBD" w:rsidRPr="009B6DC1">
              <w:rPr>
                <w:rStyle w:val="Hyperlink"/>
                <w:noProof/>
                <w:rtl/>
              </w:rPr>
              <w:fldChar w:fldCharType="separate"/>
            </w:r>
            <w:r w:rsidR="00307EBD" w:rsidRPr="009B6DC1">
              <w:rPr>
                <w:noProof/>
                <w:webHidden/>
              </w:rPr>
              <w:t>8</w:t>
            </w:r>
            <w:r w:rsidR="00307EBD" w:rsidRPr="009B6DC1">
              <w:rPr>
                <w:rStyle w:val="Hyperlink"/>
                <w:noProof/>
                <w:rtl/>
              </w:rPr>
              <w:fldChar w:fldCharType="end"/>
            </w:r>
          </w:hyperlink>
        </w:p>
        <w:p w:rsidR="00345335" w:rsidRPr="009B6DC1" w:rsidRDefault="00345335" w:rsidP="00307EBD">
          <w:pPr>
            <w:spacing w:line="276" w:lineRule="auto"/>
          </w:pPr>
          <w:r w:rsidRPr="009B6DC1">
            <w:rPr>
              <w:b/>
              <w:bCs/>
              <w:noProof/>
            </w:rPr>
            <w:fldChar w:fldCharType="end"/>
          </w:r>
        </w:p>
      </w:sdtContent>
    </w:sdt>
    <w:p w:rsidR="00345335" w:rsidRPr="009B6DC1" w:rsidRDefault="00345335" w:rsidP="00307EBD">
      <w:pPr>
        <w:spacing w:after="0"/>
        <w:ind w:firstLine="0"/>
        <w:jc w:val="left"/>
        <w:rPr>
          <w:rtl/>
        </w:rPr>
      </w:pPr>
      <w:r w:rsidRPr="009B6DC1">
        <w:rPr>
          <w:rtl/>
        </w:rPr>
        <w:br w:type="page"/>
      </w:r>
    </w:p>
    <w:p w:rsidR="009B6DC1" w:rsidRPr="00BA7690" w:rsidRDefault="009B6DC1" w:rsidP="009B6DC1">
      <w:pPr>
        <w:jc w:val="center"/>
        <w:rPr>
          <w:rtl/>
        </w:rPr>
      </w:pPr>
      <w:bookmarkStart w:id="0" w:name="_Toc527549673"/>
      <w:bookmarkStart w:id="1" w:name="_Toc532902260"/>
      <w:r w:rsidRPr="00BA7690">
        <w:rPr>
          <w:rtl/>
        </w:rPr>
        <w:lastRenderedPageBreak/>
        <w:t>بسم‌الله الرحمن الرحیم</w:t>
      </w:r>
    </w:p>
    <w:p w:rsidR="009B6DC1" w:rsidRPr="00BA7690" w:rsidRDefault="009B6DC1" w:rsidP="009B6DC1">
      <w:pPr>
        <w:pStyle w:val="Heading1"/>
        <w:rPr>
          <w:rtl/>
        </w:rPr>
      </w:pPr>
      <w:bookmarkStart w:id="2" w:name="_Toc513477529"/>
      <w:bookmarkStart w:id="3" w:name="_Toc525743064"/>
      <w:bookmarkStart w:id="4" w:name="_Toc527372369"/>
      <w:r w:rsidRPr="00BA7690">
        <w:rPr>
          <w:rtl/>
        </w:rPr>
        <w:t xml:space="preserve">موضوع: </w:t>
      </w:r>
      <w:r w:rsidRPr="00BA7690">
        <w:rPr>
          <w:color w:val="auto"/>
          <w:rtl/>
        </w:rPr>
        <w:t>اصول / مطلق و مقید /</w:t>
      </w:r>
      <w:bookmarkEnd w:id="2"/>
      <w:bookmarkEnd w:id="3"/>
      <w:r w:rsidRPr="00BA7690">
        <w:rPr>
          <w:color w:val="auto"/>
          <w:rtl/>
        </w:rPr>
        <w:t>قاعده «تمسک به اطلاق در مسائل مستحدثه»</w:t>
      </w:r>
      <w:bookmarkEnd w:id="4"/>
    </w:p>
    <w:bookmarkEnd w:id="0"/>
    <w:p w:rsidR="009B6DC1" w:rsidRPr="003A7C18" w:rsidRDefault="009B6DC1" w:rsidP="009B6DC1">
      <w:pPr>
        <w:pStyle w:val="Heading2"/>
        <w:rPr>
          <w:rtl/>
        </w:rPr>
      </w:pPr>
      <w:r w:rsidRPr="003A7C18">
        <w:rPr>
          <w:rtl/>
        </w:rPr>
        <w:t>اشاره</w:t>
      </w:r>
      <w:bookmarkEnd w:id="1"/>
    </w:p>
    <w:p w:rsidR="00E77253" w:rsidRPr="009B6DC1" w:rsidRDefault="004235B1" w:rsidP="00307EBD">
      <w:pPr>
        <w:jc w:val="lowKashida"/>
        <w:rPr>
          <w:rtl/>
        </w:rPr>
      </w:pPr>
      <w:r w:rsidRPr="009B6DC1">
        <w:rPr>
          <w:rtl/>
        </w:rPr>
        <w:t xml:space="preserve">برای شمول اطلاقات و عمومات آیات و روایات نسبت به موضوعات نو و جدید </w:t>
      </w:r>
      <w:r w:rsidR="009773B0" w:rsidRPr="009B6DC1">
        <w:rPr>
          <w:rtl/>
        </w:rPr>
        <w:t>می‌شود</w:t>
      </w:r>
      <w:r w:rsidRPr="009B6DC1">
        <w:rPr>
          <w:rtl/>
        </w:rPr>
        <w:t xml:space="preserve"> به آیات و روایاتی استدلال کرد</w:t>
      </w:r>
      <w:r w:rsidR="00471EAF" w:rsidRPr="009B6DC1">
        <w:rPr>
          <w:rtl/>
        </w:rPr>
        <w:t>.</w:t>
      </w:r>
    </w:p>
    <w:p w:rsidR="00345335" w:rsidRPr="009B6DC1" w:rsidRDefault="00345335" w:rsidP="00307EBD">
      <w:pPr>
        <w:pStyle w:val="Heading1"/>
        <w:rPr>
          <w:rtl/>
        </w:rPr>
      </w:pPr>
      <w:bookmarkStart w:id="5" w:name="_Toc533500875"/>
      <w:r w:rsidRPr="009B6DC1">
        <w:rPr>
          <w:rtl/>
        </w:rPr>
        <w:t xml:space="preserve">شمول عمومات آیات و روایات نسبت به موضوعات </w:t>
      </w:r>
      <w:r w:rsidR="008378E8" w:rsidRPr="009B6DC1">
        <w:rPr>
          <w:rtl/>
        </w:rPr>
        <w:t>جدید</w:t>
      </w:r>
      <w:bookmarkEnd w:id="5"/>
    </w:p>
    <w:p w:rsidR="00345335" w:rsidRPr="009B6DC1" w:rsidRDefault="008378E8" w:rsidP="00307EBD">
      <w:pPr>
        <w:pStyle w:val="Heading2"/>
        <w:rPr>
          <w:rtl/>
        </w:rPr>
      </w:pPr>
      <w:bookmarkStart w:id="6" w:name="_Toc533500876"/>
      <w:r w:rsidRPr="009B6DC1">
        <w:rPr>
          <w:rtl/>
        </w:rPr>
        <w:t>دلیل</w:t>
      </w:r>
      <w:r w:rsidR="00345335" w:rsidRPr="009B6DC1">
        <w:rPr>
          <w:rtl/>
        </w:rPr>
        <w:t xml:space="preserve"> اول</w:t>
      </w:r>
      <w:bookmarkEnd w:id="6"/>
    </w:p>
    <w:p w:rsidR="00471EAF" w:rsidRPr="009B6DC1" w:rsidRDefault="008378E8" w:rsidP="00307EBD">
      <w:pPr>
        <w:jc w:val="lowKashida"/>
        <w:rPr>
          <w:rtl/>
        </w:rPr>
      </w:pPr>
      <w:r w:rsidRPr="009B6DC1">
        <w:rPr>
          <w:rtl/>
        </w:rPr>
        <w:t>دلیل</w:t>
      </w:r>
      <w:r w:rsidR="00471EAF" w:rsidRPr="009B6DC1">
        <w:rPr>
          <w:rtl/>
        </w:rPr>
        <w:t xml:space="preserve"> اول؛ سه آیه شریفه بود.</w:t>
      </w:r>
    </w:p>
    <w:p w:rsidR="00345335" w:rsidRPr="009B6DC1" w:rsidRDefault="006B6EDF" w:rsidP="00307EBD">
      <w:pPr>
        <w:pStyle w:val="Heading2"/>
        <w:rPr>
          <w:rtl/>
        </w:rPr>
      </w:pPr>
      <w:bookmarkStart w:id="7" w:name="_Toc533500877"/>
      <w:r w:rsidRPr="009B6DC1">
        <w:rPr>
          <w:rtl/>
        </w:rPr>
        <w:t>دلیل</w:t>
      </w:r>
      <w:r w:rsidR="00345335" w:rsidRPr="009B6DC1">
        <w:rPr>
          <w:rtl/>
        </w:rPr>
        <w:t xml:space="preserve"> دوم</w:t>
      </w:r>
      <w:bookmarkEnd w:id="7"/>
    </w:p>
    <w:p w:rsidR="00471EAF" w:rsidRPr="009B6DC1" w:rsidRDefault="006B6EDF" w:rsidP="00307EBD">
      <w:pPr>
        <w:jc w:val="lowKashida"/>
        <w:rPr>
          <w:rtl/>
        </w:rPr>
      </w:pPr>
      <w:r w:rsidRPr="009B6DC1">
        <w:rPr>
          <w:rtl/>
        </w:rPr>
        <w:t>دلیل دوم و طائفه‌ای از</w:t>
      </w:r>
      <w:r w:rsidR="00471EAF" w:rsidRPr="009B6DC1">
        <w:rPr>
          <w:rtl/>
        </w:rPr>
        <w:t xml:space="preserve"> روایاتی بود که در ذیل آن آیات حاوی شمول آیات قرآن بود، حدود دوازده روایت در نور الثقلین بود.</w:t>
      </w:r>
    </w:p>
    <w:p w:rsidR="00345335" w:rsidRPr="009B6DC1" w:rsidRDefault="006B6EDF" w:rsidP="00307EBD">
      <w:pPr>
        <w:pStyle w:val="Heading2"/>
        <w:rPr>
          <w:rtl/>
        </w:rPr>
      </w:pPr>
      <w:bookmarkStart w:id="8" w:name="_Toc533500878"/>
      <w:r w:rsidRPr="009B6DC1">
        <w:rPr>
          <w:rtl/>
        </w:rPr>
        <w:t>دلیل</w:t>
      </w:r>
      <w:r w:rsidR="00345335" w:rsidRPr="009B6DC1">
        <w:rPr>
          <w:rtl/>
        </w:rPr>
        <w:t xml:space="preserve"> سوم</w:t>
      </w:r>
      <w:bookmarkEnd w:id="8"/>
    </w:p>
    <w:p w:rsidR="00471EAF" w:rsidRPr="009B6DC1" w:rsidRDefault="006B6EDF" w:rsidP="00307EBD">
      <w:pPr>
        <w:jc w:val="lowKashida"/>
        <w:rPr>
          <w:rtl/>
        </w:rPr>
      </w:pPr>
      <w:r w:rsidRPr="009B6DC1">
        <w:rPr>
          <w:rtl/>
        </w:rPr>
        <w:t xml:space="preserve">دلیل سوم، </w:t>
      </w:r>
      <w:r w:rsidR="00471EAF" w:rsidRPr="009B6DC1">
        <w:rPr>
          <w:rtl/>
        </w:rPr>
        <w:t>طائفه</w:t>
      </w:r>
      <w:r w:rsidRPr="009B6DC1">
        <w:rPr>
          <w:rtl/>
        </w:rPr>
        <w:t xml:space="preserve"> دوم از</w:t>
      </w:r>
      <w:r w:rsidR="00471EAF" w:rsidRPr="009B6DC1">
        <w:rPr>
          <w:rtl/>
        </w:rPr>
        <w:t xml:space="preserve"> روایاتی بود که در باب قرآن تعبیر به یجری مجری الشمس یا غضٌّ إلی یوم القیامه و امثالهم کرده بود.</w:t>
      </w:r>
    </w:p>
    <w:p w:rsidR="00471EAF" w:rsidRPr="009B6DC1" w:rsidRDefault="00471EAF" w:rsidP="00307EBD">
      <w:pPr>
        <w:jc w:val="lowKashida"/>
        <w:rPr>
          <w:rtl/>
        </w:rPr>
      </w:pPr>
      <w:r w:rsidRPr="009B6DC1">
        <w:rPr>
          <w:rtl/>
        </w:rPr>
        <w:t xml:space="preserve">ما </w:t>
      </w:r>
      <w:r w:rsidR="009773B0" w:rsidRPr="009B6DC1">
        <w:rPr>
          <w:rtl/>
        </w:rPr>
        <w:t>برخلاف</w:t>
      </w:r>
      <w:r w:rsidRPr="009B6DC1">
        <w:rPr>
          <w:rtl/>
        </w:rPr>
        <w:t xml:space="preserve"> آنچه در الفائق ذکر شده است، با یک مقدماتی و با </w:t>
      </w:r>
      <w:r w:rsidR="009773B0" w:rsidRPr="009B6DC1">
        <w:rPr>
          <w:rtl/>
        </w:rPr>
        <w:t>دقت‌هایی</w:t>
      </w:r>
      <w:r w:rsidRPr="009B6DC1">
        <w:rPr>
          <w:rtl/>
        </w:rPr>
        <w:t xml:space="preserve"> دلالت </w:t>
      </w:r>
      <w:r w:rsidR="009773B0" w:rsidRPr="009B6DC1">
        <w:rPr>
          <w:rtl/>
        </w:rPr>
        <w:t>این‌ها</w:t>
      </w:r>
      <w:r w:rsidRPr="009B6DC1">
        <w:rPr>
          <w:rtl/>
        </w:rPr>
        <w:t xml:space="preserve"> را به نحوی پذیرفتیم، مخصوصاً مجموعه </w:t>
      </w:r>
      <w:r w:rsidR="009773B0" w:rsidRPr="009B6DC1">
        <w:rPr>
          <w:rtl/>
        </w:rPr>
        <w:t>این‌ها</w:t>
      </w:r>
      <w:r w:rsidRPr="009B6DC1">
        <w:rPr>
          <w:rtl/>
        </w:rPr>
        <w:t xml:space="preserve"> در کنار یکدیگر جمع بشود، یکدیگر را تقویت </w:t>
      </w:r>
      <w:r w:rsidR="009773B0" w:rsidRPr="009B6DC1">
        <w:rPr>
          <w:rtl/>
        </w:rPr>
        <w:t>می‌کند</w:t>
      </w:r>
      <w:r w:rsidRPr="009B6DC1">
        <w:rPr>
          <w:rtl/>
        </w:rPr>
        <w:t>.</w:t>
      </w:r>
    </w:p>
    <w:p w:rsidR="00471EAF" w:rsidRPr="009B6DC1" w:rsidRDefault="00924BD8" w:rsidP="00307EBD">
      <w:pPr>
        <w:jc w:val="lowKashida"/>
        <w:rPr>
          <w:rtl/>
        </w:rPr>
      </w:pPr>
      <w:r w:rsidRPr="009B6DC1">
        <w:rPr>
          <w:rtl/>
        </w:rPr>
        <w:t xml:space="preserve">همه </w:t>
      </w:r>
      <w:r w:rsidR="009773B0" w:rsidRPr="009B6DC1">
        <w:rPr>
          <w:rtl/>
        </w:rPr>
        <w:t>این‌ها</w:t>
      </w:r>
      <w:r w:rsidRPr="009B6DC1">
        <w:rPr>
          <w:rtl/>
        </w:rPr>
        <w:t xml:space="preserve"> پیرامون خود قرآن بود، محدوده دلالت </w:t>
      </w:r>
      <w:r w:rsidR="009773B0" w:rsidRPr="009B6DC1">
        <w:rPr>
          <w:rtl/>
        </w:rPr>
        <w:t>این‌ها</w:t>
      </w:r>
      <w:r w:rsidRPr="009B6DC1">
        <w:rPr>
          <w:rtl/>
        </w:rPr>
        <w:t xml:space="preserve"> قرآن بود، اگر دلالت این سه گروه را بپذیریم، نتیجه </w:t>
      </w:r>
      <w:r w:rsidR="009773B0" w:rsidRPr="009B6DC1">
        <w:rPr>
          <w:rtl/>
        </w:rPr>
        <w:t>می‌شود</w:t>
      </w:r>
      <w:r w:rsidRPr="009B6DC1">
        <w:rPr>
          <w:rtl/>
        </w:rPr>
        <w:t xml:space="preserve"> که؛ آیات قرآن </w:t>
      </w:r>
      <w:r w:rsidR="006B6EDF" w:rsidRPr="009B6DC1">
        <w:rPr>
          <w:rtl/>
        </w:rPr>
        <w:t xml:space="preserve">برای همه زمان‌ها و مکان‌ها شمول دارد </w:t>
      </w:r>
      <w:r w:rsidRPr="009B6DC1">
        <w:rPr>
          <w:rtl/>
        </w:rPr>
        <w:t xml:space="preserve">و عمومات و اطلاقات </w:t>
      </w:r>
      <w:r w:rsidR="009773B0" w:rsidRPr="009B6DC1">
        <w:rPr>
          <w:rtl/>
        </w:rPr>
        <w:t>آن‌هم</w:t>
      </w:r>
      <w:r w:rsidRPr="009B6DC1">
        <w:rPr>
          <w:rtl/>
        </w:rPr>
        <w:t xml:space="preserve"> نسبت به مصادیق جدید استیعاب و شمول دارد.</w:t>
      </w:r>
    </w:p>
    <w:p w:rsidR="00345335" w:rsidRPr="009B6DC1" w:rsidRDefault="00345335" w:rsidP="00307EBD">
      <w:pPr>
        <w:jc w:val="lowKashida"/>
        <w:rPr>
          <w:rtl/>
        </w:rPr>
      </w:pPr>
    </w:p>
    <w:p w:rsidR="00345335" w:rsidRPr="009B6DC1" w:rsidRDefault="00345335" w:rsidP="00307EBD">
      <w:pPr>
        <w:jc w:val="lowKashida"/>
        <w:rPr>
          <w:rtl/>
        </w:rPr>
      </w:pPr>
    </w:p>
    <w:p w:rsidR="00345335" w:rsidRPr="009B6DC1" w:rsidRDefault="006B6EDF" w:rsidP="00307EBD">
      <w:pPr>
        <w:pStyle w:val="Heading2"/>
        <w:rPr>
          <w:rtl/>
        </w:rPr>
      </w:pPr>
      <w:bookmarkStart w:id="9" w:name="_Toc533500879"/>
      <w:r w:rsidRPr="009B6DC1">
        <w:rPr>
          <w:rtl/>
        </w:rPr>
        <w:t>دلیل</w:t>
      </w:r>
      <w:r w:rsidR="00345335" w:rsidRPr="009B6DC1">
        <w:rPr>
          <w:rtl/>
        </w:rPr>
        <w:t xml:space="preserve"> چهارم</w:t>
      </w:r>
      <w:bookmarkEnd w:id="9"/>
    </w:p>
    <w:p w:rsidR="00924BD8" w:rsidRPr="009B6DC1" w:rsidRDefault="00924BD8" w:rsidP="00307EBD">
      <w:pPr>
        <w:jc w:val="lowKashida"/>
        <w:rPr>
          <w:rtl/>
        </w:rPr>
      </w:pPr>
      <w:r w:rsidRPr="009B6DC1">
        <w:rPr>
          <w:rtl/>
        </w:rPr>
        <w:t xml:space="preserve">اما دلیل چهارم فراتر از قرآن </w:t>
      </w:r>
      <w:r w:rsidR="009773B0" w:rsidRPr="009B6DC1">
        <w:rPr>
          <w:rtl/>
        </w:rPr>
        <w:t>می‌آید</w:t>
      </w:r>
      <w:r w:rsidRPr="009B6DC1">
        <w:rPr>
          <w:rtl/>
        </w:rPr>
        <w:t xml:space="preserve"> و شامل اخبار و روایات هم </w:t>
      </w:r>
      <w:r w:rsidR="009773B0" w:rsidRPr="009B6DC1">
        <w:rPr>
          <w:rtl/>
        </w:rPr>
        <w:t>می‌شود</w:t>
      </w:r>
      <w:r w:rsidRPr="009B6DC1">
        <w:rPr>
          <w:rtl/>
        </w:rPr>
        <w:t xml:space="preserve">، دلیل چهارم روایاتی است که </w:t>
      </w:r>
      <w:r w:rsidR="009773B0" w:rsidRPr="009B6DC1">
        <w:rPr>
          <w:rtl/>
        </w:rPr>
        <w:t>می‌گوید</w:t>
      </w:r>
      <w:r w:rsidRPr="009B6DC1">
        <w:rPr>
          <w:rtl/>
        </w:rPr>
        <w:t xml:space="preserve">: برای هر چیزی نشانی در قرآن یا اخبار وجود دارد، مجموعه قرآن و خبر را شامل و محیط بر همه مسائل و موضوعات - </w:t>
      </w:r>
      <w:r w:rsidR="009773B0" w:rsidRPr="009B6DC1">
        <w:rPr>
          <w:rtl/>
        </w:rPr>
        <w:t>ازجمله</w:t>
      </w:r>
      <w:r w:rsidRPr="009B6DC1">
        <w:rPr>
          <w:rtl/>
        </w:rPr>
        <w:t xml:space="preserve"> موضوعات مستحدث - </w:t>
      </w:r>
      <w:r w:rsidR="009773B0" w:rsidRPr="009B6DC1">
        <w:rPr>
          <w:rtl/>
        </w:rPr>
        <w:t>می‌داند</w:t>
      </w:r>
      <w:r w:rsidRPr="009B6DC1">
        <w:rPr>
          <w:rtl/>
        </w:rPr>
        <w:t>.</w:t>
      </w:r>
    </w:p>
    <w:p w:rsidR="00924BD8" w:rsidRPr="009B6DC1" w:rsidRDefault="00924BD8" w:rsidP="00307EBD">
      <w:pPr>
        <w:jc w:val="lowKashida"/>
        <w:rPr>
          <w:rtl/>
        </w:rPr>
      </w:pPr>
      <w:r w:rsidRPr="009B6DC1">
        <w:rPr>
          <w:rtl/>
        </w:rPr>
        <w:lastRenderedPageBreak/>
        <w:t xml:space="preserve">در حقیقت </w:t>
      </w:r>
      <w:r w:rsidR="009773B0" w:rsidRPr="009B6DC1">
        <w:rPr>
          <w:rtl/>
        </w:rPr>
        <w:t>می‌گوید</w:t>
      </w:r>
      <w:r w:rsidRPr="009B6DC1">
        <w:rPr>
          <w:rtl/>
        </w:rPr>
        <w:t xml:space="preserve">: قرآن و روایات </w:t>
      </w:r>
      <w:r w:rsidR="009773B0" w:rsidRPr="009B6DC1">
        <w:rPr>
          <w:rtl/>
        </w:rPr>
        <w:t>همه‌چیز</w:t>
      </w:r>
      <w:r w:rsidRPr="009B6DC1">
        <w:rPr>
          <w:rtl/>
        </w:rPr>
        <w:t xml:space="preserve"> را پوشش </w:t>
      </w:r>
      <w:r w:rsidR="009773B0" w:rsidRPr="009B6DC1">
        <w:rPr>
          <w:rtl/>
        </w:rPr>
        <w:t>می‌دهند</w:t>
      </w:r>
      <w:r w:rsidRPr="009B6DC1">
        <w:rPr>
          <w:rtl/>
        </w:rPr>
        <w:t xml:space="preserve"> و شامل </w:t>
      </w:r>
      <w:r w:rsidR="009773B0" w:rsidRPr="009B6DC1">
        <w:rPr>
          <w:rtl/>
        </w:rPr>
        <w:t>می‌شوند</w:t>
      </w:r>
      <w:r w:rsidRPr="009B6DC1">
        <w:rPr>
          <w:rtl/>
        </w:rPr>
        <w:t xml:space="preserve"> و موضوعی از </w:t>
      </w:r>
      <w:r w:rsidR="009773B0" w:rsidRPr="009B6DC1">
        <w:rPr>
          <w:rtl/>
        </w:rPr>
        <w:t>آن‌ها</w:t>
      </w:r>
      <w:r w:rsidRPr="009B6DC1">
        <w:rPr>
          <w:rtl/>
        </w:rPr>
        <w:t xml:space="preserve"> بیرون </w:t>
      </w:r>
      <w:r w:rsidR="009773B0" w:rsidRPr="009B6DC1">
        <w:rPr>
          <w:rtl/>
        </w:rPr>
        <w:t>نمی‌ماند</w:t>
      </w:r>
      <w:r w:rsidR="0093253F" w:rsidRPr="009B6DC1">
        <w:rPr>
          <w:rtl/>
        </w:rPr>
        <w:t>.</w:t>
      </w:r>
    </w:p>
    <w:p w:rsidR="0093253F" w:rsidRPr="009B6DC1" w:rsidRDefault="0093253F" w:rsidP="00B47D32">
      <w:pPr>
        <w:jc w:val="lowKashida"/>
        <w:rPr>
          <w:rtl/>
        </w:rPr>
      </w:pPr>
      <w:r w:rsidRPr="009B6DC1">
        <w:rPr>
          <w:rtl/>
        </w:rPr>
        <w:t xml:space="preserve">در </w:t>
      </w:r>
      <w:r w:rsidR="00614243" w:rsidRPr="009B6DC1">
        <w:rPr>
          <w:rtl/>
        </w:rPr>
        <w:t>این بخش، عمده همان روایتی بود که از کافی نقل شده بود و در نور الثقل</w:t>
      </w:r>
      <w:r w:rsidR="006B6EDF" w:rsidRPr="009B6DC1">
        <w:rPr>
          <w:rtl/>
        </w:rPr>
        <w:t>ین ما خواندیم، روایت 187 در نور</w:t>
      </w:r>
      <w:r w:rsidR="00614243" w:rsidRPr="009B6DC1">
        <w:rPr>
          <w:rtl/>
        </w:rPr>
        <w:t xml:space="preserve">الثقلین ذیل آیه </w:t>
      </w:r>
      <w:r w:rsidR="00B47D32">
        <w:rPr>
          <w:b/>
          <w:bCs/>
          <w:color w:val="007200"/>
          <w:rtl/>
        </w:rPr>
        <w:t>﴿تب</w:t>
      </w:r>
      <w:r w:rsidR="00B47D32">
        <w:rPr>
          <w:rFonts w:hint="cs"/>
          <w:b/>
          <w:bCs/>
          <w:color w:val="007200"/>
          <w:rtl/>
        </w:rPr>
        <w:t>ی</w:t>
      </w:r>
      <w:r w:rsidR="00B47D32">
        <w:rPr>
          <w:rFonts w:hint="eastAsia"/>
          <w:b/>
          <w:bCs/>
          <w:color w:val="007200"/>
          <w:rtl/>
        </w:rPr>
        <w:t>اناً</w:t>
      </w:r>
      <w:r w:rsidR="00B47D32">
        <w:rPr>
          <w:b/>
          <w:bCs/>
          <w:color w:val="007200"/>
          <w:rtl/>
        </w:rPr>
        <w:t xml:space="preserve"> لکل ش</w:t>
      </w:r>
      <w:r w:rsidR="00B47D32">
        <w:rPr>
          <w:rFonts w:hint="cs"/>
          <w:b/>
          <w:bCs/>
          <w:color w:val="007200"/>
          <w:rtl/>
        </w:rPr>
        <w:t>ی</w:t>
      </w:r>
      <w:r w:rsidR="00B47D32">
        <w:rPr>
          <w:rFonts w:hint="eastAsia"/>
          <w:b/>
          <w:bCs/>
          <w:color w:val="007200"/>
          <w:rtl/>
        </w:rPr>
        <w:t>ء</w:t>
      </w:r>
      <w:r w:rsidR="00B47D32">
        <w:rPr>
          <w:b/>
          <w:bCs/>
          <w:color w:val="007200"/>
          <w:rtl/>
        </w:rPr>
        <w:t>﴾</w:t>
      </w:r>
      <w:r w:rsidR="00614243" w:rsidRPr="009B6DC1">
        <w:rPr>
          <w:rtl/>
        </w:rPr>
        <w:t xml:space="preserve"> آمده بود</w:t>
      </w:r>
      <w:r w:rsidR="006B6EDF" w:rsidRPr="009B6DC1">
        <w:rPr>
          <w:rtl/>
        </w:rPr>
        <w:t xml:space="preserve"> که</w:t>
      </w:r>
      <w:r w:rsidR="00614243" w:rsidRPr="009B6DC1">
        <w:rPr>
          <w:rtl/>
        </w:rPr>
        <w:t xml:space="preserve"> روایت حماد است.</w:t>
      </w:r>
    </w:p>
    <w:p w:rsidR="00614243" w:rsidRPr="009B6DC1" w:rsidRDefault="009773B0" w:rsidP="00307EBD">
      <w:pPr>
        <w:jc w:val="lowKashida"/>
        <w:rPr>
          <w:rtl/>
        </w:rPr>
      </w:pPr>
      <w:r w:rsidRPr="009B6DC1">
        <w:rPr>
          <w:rtl/>
        </w:rPr>
        <w:t>بنا بر</w:t>
      </w:r>
      <w:r w:rsidR="00614243" w:rsidRPr="009B6DC1">
        <w:rPr>
          <w:rtl/>
        </w:rPr>
        <w:t xml:space="preserve"> نظریه </w:t>
      </w:r>
      <w:r w:rsidRPr="009B6DC1">
        <w:rPr>
          <w:rtl/>
        </w:rPr>
        <w:t>خیلی‌ها</w:t>
      </w:r>
      <w:r w:rsidR="00614243" w:rsidRPr="009B6DC1">
        <w:rPr>
          <w:rtl/>
        </w:rPr>
        <w:t xml:space="preserve"> این روایت معتبر است</w:t>
      </w:r>
      <w:r w:rsidR="006B6EDF" w:rsidRPr="009B6DC1">
        <w:rPr>
          <w:rtl/>
        </w:rPr>
        <w:t>؛</w:t>
      </w:r>
      <w:r w:rsidR="00614243" w:rsidRPr="009B6DC1">
        <w:rPr>
          <w:rtl/>
        </w:rPr>
        <w:t xml:space="preserve"> </w:t>
      </w:r>
      <w:r w:rsidR="006B6EDF" w:rsidRPr="009B6DC1">
        <w:rPr>
          <w:rtl/>
        </w:rPr>
        <w:t>«</w:t>
      </w:r>
      <w:r w:rsidR="00614243" w:rsidRPr="009B6DC1">
        <w:rPr>
          <w:rtl/>
        </w:rPr>
        <w:t xml:space="preserve">عن علی بن ابراهیم عن محمد </w:t>
      </w:r>
      <w:r w:rsidR="006B6EDF" w:rsidRPr="009B6DC1">
        <w:rPr>
          <w:rtl/>
        </w:rPr>
        <w:t xml:space="preserve">بن </w:t>
      </w:r>
      <w:r w:rsidR="00614243" w:rsidRPr="009B6DC1">
        <w:rPr>
          <w:rtl/>
        </w:rPr>
        <w:t xml:space="preserve">عیسی بن عبید یقطینی عن یونس بن </w:t>
      </w:r>
      <w:r w:rsidRPr="009B6DC1">
        <w:rPr>
          <w:rtl/>
        </w:rPr>
        <w:t>عبدالرحمان</w:t>
      </w:r>
      <w:r w:rsidR="00614243" w:rsidRPr="009B6DC1">
        <w:rPr>
          <w:rtl/>
        </w:rPr>
        <w:t xml:space="preserve"> عن حماد</w:t>
      </w:r>
      <w:r w:rsidR="006B6EDF" w:rsidRPr="009B6DC1">
        <w:rPr>
          <w:rtl/>
        </w:rPr>
        <w:t>»</w:t>
      </w:r>
      <w:r w:rsidR="00614243" w:rsidRPr="009B6DC1">
        <w:rPr>
          <w:rtl/>
        </w:rPr>
        <w:t xml:space="preserve"> است، البته در محمد بن عیسی بن عبید یک تردیدی داشتیم، لذا شاید خالی از ضعف نباشد، اما آقای خوئی و دیگران این روایت را قبول دارند.</w:t>
      </w:r>
    </w:p>
    <w:p w:rsidR="00345335" w:rsidRPr="009B6DC1" w:rsidRDefault="00345335" w:rsidP="00307EBD">
      <w:pPr>
        <w:pStyle w:val="Heading3"/>
        <w:rPr>
          <w:rtl/>
        </w:rPr>
      </w:pPr>
      <w:bookmarkStart w:id="10" w:name="_Toc533500880"/>
      <w:r w:rsidRPr="009B6DC1">
        <w:rPr>
          <w:rtl/>
        </w:rPr>
        <w:t>قاعده تبدیل سند در روایت حماد</w:t>
      </w:r>
      <w:bookmarkEnd w:id="10"/>
    </w:p>
    <w:p w:rsidR="00614243" w:rsidRPr="009B6DC1" w:rsidRDefault="00614243" w:rsidP="00307EBD">
      <w:pPr>
        <w:jc w:val="lowKashida"/>
        <w:rPr>
          <w:rtl/>
        </w:rPr>
      </w:pPr>
      <w:r w:rsidRPr="009B6DC1">
        <w:rPr>
          <w:rtl/>
        </w:rPr>
        <w:t xml:space="preserve">اینجا جای قاعده تبدیل سند است، برای اینکه به گمان بنده یونس بن عبدالرحمن از کسانی است که؛ «اخبرنا بجمیع کتبه و روایاته» وارد شده است، پس سند این روایت به این صورت است که؛ </w:t>
      </w:r>
      <w:r w:rsidR="006B6EDF" w:rsidRPr="009B6DC1">
        <w:rPr>
          <w:rtl/>
        </w:rPr>
        <w:t>«</w:t>
      </w:r>
      <w:r w:rsidRPr="009B6DC1">
        <w:rPr>
          <w:rtl/>
        </w:rPr>
        <w:t xml:space="preserve">عن علی بن ابراهیم عن محمد عیسی بن عبید یقطینی عن یونس بن </w:t>
      </w:r>
      <w:r w:rsidR="009773B0" w:rsidRPr="009B6DC1">
        <w:rPr>
          <w:rtl/>
        </w:rPr>
        <w:t>عبدالرحمان</w:t>
      </w:r>
      <w:r w:rsidRPr="009B6DC1">
        <w:rPr>
          <w:rtl/>
        </w:rPr>
        <w:t xml:space="preserve"> عن حماد بن عیسی</w:t>
      </w:r>
      <w:r w:rsidR="006B6EDF" w:rsidRPr="009B6DC1">
        <w:rPr>
          <w:rtl/>
        </w:rPr>
        <w:t>».</w:t>
      </w:r>
      <w:r w:rsidRPr="009B6DC1">
        <w:rPr>
          <w:rtl/>
        </w:rPr>
        <w:t xml:space="preserve"> یکی از سندهای نزدیک مرحوم کلینی است که با چهار نفر به امام </w:t>
      </w:r>
      <w:r w:rsidR="009773B0" w:rsidRPr="009B6DC1">
        <w:rPr>
          <w:rtl/>
        </w:rPr>
        <w:t>می‌رسد</w:t>
      </w:r>
      <w:r w:rsidRPr="009B6DC1">
        <w:rPr>
          <w:rtl/>
        </w:rPr>
        <w:t>، در این سند چیزی که محل بحث است؛ محمد بن عیسی بن عبید یقطینی است.</w:t>
      </w:r>
    </w:p>
    <w:p w:rsidR="00614243" w:rsidRPr="009B6DC1" w:rsidRDefault="00614243" w:rsidP="00307EBD">
      <w:pPr>
        <w:jc w:val="lowKashida"/>
        <w:rPr>
          <w:rtl/>
        </w:rPr>
      </w:pPr>
      <w:r w:rsidRPr="009B6DC1">
        <w:rPr>
          <w:rtl/>
        </w:rPr>
        <w:t xml:space="preserve">شاید کسی بگوید </w:t>
      </w:r>
      <w:r w:rsidR="009773B0" w:rsidRPr="009B6DC1">
        <w:rPr>
          <w:rtl/>
        </w:rPr>
        <w:t>راه‌حل</w:t>
      </w:r>
      <w:r w:rsidRPr="009B6DC1">
        <w:rPr>
          <w:rtl/>
        </w:rPr>
        <w:t xml:space="preserve"> این سند، با قاعده تعویض سند است، برای اینکه راجع به یونس بن </w:t>
      </w:r>
      <w:r w:rsidR="009773B0" w:rsidRPr="009B6DC1">
        <w:rPr>
          <w:rtl/>
        </w:rPr>
        <w:t>عبدالرحمن</w:t>
      </w:r>
      <w:r w:rsidRPr="009B6DC1">
        <w:rPr>
          <w:rtl/>
        </w:rPr>
        <w:t xml:space="preserve"> </w:t>
      </w:r>
      <w:r w:rsidR="009773B0" w:rsidRPr="009B6DC1">
        <w:rPr>
          <w:rtl/>
        </w:rPr>
        <w:t>گفته‌شده</w:t>
      </w:r>
      <w:r w:rsidRPr="009B6DC1">
        <w:rPr>
          <w:rtl/>
        </w:rPr>
        <w:t>: «اخبرنا بجمیع کتبه و روایاته»</w:t>
      </w:r>
      <w:r w:rsidR="007A73A3" w:rsidRPr="009B6DC1">
        <w:rPr>
          <w:rtl/>
        </w:rPr>
        <w:t>.</w:t>
      </w:r>
    </w:p>
    <w:p w:rsidR="007A73A3" w:rsidRPr="009B6DC1" w:rsidRDefault="007A73A3" w:rsidP="00307EBD">
      <w:pPr>
        <w:jc w:val="lowKashida"/>
        <w:rPr>
          <w:rtl/>
        </w:rPr>
      </w:pPr>
      <w:r w:rsidRPr="009B6DC1">
        <w:rPr>
          <w:rtl/>
        </w:rPr>
        <w:t xml:space="preserve">اگر کسی قاعده تعویض سند را بپذیرد و ثانیاً آن را به کافی و من لایحضر تعمیم بدهد، در این صورت این از کافی است و شامل </w:t>
      </w:r>
      <w:r w:rsidR="009773B0" w:rsidRPr="009B6DC1">
        <w:rPr>
          <w:rtl/>
        </w:rPr>
        <w:t>آن‌هم</w:t>
      </w:r>
      <w:r w:rsidRPr="009B6DC1">
        <w:rPr>
          <w:rtl/>
        </w:rPr>
        <w:t xml:space="preserve"> </w:t>
      </w:r>
      <w:r w:rsidR="009773B0" w:rsidRPr="009B6DC1">
        <w:rPr>
          <w:rtl/>
        </w:rPr>
        <w:t>می‌شود</w:t>
      </w:r>
      <w:r w:rsidRPr="009B6DC1">
        <w:rPr>
          <w:rtl/>
        </w:rPr>
        <w:t xml:space="preserve">، یونس بن </w:t>
      </w:r>
      <w:r w:rsidR="009773B0" w:rsidRPr="009B6DC1">
        <w:rPr>
          <w:rtl/>
        </w:rPr>
        <w:t>عبدالرحمن</w:t>
      </w:r>
      <w:r w:rsidRPr="009B6DC1">
        <w:rPr>
          <w:rtl/>
        </w:rPr>
        <w:t xml:space="preserve"> که </w:t>
      </w:r>
      <w:r w:rsidR="009773B0" w:rsidRPr="009B6DC1">
        <w:rPr>
          <w:rtl/>
        </w:rPr>
        <w:t>بالادست</w:t>
      </w:r>
      <w:r w:rsidRPr="009B6DC1">
        <w:rPr>
          <w:rtl/>
        </w:rPr>
        <w:t xml:space="preserve"> محمد بن عیسی بن عبید است، چون «اخبرنا بجمیع کتبه و روایاته» دارد و</w:t>
      </w:r>
      <w:r w:rsidR="00365A23" w:rsidRPr="009B6DC1">
        <w:rPr>
          <w:rtl/>
        </w:rPr>
        <w:t xml:space="preserve"> در این چند سند، بعضی</w:t>
      </w:r>
      <w:r w:rsidRPr="009B6DC1">
        <w:rPr>
          <w:rtl/>
        </w:rPr>
        <w:t>ش درست است</w:t>
      </w:r>
      <w:r w:rsidR="00365A23" w:rsidRPr="009B6DC1">
        <w:rPr>
          <w:rtl/>
        </w:rPr>
        <w:t xml:space="preserve">، با آن این سند درست </w:t>
      </w:r>
      <w:r w:rsidR="009773B0" w:rsidRPr="009B6DC1">
        <w:rPr>
          <w:rtl/>
        </w:rPr>
        <w:t>می‌شود</w:t>
      </w:r>
      <w:r w:rsidR="00365A23" w:rsidRPr="009B6DC1">
        <w:rPr>
          <w:rtl/>
        </w:rPr>
        <w:t>.</w:t>
      </w:r>
    </w:p>
    <w:p w:rsidR="00365A23" w:rsidRPr="009B6DC1" w:rsidRDefault="00365A23" w:rsidP="00307EBD">
      <w:pPr>
        <w:jc w:val="lowKashida"/>
        <w:rPr>
          <w:rtl/>
        </w:rPr>
      </w:pPr>
      <w:r w:rsidRPr="009B6DC1">
        <w:rPr>
          <w:rtl/>
        </w:rPr>
        <w:t xml:space="preserve">با قاعده تعویض سند </w:t>
      </w:r>
      <w:r w:rsidR="009773B0" w:rsidRPr="009B6DC1">
        <w:rPr>
          <w:rtl/>
        </w:rPr>
        <w:t>بنا بر</w:t>
      </w:r>
      <w:r w:rsidRPr="009B6DC1">
        <w:rPr>
          <w:rtl/>
        </w:rPr>
        <w:t xml:space="preserve"> اینکه کسی اصل آن قاعده را بپذیرد و شمول و توسعه آن نسبت به کافی و من لا یحضر را هم بپذیرد، در این صورت درست </w:t>
      </w:r>
      <w:r w:rsidR="009773B0" w:rsidRPr="009B6DC1">
        <w:rPr>
          <w:rtl/>
        </w:rPr>
        <w:t>می‌شود</w:t>
      </w:r>
      <w:r w:rsidRPr="009B6DC1">
        <w:rPr>
          <w:rtl/>
        </w:rPr>
        <w:t>.</w:t>
      </w:r>
    </w:p>
    <w:p w:rsidR="00365A23" w:rsidRPr="009B6DC1" w:rsidRDefault="00365A23" w:rsidP="00307EBD">
      <w:pPr>
        <w:jc w:val="lowKashida"/>
        <w:rPr>
          <w:rtl/>
        </w:rPr>
      </w:pPr>
      <w:r w:rsidRPr="009B6DC1">
        <w:rPr>
          <w:rtl/>
        </w:rPr>
        <w:t xml:space="preserve">متن سند این بود: «ما من شیءٍ إلّا و فیه کتابٌ أو خبرٌ»، </w:t>
      </w:r>
      <w:r w:rsidR="009773B0" w:rsidRPr="009B6DC1">
        <w:rPr>
          <w:rtl/>
        </w:rPr>
        <w:t>هیچ‌چیزی</w:t>
      </w:r>
      <w:r w:rsidRPr="009B6DC1">
        <w:rPr>
          <w:rtl/>
        </w:rPr>
        <w:t xml:space="preserve"> نیست، مگر اینکه در باب آن؛ قرآن یا خبری وارد شده است، </w:t>
      </w:r>
      <w:r w:rsidR="009773B0" w:rsidRPr="009B6DC1">
        <w:rPr>
          <w:rtl/>
        </w:rPr>
        <w:t>همه‌چیز</w:t>
      </w:r>
      <w:r w:rsidRPr="009B6DC1">
        <w:rPr>
          <w:rtl/>
        </w:rPr>
        <w:t xml:space="preserve"> در قرآن و سنت تعیین و تکلیف شده است.</w:t>
      </w:r>
    </w:p>
    <w:p w:rsidR="00365A23" w:rsidRPr="009B6DC1" w:rsidRDefault="00365A23" w:rsidP="00307EBD">
      <w:pPr>
        <w:jc w:val="lowKashida"/>
        <w:rPr>
          <w:rtl/>
        </w:rPr>
      </w:pPr>
      <w:r w:rsidRPr="009B6DC1">
        <w:rPr>
          <w:rtl/>
        </w:rPr>
        <w:t xml:space="preserve">اگر بخواهد شامل همه آن موضوعات آینده و جدید و مستحدث بشود، راهش این است که بگوییم: عمومات و اطلاقات </w:t>
      </w:r>
      <w:r w:rsidR="009773B0" w:rsidRPr="009B6DC1">
        <w:rPr>
          <w:rtl/>
        </w:rPr>
        <w:t>این‌ها</w:t>
      </w:r>
      <w:r w:rsidRPr="009B6DC1">
        <w:rPr>
          <w:rtl/>
        </w:rPr>
        <w:t xml:space="preserve"> مخصوص مصادیق موجود در عصر صدور نیست، مصادیق عصر متأخر را هم در بر </w:t>
      </w:r>
      <w:r w:rsidR="009773B0" w:rsidRPr="009B6DC1">
        <w:rPr>
          <w:rtl/>
        </w:rPr>
        <w:t>می‌گیرد</w:t>
      </w:r>
      <w:r w:rsidRPr="009B6DC1">
        <w:rPr>
          <w:rtl/>
        </w:rPr>
        <w:t xml:space="preserve">، این دلیل چهارم است که شامل اخبار هم </w:t>
      </w:r>
      <w:r w:rsidR="009773B0" w:rsidRPr="009B6DC1">
        <w:rPr>
          <w:rtl/>
        </w:rPr>
        <w:t>می‌شود</w:t>
      </w:r>
      <w:r w:rsidRPr="009B6DC1">
        <w:rPr>
          <w:rtl/>
        </w:rPr>
        <w:t>.</w:t>
      </w:r>
    </w:p>
    <w:p w:rsidR="0039475D" w:rsidRPr="009B6DC1" w:rsidRDefault="0039475D" w:rsidP="00307EBD">
      <w:pPr>
        <w:pStyle w:val="Heading3"/>
        <w:rPr>
          <w:rtl/>
        </w:rPr>
      </w:pPr>
      <w:bookmarkStart w:id="11" w:name="_Toc533500881"/>
      <w:r w:rsidRPr="009B6DC1">
        <w:rPr>
          <w:rtl/>
        </w:rPr>
        <w:t>وجه استدلال به دلیل چهارم</w:t>
      </w:r>
      <w:bookmarkEnd w:id="11"/>
    </w:p>
    <w:p w:rsidR="00C57EE2" w:rsidRPr="009B6DC1" w:rsidRDefault="00E90E4A" w:rsidP="00307EBD">
      <w:pPr>
        <w:jc w:val="lowKashida"/>
        <w:rPr>
          <w:rtl/>
        </w:rPr>
      </w:pPr>
      <w:r w:rsidRPr="009B6DC1">
        <w:rPr>
          <w:rtl/>
        </w:rPr>
        <w:t xml:space="preserve">پس وجه استدلال و تقریر و تقریب استدلال این است که؛ </w:t>
      </w:r>
      <w:r w:rsidR="009773B0" w:rsidRPr="009B6DC1">
        <w:rPr>
          <w:rtl/>
        </w:rPr>
        <w:t>همه‌چیز</w:t>
      </w:r>
      <w:r w:rsidR="0039475D" w:rsidRPr="009B6DC1">
        <w:rPr>
          <w:rtl/>
        </w:rPr>
        <w:t>، حتی آن چیزهای مستحدث، در قرآ</w:t>
      </w:r>
      <w:r w:rsidRPr="009B6DC1">
        <w:rPr>
          <w:rtl/>
        </w:rPr>
        <w:t>ن و اخبار تعیین و تکلیف شده است، این تعیین و تکلیف ن</w:t>
      </w:r>
      <w:r w:rsidR="009773B0" w:rsidRPr="009B6DC1">
        <w:rPr>
          <w:rtl/>
        </w:rPr>
        <w:t>می‌شود</w:t>
      </w:r>
      <w:r w:rsidRPr="009B6DC1">
        <w:rPr>
          <w:rtl/>
        </w:rPr>
        <w:t xml:space="preserve">، مگر اینکه بگوییم: عناوین مطلق و عام، اخبار و آیات، مصادیق جدید را هم </w:t>
      </w:r>
      <w:r w:rsidRPr="009B6DC1">
        <w:rPr>
          <w:rtl/>
        </w:rPr>
        <w:lastRenderedPageBreak/>
        <w:t xml:space="preserve">در بر </w:t>
      </w:r>
      <w:r w:rsidR="009773B0" w:rsidRPr="009B6DC1">
        <w:rPr>
          <w:rtl/>
        </w:rPr>
        <w:t>می‌گیرد</w:t>
      </w:r>
      <w:r w:rsidRPr="009B6DC1">
        <w:rPr>
          <w:rtl/>
        </w:rPr>
        <w:t xml:space="preserve">، اگر </w:t>
      </w:r>
      <w:r w:rsidR="009773B0" w:rsidRPr="009B6DC1">
        <w:rPr>
          <w:rtl/>
        </w:rPr>
        <w:t>آن‌ها</w:t>
      </w:r>
      <w:r w:rsidRPr="009B6DC1">
        <w:rPr>
          <w:rtl/>
        </w:rPr>
        <w:t xml:space="preserve"> را در بر نگیرد، ن</w:t>
      </w:r>
      <w:r w:rsidR="009773B0" w:rsidRPr="009B6DC1">
        <w:rPr>
          <w:rtl/>
        </w:rPr>
        <w:t>می‌شود</w:t>
      </w:r>
      <w:r w:rsidRPr="009B6DC1">
        <w:rPr>
          <w:rtl/>
        </w:rPr>
        <w:t xml:space="preserve"> گفت که </w:t>
      </w:r>
      <w:r w:rsidR="009773B0" w:rsidRPr="009B6DC1">
        <w:rPr>
          <w:rtl/>
        </w:rPr>
        <w:t>همه‌چیز</w:t>
      </w:r>
      <w:r w:rsidRPr="009B6DC1">
        <w:rPr>
          <w:rtl/>
        </w:rPr>
        <w:t xml:space="preserve"> تا آخر قیامت تعیین و تکلیف </w:t>
      </w:r>
      <w:r w:rsidR="009773B0" w:rsidRPr="009B6DC1">
        <w:rPr>
          <w:rtl/>
        </w:rPr>
        <w:t>می‌شود</w:t>
      </w:r>
      <w:r w:rsidR="00C57EE2" w:rsidRPr="009B6DC1">
        <w:rPr>
          <w:rtl/>
        </w:rPr>
        <w:t>، ممکن است روایات دیگری هم از همین قبیل باشد.</w:t>
      </w:r>
    </w:p>
    <w:p w:rsidR="0039475D" w:rsidRPr="009B6DC1" w:rsidRDefault="0039475D" w:rsidP="00307EBD">
      <w:pPr>
        <w:pStyle w:val="Heading3"/>
        <w:rPr>
          <w:rtl/>
        </w:rPr>
      </w:pPr>
      <w:bookmarkStart w:id="12" w:name="_Toc533500882"/>
      <w:r w:rsidRPr="009B6DC1">
        <w:rPr>
          <w:rtl/>
        </w:rPr>
        <w:t>بررسی دلیل چهارم</w:t>
      </w:r>
      <w:bookmarkEnd w:id="12"/>
    </w:p>
    <w:p w:rsidR="00C57EE2" w:rsidRPr="009B6DC1" w:rsidRDefault="00C57EE2" w:rsidP="00307EBD">
      <w:pPr>
        <w:jc w:val="lowKashida"/>
        <w:rPr>
          <w:rtl/>
        </w:rPr>
      </w:pPr>
      <w:r w:rsidRPr="009B6DC1">
        <w:rPr>
          <w:rtl/>
        </w:rPr>
        <w:t xml:space="preserve">برای بررسی مسئله چند موضوع و مبحث و جهت را در اینجا به ترتیب بحث </w:t>
      </w:r>
      <w:r w:rsidR="009773B0" w:rsidRPr="009B6DC1">
        <w:rPr>
          <w:rtl/>
        </w:rPr>
        <w:t>می‌کنیم</w:t>
      </w:r>
      <w:r w:rsidRPr="009B6DC1">
        <w:rPr>
          <w:rtl/>
        </w:rPr>
        <w:t>:</w:t>
      </w:r>
    </w:p>
    <w:p w:rsidR="0039475D" w:rsidRPr="009B6DC1" w:rsidRDefault="0039475D" w:rsidP="00307EBD">
      <w:pPr>
        <w:pStyle w:val="Heading4"/>
        <w:rPr>
          <w:rtl/>
        </w:rPr>
      </w:pPr>
      <w:r w:rsidRPr="009B6DC1">
        <w:rPr>
          <w:rtl/>
        </w:rPr>
        <w:t>نسبت دلیل چهارم با ادله قبل</w:t>
      </w:r>
    </w:p>
    <w:p w:rsidR="00C57EE2" w:rsidRPr="009B6DC1" w:rsidRDefault="00C57EE2" w:rsidP="00307EBD">
      <w:pPr>
        <w:jc w:val="lowKashida"/>
        <w:rPr>
          <w:rtl/>
        </w:rPr>
      </w:pPr>
      <w:r w:rsidRPr="009B6DC1">
        <w:rPr>
          <w:rtl/>
        </w:rPr>
        <w:t xml:space="preserve">مطلب اول این است که؛ نسبت این روایت با آن طوائف قبلی چه نسبتی است، طوائف قبلی؛ آیاتی که </w:t>
      </w:r>
      <w:r w:rsidR="009773B0" w:rsidRPr="009B6DC1">
        <w:rPr>
          <w:rtl/>
        </w:rPr>
        <w:t>مهم‌ترینش</w:t>
      </w:r>
      <w:r w:rsidRPr="009B6DC1">
        <w:rPr>
          <w:rtl/>
        </w:rPr>
        <w:t xml:space="preserve"> سه آیه بود یا حدود ده روایتی که </w:t>
      </w:r>
      <w:r w:rsidR="009773B0" w:rsidRPr="009B6DC1">
        <w:rPr>
          <w:rtl/>
        </w:rPr>
        <w:t>می‌گفت</w:t>
      </w:r>
      <w:r w:rsidRPr="009B6DC1">
        <w:rPr>
          <w:rtl/>
        </w:rPr>
        <w:t xml:space="preserve">: همه علوم عالم و جهان و تشریع و تکوین در قرآن جمع است، با این روایت که </w:t>
      </w:r>
      <w:r w:rsidR="009773B0" w:rsidRPr="009B6DC1">
        <w:rPr>
          <w:rtl/>
        </w:rPr>
        <w:t>می‌گوید</w:t>
      </w:r>
      <w:r w:rsidRPr="009B6DC1">
        <w:rPr>
          <w:rtl/>
        </w:rPr>
        <w:t xml:space="preserve">: </w:t>
      </w:r>
      <w:r w:rsidR="009773B0" w:rsidRPr="009B6DC1">
        <w:rPr>
          <w:rtl/>
        </w:rPr>
        <w:t>همه‌چیز</w:t>
      </w:r>
      <w:r w:rsidR="00167D62" w:rsidRPr="009B6DC1">
        <w:rPr>
          <w:rtl/>
        </w:rPr>
        <w:t xml:space="preserve"> از تکوین و تشریع </w:t>
      </w:r>
      <w:r w:rsidR="009773B0" w:rsidRPr="009B6DC1">
        <w:rPr>
          <w:rtl/>
        </w:rPr>
        <w:t>باهم</w:t>
      </w:r>
      <w:r w:rsidR="00167D62" w:rsidRPr="009B6DC1">
        <w:rPr>
          <w:rtl/>
        </w:rPr>
        <w:t xml:space="preserve"> یا تشریع </w:t>
      </w:r>
      <w:r w:rsidR="009773B0" w:rsidRPr="009B6DC1">
        <w:rPr>
          <w:rtl/>
        </w:rPr>
        <w:t>به‌تنهایی</w:t>
      </w:r>
      <w:r w:rsidRPr="009B6DC1">
        <w:rPr>
          <w:rtl/>
        </w:rPr>
        <w:t xml:space="preserve"> در قر</w:t>
      </w:r>
      <w:r w:rsidR="00167D62" w:rsidRPr="009B6DC1">
        <w:rPr>
          <w:rtl/>
        </w:rPr>
        <w:t>آن و سنت هست</w:t>
      </w:r>
      <w:r w:rsidR="006207CA" w:rsidRPr="009B6DC1">
        <w:rPr>
          <w:rtl/>
        </w:rPr>
        <w:t xml:space="preserve">، چه نسبتی </w:t>
      </w:r>
      <w:r w:rsidR="009773B0" w:rsidRPr="009B6DC1">
        <w:rPr>
          <w:rtl/>
        </w:rPr>
        <w:t>باهم</w:t>
      </w:r>
      <w:r w:rsidR="006207CA" w:rsidRPr="009B6DC1">
        <w:rPr>
          <w:rtl/>
        </w:rPr>
        <w:t xml:space="preserve"> دارند.</w:t>
      </w:r>
    </w:p>
    <w:p w:rsidR="00352A53" w:rsidRPr="009B6DC1" w:rsidRDefault="006207CA" w:rsidP="00307EBD">
      <w:pPr>
        <w:jc w:val="lowKashida"/>
        <w:rPr>
          <w:rtl/>
        </w:rPr>
      </w:pPr>
      <w:r w:rsidRPr="009B6DC1">
        <w:rPr>
          <w:rtl/>
        </w:rPr>
        <w:t xml:space="preserve">طوائف قبل </w:t>
      </w:r>
      <w:r w:rsidR="009773B0" w:rsidRPr="009B6DC1">
        <w:rPr>
          <w:rtl/>
        </w:rPr>
        <w:t>می‌گویند</w:t>
      </w:r>
      <w:r w:rsidRPr="009B6DC1">
        <w:rPr>
          <w:rtl/>
        </w:rPr>
        <w:t xml:space="preserve">: همه حقائق و معارف در قرآن منطوی است، این </w:t>
      </w:r>
      <w:r w:rsidR="009773B0" w:rsidRPr="009B6DC1">
        <w:rPr>
          <w:rtl/>
        </w:rPr>
        <w:t>می‌گوید</w:t>
      </w:r>
      <w:r w:rsidRPr="009B6DC1">
        <w:rPr>
          <w:rtl/>
        </w:rPr>
        <w:t>: مجموعه قرآن و سنت حاوی همه حقائق هستند.</w:t>
      </w:r>
      <w:r w:rsidR="0039475D" w:rsidRPr="009B6DC1">
        <w:rPr>
          <w:rtl/>
        </w:rPr>
        <w:t xml:space="preserve"> </w:t>
      </w:r>
      <w:r w:rsidR="00CF0225" w:rsidRPr="009B6DC1">
        <w:rPr>
          <w:rtl/>
        </w:rPr>
        <w:t>طبعاً طایفه جدید، این روایت و آنچه این مضمون را دارد، نفی اولی را ن</w:t>
      </w:r>
      <w:r w:rsidR="009773B0" w:rsidRPr="009B6DC1">
        <w:rPr>
          <w:rtl/>
        </w:rPr>
        <w:t>می‌کند</w:t>
      </w:r>
      <w:r w:rsidR="00CF0225" w:rsidRPr="009B6DC1">
        <w:rPr>
          <w:rtl/>
        </w:rPr>
        <w:t xml:space="preserve">، چون </w:t>
      </w:r>
      <w:r w:rsidR="009773B0" w:rsidRPr="009B6DC1">
        <w:rPr>
          <w:rtl/>
        </w:rPr>
        <w:t>این‌ها</w:t>
      </w:r>
      <w:r w:rsidR="00CF0225" w:rsidRPr="009B6DC1">
        <w:rPr>
          <w:rtl/>
        </w:rPr>
        <w:t xml:space="preserve"> مثبتین هستند، چون آن </w:t>
      </w:r>
      <w:r w:rsidR="009773B0" w:rsidRPr="009B6DC1">
        <w:rPr>
          <w:rtl/>
        </w:rPr>
        <w:t>می‌گوید</w:t>
      </w:r>
      <w:r w:rsidR="00CF0225" w:rsidRPr="009B6DC1">
        <w:rPr>
          <w:rtl/>
        </w:rPr>
        <w:t xml:space="preserve">: قرآن حاوی همه حقائق است، تا جایی که امام </w:t>
      </w:r>
      <w:r w:rsidR="009773B0" w:rsidRPr="009B6DC1">
        <w:rPr>
          <w:rtl/>
        </w:rPr>
        <w:t>می‌فرمایند</w:t>
      </w:r>
      <w:r w:rsidR="00CF0225" w:rsidRPr="009B6DC1">
        <w:rPr>
          <w:rtl/>
        </w:rPr>
        <w:t>: همه عالم برای من مثل کف دست است</w:t>
      </w:r>
      <w:r w:rsidR="00352A53" w:rsidRPr="009B6DC1">
        <w:rPr>
          <w:rtl/>
        </w:rPr>
        <w:t xml:space="preserve"> و همه </w:t>
      </w:r>
      <w:r w:rsidR="009773B0" w:rsidRPr="009B6DC1">
        <w:rPr>
          <w:rtl/>
        </w:rPr>
        <w:t>این‌ها</w:t>
      </w:r>
      <w:r w:rsidR="00352A53" w:rsidRPr="009B6DC1">
        <w:rPr>
          <w:rtl/>
        </w:rPr>
        <w:t xml:space="preserve"> را هم از قرآن </w:t>
      </w:r>
      <w:r w:rsidR="009773B0" w:rsidRPr="009B6DC1">
        <w:rPr>
          <w:rtl/>
        </w:rPr>
        <w:t>می‌دانم</w:t>
      </w:r>
      <w:r w:rsidR="00352A53" w:rsidRPr="009B6DC1">
        <w:rPr>
          <w:rtl/>
        </w:rPr>
        <w:t>.</w:t>
      </w:r>
    </w:p>
    <w:p w:rsidR="00352A53" w:rsidRPr="009B6DC1" w:rsidRDefault="00352A53" w:rsidP="00307EBD">
      <w:pPr>
        <w:ind w:firstLine="0"/>
        <w:jc w:val="lowKashida"/>
        <w:rPr>
          <w:rtl/>
        </w:rPr>
      </w:pPr>
      <w:r w:rsidRPr="009B6DC1">
        <w:rPr>
          <w:rtl/>
        </w:rPr>
        <w:t xml:space="preserve"> بیان دوم لسان نفی ندارد، </w:t>
      </w:r>
      <w:r w:rsidR="0039475D" w:rsidRPr="009B6DC1">
        <w:rPr>
          <w:rtl/>
        </w:rPr>
        <w:t xml:space="preserve">این‌طور نیست که بگوید </w:t>
      </w:r>
      <w:r w:rsidR="009773B0" w:rsidRPr="009B6DC1">
        <w:rPr>
          <w:rtl/>
        </w:rPr>
        <w:t>این‌ها</w:t>
      </w:r>
      <w:r w:rsidRPr="009B6DC1">
        <w:rPr>
          <w:rtl/>
        </w:rPr>
        <w:t xml:space="preserve"> در قرآن نیست، ، بلکه لسان اثباتی دارد</w:t>
      </w:r>
      <w:r w:rsidR="0039475D" w:rsidRPr="009B6DC1">
        <w:rPr>
          <w:rtl/>
        </w:rPr>
        <w:t xml:space="preserve"> که در قرآن و خبر باهم است، </w:t>
      </w:r>
      <w:r w:rsidR="009773B0" w:rsidRPr="009B6DC1">
        <w:rPr>
          <w:rtl/>
        </w:rPr>
        <w:t>می‌گوید</w:t>
      </w:r>
      <w:r w:rsidRPr="009B6DC1">
        <w:rPr>
          <w:rtl/>
        </w:rPr>
        <w:t>: همه معارف دین و تکلیف همه موضوعات از منظر دین در قرآن یا در خبر است، یکی از این دو است.</w:t>
      </w:r>
    </w:p>
    <w:p w:rsidR="00352A53" w:rsidRPr="009B6DC1" w:rsidRDefault="00352A53" w:rsidP="00307EBD">
      <w:pPr>
        <w:ind w:firstLine="0"/>
        <w:jc w:val="lowKashida"/>
        <w:rPr>
          <w:rtl/>
        </w:rPr>
      </w:pPr>
      <w:r w:rsidRPr="009B6DC1">
        <w:rPr>
          <w:rtl/>
        </w:rPr>
        <w:t xml:space="preserve">نفیی ندارد که با آن نسبت مطلق و مقید پیدا بکند، بلکه دو مثبتین هستند، آن </w:t>
      </w:r>
      <w:r w:rsidR="009773B0" w:rsidRPr="009B6DC1">
        <w:rPr>
          <w:rtl/>
        </w:rPr>
        <w:t>می‌گوید</w:t>
      </w:r>
      <w:r w:rsidRPr="009B6DC1">
        <w:rPr>
          <w:rtl/>
        </w:rPr>
        <w:t xml:space="preserve">: </w:t>
      </w:r>
      <w:r w:rsidR="009773B0" w:rsidRPr="009B6DC1">
        <w:rPr>
          <w:rtl/>
        </w:rPr>
        <w:t>همه‌چیز</w:t>
      </w:r>
      <w:r w:rsidRPr="009B6DC1">
        <w:rPr>
          <w:rtl/>
        </w:rPr>
        <w:t xml:space="preserve"> در قرآن است، این </w:t>
      </w:r>
      <w:r w:rsidR="009773B0" w:rsidRPr="009B6DC1">
        <w:rPr>
          <w:rtl/>
        </w:rPr>
        <w:t>می‌گوید</w:t>
      </w:r>
      <w:r w:rsidRPr="009B6DC1">
        <w:rPr>
          <w:rtl/>
        </w:rPr>
        <w:t xml:space="preserve">: </w:t>
      </w:r>
      <w:r w:rsidR="009773B0" w:rsidRPr="009B6DC1">
        <w:rPr>
          <w:rtl/>
        </w:rPr>
        <w:t>همه‌چیز</w:t>
      </w:r>
      <w:r w:rsidRPr="009B6DC1">
        <w:rPr>
          <w:rtl/>
        </w:rPr>
        <w:t xml:space="preserve"> در قرآن یا سنت است.</w:t>
      </w:r>
    </w:p>
    <w:p w:rsidR="00352A53" w:rsidRPr="009B6DC1" w:rsidRDefault="009773B0" w:rsidP="00307EBD">
      <w:pPr>
        <w:ind w:firstLine="0"/>
        <w:jc w:val="lowKashida"/>
        <w:rPr>
          <w:rtl/>
        </w:rPr>
      </w:pPr>
      <w:r w:rsidRPr="009B6DC1">
        <w:rPr>
          <w:rtl/>
        </w:rPr>
        <w:t>علی‌رغم</w:t>
      </w:r>
      <w:r w:rsidR="00352A53" w:rsidRPr="009B6DC1">
        <w:rPr>
          <w:rtl/>
        </w:rPr>
        <w:t xml:space="preserve"> اینکه تعارض به آن معنا وجود ندارد، اما </w:t>
      </w:r>
      <w:r w:rsidRPr="009B6DC1">
        <w:rPr>
          <w:rtl/>
        </w:rPr>
        <w:t>درعین‌حال</w:t>
      </w:r>
      <w:r w:rsidR="00352A53" w:rsidRPr="009B6DC1">
        <w:rPr>
          <w:rtl/>
        </w:rPr>
        <w:t xml:space="preserve"> این سؤال وجود دارد که آن</w:t>
      </w:r>
      <w:r w:rsidR="0039475D" w:rsidRPr="009B6DC1">
        <w:rPr>
          <w:rtl/>
        </w:rPr>
        <w:t xml:space="preserve"> طوائف</w:t>
      </w:r>
      <w:r w:rsidR="00352A53" w:rsidRPr="009B6DC1">
        <w:rPr>
          <w:rtl/>
        </w:rPr>
        <w:t xml:space="preserve"> </w:t>
      </w:r>
      <w:r w:rsidRPr="009B6DC1">
        <w:rPr>
          <w:rtl/>
        </w:rPr>
        <w:t>می‌گوی</w:t>
      </w:r>
      <w:r w:rsidR="0039475D" w:rsidRPr="009B6DC1">
        <w:rPr>
          <w:rtl/>
        </w:rPr>
        <w:t>ن</w:t>
      </w:r>
      <w:r w:rsidRPr="009B6DC1">
        <w:rPr>
          <w:rtl/>
        </w:rPr>
        <w:t>د</w:t>
      </w:r>
      <w:r w:rsidR="00352A53" w:rsidRPr="009B6DC1">
        <w:rPr>
          <w:rtl/>
        </w:rPr>
        <w:t xml:space="preserve">: </w:t>
      </w:r>
      <w:r w:rsidRPr="009B6DC1">
        <w:rPr>
          <w:rtl/>
        </w:rPr>
        <w:t>همه‌چیز</w:t>
      </w:r>
      <w:r w:rsidR="00352A53" w:rsidRPr="009B6DC1">
        <w:rPr>
          <w:rtl/>
        </w:rPr>
        <w:t xml:space="preserve"> در قرآن است، این </w:t>
      </w:r>
      <w:r w:rsidRPr="009B6DC1">
        <w:rPr>
          <w:rtl/>
        </w:rPr>
        <w:t>می‌گوید</w:t>
      </w:r>
      <w:r w:rsidR="00352A53" w:rsidRPr="009B6DC1">
        <w:rPr>
          <w:rtl/>
        </w:rPr>
        <w:t xml:space="preserve">: </w:t>
      </w:r>
      <w:r w:rsidRPr="009B6DC1">
        <w:rPr>
          <w:rtl/>
        </w:rPr>
        <w:t>همه‌چیز</w:t>
      </w:r>
      <w:r w:rsidR="00352A53" w:rsidRPr="009B6DC1">
        <w:rPr>
          <w:rtl/>
        </w:rPr>
        <w:t xml:space="preserve"> در قرآن یا سنت است، در عین اینکه </w:t>
      </w:r>
      <w:r w:rsidRPr="009B6DC1">
        <w:rPr>
          <w:rtl/>
        </w:rPr>
        <w:t>این‌ها</w:t>
      </w:r>
      <w:r w:rsidR="00352A53" w:rsidRPr="009B6DC1">
        <w:rPr>
          <w:rtl/>
        </w:rPr>
        <w:t xml:space="preserve"> مثبتین هستند، مثبت و نافی نیستند که اطلاق و تقییدی یا عام و تخصیصی ورود داشته باشد، </w:t>
      </w:r>
      <w:r w:rsidRPr="009B6DC1">
        <w:rPr>
          <w:rtl/>
        </w:rPr>
        <w:t>درعین‌حال</w:t>
      </w:r>
      <w:r w:rsidR="00352A53" w:rsidRPr="009B6DC1">
        <w:rPr>
          <w:rtl/>
        </w:rPr>
        <w:t xml:space="preserve"> این سؤال ایجاد </w:t>
      </w:r>
      <w:r w:rsidRPr="009B6DC1">
        <w:rPr>
          <w:rtl/>
        </w:rPr>
        <w:t>می‌شود</w:t>
      </w:r>
      <w:r w:rsidR="00352A53" w:rsidRPr="009B6DC1">
        <w:rPr>
          <w:rtl/>
        </w:rPr>
        <w:t xml:space="preserve"> که؛ اینکه </w:t>
      </w:r>
      <w:r w:rsidRPr="009B6DC1">
        <w:rPr>
          <w:rtl/>
        </w:rPr>
        <w:t>می‌گوید</w:t>
      </w:r>
      <w:r w:rsidR="00352A53" w:rsidRPr="009B6DC1">
        <w:rPr>
          <w:rtl/>
        </w:rPr>
        <w:t xml:space="preserve">: </w:t>
      </w:r>
      <w:r w:rsidRPr="009B6DC1">
        <w:rPr>
          <w:rtl/>
        </w:rPr>
        <w:t>همه‌چیز</w:t>
      </w:r>
      <w:r w:rsidR="00352A53" w:rsidRPr="009B6DC1">
        <w:rPr>
          <w:rtl/>
        </w:rPr>
        <w:t xml:space="preserve"> در این کتاب جمع است، بعد </w:t>
      </w:r>
      <w:r w:rsidRPr="009B6DC1">
        <w:rPr>
          <w:rtl/>
        </w:rPr>
        <w:t>می‌گوید</w:t>
      </w:r>
      <w:r w:rsidR="00352A53" w:rsidRPr="009B6DC1">
        <w:rPr>
          <w:rtl/>
        </w:rPr>
        <w:t xml:space="preserve">: پاسخ هر چیزی در قرآن یا سنت است، </w:t>
      </w:r>
      <w:r w:rsidRPr="009B6DC1">
        <w:rPr>
          <w:rtl/>
        </w:rPr>
        <w:t>درعین‌حال</w:t>
      </w:r>
      <w:r w:rsidR="00352A53" w:rsidRPr="009B6DC1">
        <w:rPr>
          <w:rtl/>
        </w:rPr>
        <w:t xml:space="preserve"> یک تعارض بدوی در بین </w:t>
      </w:r>
      <w:r w:rsidRPr="009B6DC1">
        <w:rPr>
          <w:rtl/>
        </w:rPr>
        <w:t>این‌ها</w:t>
      </w:r>
      <w:r w:rsidR="00352A53" w:rsidRPr="009B6DC1">
        <w:rPr>
          <w:rtl/>
        </w:rPr>
        <w:t xml:space="preserve"> پیدا </w:t>
      </w:r>
      <w:r w:rsidRPr="009B6DC1">
        <w:rPr>
          <w:rtl/>
        </w:rPr>
        <w:t>می‌شود</w:t>
      </w:r>
      <w:r w:rsidR="00352A53" w:rsidRPr="009B6DC1">
        <w:rPr>
          <w:rtl/>
        </w:rPr>
        <w:t>.</w:t>
      </w:r>
    </w:p>
    <w:p w:rsidR="00352A53" w:rsidRPr="009B6DC1" w:rsidRDefault="00352A53" w:rsidP="00307EBD">
      <w:pPr>
        <w:ind w:firstLine="0"/>
        <w:jc w:val="lowKashida"/>
        <w:rPr>
          <w:rtl/>
        </w:rPr>
      </w:pPr>
      <w:r w:rsidRPr="009B6DC1">
        <w:rPr>
          <w:rtl/>
        </w:rPr>
        <w:t xml:space="preserve">کسی ممکن است بگوید: </w:t>
      </w:r>
      <w:r w:rsidR="009773B0" w:rsidRPr="009B6DC1">
        <w:rPr>
          <w:rtl/>
        </w:rPr>
        <w:t>این‌ها</w:t>
      </w:r>
      <w:r w:rsidRPr="009B6DC1">
        <w:rPr>
          <w:rtl/>
        </w:rPr>
        <w:t xml:space="preserve"> مثبتین نیستند، نوعی تنافی بین </w:t>
      </w:r>
      <w:r w:rsidR="009773B0" w:rsidRPr="009B6DC1">
        <w:rPr>
          <w:rtl/>
        </w:rPr>
        <w:t>این‌ها</w:t>
      </w:r>
      <w:r w:rsidRPr="009B6DC1">
        <w:rPr>
          <w:rtl/>
        </w:rPr>
        <w:t xml:space="preserve"> است، علتش این است که؛ وقتی این </w:t>
      </w:r>
      <w:r w:rsidR="009773B0" w:rsidRPr="009B6DC1">
        <w:rPr>
          <w:rtl/>
        </w:rPr>
        <w:t>می‌گوید</w:t>
      </w:r>
      <w:r w:rsidRPr="009B6DC1">
        <w:rPr>
          <w:rtl/>
        </w:rPr>
        <w:t xml:space="preserve">: </w:t>
      </w:r>
      <w:r w:rsidR="009773B0" w:rsidRPr="009B6DC1">
        <w:rPr>
          <w:rtl/>
        </w:rPr>
        <w:t>همه‌چیز</w:t>
      </w:r>
      <w:r w:rsidRPr="009B6DC1">
        <w:rPr>
          <w:rtl/>
        </w:rPr>
        <w:t xml:space="preserve"> در قرآن است، ظهورش این است که </w:t>
      </w:r>
      <w:r w:rsidR="009773B0" w:rsidRPr="009B6DC1">
        <w:rPr>
          <w:rtl/>
        </w:rPr>
        <w:t>همه‌چیز</w:t>
      </w:r>
      <w:r w:rsidRPr="009B6DC1">
        <w:rPr>
          <w:rtl/>
        </w:rPr>
        <w:t xml:space="preserve"> در قرآن است، اما دومی که </w:t>
      </w:r>
      <w:r w:rsidR="009773B0" w:rsidRPr="009B6DC1">
        <w:rPr>
          <w:rtl/>
        </w:rPr>
        <w:t>می‌گوید</w:t>
      </w:r>
      <w:r w:rsidRPr="009B6DC1">
        <w:rPr>
          <w:rtl/>
        </w:rPr>
        <w:t xml:space="preserve">: </w:t>
      </w:r>
      <w:r w:rsidR="009773B0" w:rsidRPr="009B6DC1">
        <w:rPr>
          <w:rtl/>
        </w:rPr>
        <w:t>همه‌چیز</w:t>
      </w:r>
      <w:r w:rsidRPr="009B6DC1">
        <w:rPr>
          <w:rtl/>
        </w:rPr>
        <w:t xml:space="preserve"> در قرآن یا سنت است، این معنایش این است که؛ </w:t>
      </w:r>
      <w:r w:rsidR="009773B0" w:rsidRPr="009B6DC1">
        <w:rPr>
          <w:rtl/>
        </w:rPr>
        <w:t>دریکی</w:t>
      </w:r>
      <w:r w:rsidRPr="009B6DC1">
        <w:rPr>
          <w:rtl/>
        </w:rPr>
        <w:t xml:space="preserve"> از </w:t>
      </w:r>
      <w:r w:rsidR="009773B0" w:rsidRPr="009B6DC1">
        <w:rPr>
          <w:rtl/>
        </w:rPr>
        <w:t>این‌ها</w:t>
      </w:r>
      <w:r w:rsidRPr="009B6DC1">
        <w:rPr>
          <w:rtl/>
        </w:rPr>
        <w:t xml:space="preserve"> </w:t>
      </w:r>
      <w:r w:rsidR="009773B0" w:rsidRPr="009B6DC1">
        <w:rPr>
          <w:rtl/>
        </w:rPr>
        <w:t>به‌تنهایی</w:t>
      </w:r>
      <w:r w:rsidRPr="009B6DC1">
        <w:rPr>
          <w:rtl/>
        </w:rPr>
        <w:t xml:space="preserve"> نیست، آیا در این حد مفهوم دارد؟ اگر داشته باشد در اینجا یک نوع تعارضی ایجاد </w:t>
      </w:r>
      <w:r w:rsidR="009773B0" w:rsidRPr="009B6DC1">
        <w:rPr>
          <w:rtl/>
        </w:rPr>
        <w:t>می‌شود</w:t>
      </w:r>
      <w:r w:rsidR="008F0AB4" w:rsidRPr="009B6DC1">
        <w:rPr>
          <w:rtl/>
        </w:rPr>
        <w:t>.</w:t>
      </w:r>
    </w:p>
    <w:p w:rsidR="008F0AB4" w:rsidRPr="009B6DC1" w:rsidRDefault="008F0AB4" w:rsidP="00307EBD">
      <w:pPr>
        <w:ind w:firstLine="0"/>
        <w:jc w:val="lowKashida"/>
        <w:rPr>
          <w:rtl/>
        </w:rPr>
      </w:pPr>
      <w:r w:rsidRPr="009B6DC1">
        <w:rPr>
          <w:rtl/>
        </w:rPr>
        <w:t xml:space="preserve">اینکه </w:t>
      </w:r>
      <w:r w:rsidR="009773B0" w:rsidRPr="009B6DC1">
        <w:rPr>
          <w:rtl/>
        </w:rPr>
        <w:t>می‌گوید</w:t>
      </w:r>
      <w:r w:rsidRPr="009B6DC1">
        <w:rPr>
          <w:rtl/>
        </w:rPr>
        <w:t xml:space="preserve">: قرآن یا سنت هم چیز را در بر </w:t>
      </w:r>
      <w:r w:rsidR="009773B0" w:rsidRPr="009B6DC1">
        <w:rPr>
          <w:rtl/>
        </w:rPr>
        <w:t>می‌گیرد</w:t>
      </w:r>
      <w:r w:rsidRPr="009B6DC1">
        <w:rPr>
          <w:rtl/>
        </w:rPr>
        <w:t xml:space="preserve">، یعنی </w:t>
      </w:r>
      <w:r w:rsidR="009773B0" w:rsidRPr="009B6DC1">
        <w:rPr>
          <w:rtl/>
        </w:rPr>
        <w:t>هیچ‌کدام</w:t>
      </w:r>
      <w:r w:rsidRPr="009B6DC1">
        <w:rPr>
          <w:rtl/>
        </w:rPr>
        <w:t xml:space="preserve"> </w:t>
      </w:r>
      <w:r w:rsidR="009773B0" w:rsidRPr="009B6DC1">
        <w:rPr>
          <w:rtl/>
        </w:rPr>
        <w:t>به‌تنهایی</w:t>
      </w:r>
      <w:r w:rsidRPr="009B6DC1">
        <w:rPr>
          <w:rtl/>
        </w:rPr>
        <w:t xml:space="preserve"> نیست، اگر کسی این مطلب را </w:t>
      </w:r>
      <w:r w:rsidR="009773B0" w:rsidRPr="009B6DC1">
        <w:rPr>
          <w:rtl/>
        </w:rPr>
        <w:t>ازاینجا</w:t>
      </w:r>
      <w:r w:rsidRPr="009B6DC1">
        <w:rPr>
          <w:rtl/>
        </w:rPr>
        <w:t xml:space="preserve"> برداشت بکند، یک نوعی تعارض پیدا </w:t>
      </w:r>
      <w:r w:rsidR="009773B0" w:rsidRPr="009B6DC1">
        <w:rPr>
          <w:rtl/>
        </w:rPr>
        <w:t>می‌شود</w:t>
      </w:r>
      <w:r w:rsidRPr="009B6DC1">
        <w:rPr>
          <w:rtl/>
        </w:rPr>
        <w:t>.</w:t>
      </w:r>
    </w:p>
    <w:p w:rsidR="008F0AB4" w:rsidRPr="009B6DC1" w:rsidRDefault="008F0AB4" w:rsidP="00307EBD">
      <w:pPr>
        <w:ind w:firstLine="0"/>
        <w:jc w:val="lowKashida"/>
        <w:rPr>
          <w:rtl/>
        </w:rPr>
      </w:pPr>
      <w:r w:rsidRPr="009B6DC1">
        <w:rPr>
          <w:rtl/>
        </w:rPr>
        <w:t xml:space="preserve">نسبت این را با </w:t>
      </w:r>
      <w:r w:rsidR="009773B0" w:rsidRPr="009B6DC1">
        <w:rPr>
          <w:rtl/>
        </w:rPr>
        <w:t>آن‌ها</w:t>
      </w:r>
      <w:r w:rsidRPr="009B6DC1">
        <w:rPr>
          <w:rtl/>
        </w:rPr>
        <w:t xml:space="preserve"> اگر بخواهیم بسنجیم، دو احتمال دارد:</w:t>
      </w:r>
    </w:p>
    <w:p w:rsidR="008F0AB4" w:rsidRPr="009B6DC1" w:rsidRDefault="008F0AB4" w:rsidP="00307EBD">
      <w:pPr>
        <w:ind w:firstLine="0"/>
        <w:jc w:val="lowKashida"/>
        <w:rPr>
          <w:rtl/>
        </w:rPr>
      </w:pPr>
      <w:r w:rsidRPr="009B6DC1">
        <w:rPr>
          <w:rtl/>
        </w:rPr>
        <w:lastRenderedPageBreak/>
        <w:t xml:space="preserve">1 – احتمال اول این است که بگوییم: </w:t>
      </w:r>
      <w:r w:rsidR="009773B0" w:rsidRPr="009B6DC1">
        <w:rPr>
          <w:rtl/>
        </w:rPr>
        <w:t>این‌ها</w:t>
      </w:r>
      <w:r w:rsidRPr="009B6DC1">
        <w:rPr>
          <w:rtl/>
        </w:rPr>
        <w:t xml:space="preserve"> مثبتین هستند و تنافی میان </w:t>
      </w:r>
      <w:r w:rsidR="009773B0" w:rsidRPr="009B6DC1">
        <w:rPr>
          <w:rtl/>
        </w:rPr>
        <w:t>این‌ها</w:t>
      </w:r>
      <w:r w:rsidRPr="009B6DC1">
        <w:rPr>
          <w:rtl/>
        </w:rPr>
        <w:t xml:space="preserve"> نیست.</w:t>
      </w:r>
    </w:p>
    <w:p w:rsidR="008F0AB4" w:rsidRPr="009B6DC1" w:rsidRDefault="008F0AB4" w:rsidP="00307EBD">
      <w:pPr>
        <w:ind w:firstLine="0"/>
        <w:jc w:val="lowKashida"/>
        <w:rPr>
          <w:rtl/>
        </w:rPr>
      </w:pPr>
      <w:r w:rsidRPr="009B6DC1">
        <w:rPr>
          <w:rtl/>
        </w:rPr>
        <w:t xml:space="preserve">2 – احتمال دوم این است که بگوییم: تردید به نحو </w:t>
      </w:r>
      <w:r w:rsidR="0039475D" w:rsidRPr="009B6DC1">
        <w:rPr>
          <w:rtl/>
        </w:rPr>
        <w:t>«</w:t>
      </w:r>
      <w:r w:rsidRPr="009B6DC1">
        <w:rPr>
          <w:rtl/>
        </w:rPr>
        <w:t>أو</w:t>
      </w:r>
      <w:r w:rsidR="0039475D" w:rsidRPr="009B6DC1">
        <w:rPr>
          <w:rtl/>
        </w:rPr>
        <w:t>»</w:t>
      </w:r>
      <w:r w:rsidRPr="009B6DC1">
        <w:rPr>
          <w:rtl/>
        </w:rPr>
        <w:t xml:space="preserve"> که در اینجا ذکر شده است، معنایش این است که </w:t>
      </w:r>
      <w:r w:rsidR="009773B0" w:rsidRPr="009B6DC1">
        <w:rPr>
          <w:rtl/>
        </w:rPr>
        <w:t>هیچ‌کدام</w:t>
      </w:r>
      <w:r w:rsidRPr="009B6DC1">
        <w:rPr>
          <w:rtl/>
        </w:rPr>
        <w:t xml:space="preserve"> از </w:t>
      </w:r>
      <w:r w:rsidR="009773B0" w:rsidRPr="009B6DC1">
        <w:rPr>
          <w:rtl/>
        </w:rPr>
        <w:t>این‌ها</w:t>
      </w:r>
      <w:r w:rsidRPr="009B6DC1">
        <w:rPr>
          <w:rtl/>
        </w:rPr>
        <w:t xml:space="preserve"> </w:t>
      </w:r>
      <w:r w:rsidR="009773B0" w:rsidRPr="009B6DC1">
        <w:rPr>
          <w:rtl/>
        </w:rPr>
        <w:t>به‌تنهایی</w:t>
      </w:r>
      <w:r w:rsidRPr="009B6DC1">
        <w:rPr>
          <w:rtl/>
        </w:rPr>
        <w:t xml:space="preserve"> حاوی همه اشیاء نیستند، بلکه </w:t>
      </w:r>
      <w:r w:rsidR="009773B0" w:rsidRPr="009B6DC1">
        <w:rPr>
          <w:rtl/>
        </w:rPr>
        <w:t>دوتایی</w:t>
      </w:r>
      <w:r w:rsidRPr="009B6DC1">
        <w:rPr>
          <w:rtl/>
        </w:rPr>
        <w:t xml:space="preserve"> به نحو </w:t>
      </w:r>
      <w:r w:rsidR="0039475D" w:rsidRPr="009B6DC1">
        <w:rPr>
          <w:rtl/>
        </w:rPr>
        <w:t>«</w:t>
      </w:r>
      <w:r w:rsidRPr="009B6DC1">
        <w:rPr>
          <w:rtl/>
        </w:rPr>
        <w:t>أو</w:t>
      </w:r>
      <w:r w:rsidR="0039475D" w:rsidRPr="009B6DC1">
        <w:rPr>
          <w:rtl/>
        </w:rPr>
        <w:t>»</w:t>
      </w:r>
      <w:r w:rsidRPr="009B6DC1">
        <w:rPr>
          <w:rtl/>
        </w:rPr>
        <w:t xml:space="preserve"> حاوی همه اشیاء هستند، اگر </w:t>
      </w:r>
      <w:r w:rsidR="009773B0" w:rsidRPr="009B6DC1">
        <w:rPr>
          <w:rtl/>
        </w:rPr>
        <w:t>این‌طور</w:t>
      </w:r>
      <w:r w:rsidRPr="009B6DC1">
        <w:rPr>
          <w:rtl/>
        </w:rPr>
        <w:t xml:space="preserve"> برداشت و دلالتی </w:t>
      </w:r>
      <w:r w:rsidR="0039475D" w:rsidRPr="009B6DC1">
        <w:rPr>
          <w:rtl/>
        </w:rPr>
        <w:t xml:space="preserve">را </w:t>
      </w:r>
      <w:r w:rsidRPr="009B6DC1">
        <w:rPr>
          <w:rtl/>
        </w:rPr>
        <w:t xml:space="preserve">از این روایت کسی بپذیرد، در این صورت تنافی پیدا </w:t>
      </w:r>
      <w:r w:rsidR="009773B0" w:rsidRPr="009B6DC1">
        <w:rPr>
          <w:rtl/>
        </w:rPr>
        <w:t>می‌شود</w:t>
      </w:r>
      <w:r w:rsidRPr="009B6DC1">
        <w:rPr>
          <w:rtl/>
        </w:rPr>
        <w:t xml:space="preserve">، برای اینکه </w:t>
      </w:r>
      <w:r w:rsidR="009773B0" w:rsidRPr="009B6DC1">
        <w:rPr>
          <w:rtl/>
        </w:rPr>
        <w:t>یک‌چیز</w:t>
      </w:r>
      <w:r w:rsidRPr="009B6DC1">
        <w:rPr>
          <w:rtl/>
        </w:rPr>
        <w:t xml:space="preserve"> نافی در اینجا ظاهر </w:t>
      </w:r>
      <w:r w:rsidR="009773B0" w:rsidRPr="009B6DC1">
        <w:rPr>
          <w:rtl/>
        </w:rPr>
        <w:t>می‌شود</w:t>
      </w:r>
      <w:r w:rsidRPr="009B6DC1">
        <w:rPr>
          <w:rtl/>
        </w:rPr>
        <w:t>.</w:t>
      </w:r>
    </w:p>
    <w:p w:rsidR="00DF1EE6" w:rsidRPr="009B6DC1" w:rsidRDefault="00DF1EE6" w:rsidP="00307EBD">
      <w:pPr>
        <w:ind w:firstLine="0"/>
        <w:jc w:val="lowKashida"/>
        <w:rPr>
          <w:rtl/>
        </w:rPr>
      </w:pPr>
      <w:r w:rsidRPr="009B6DC1">
        <w:rPr>
          <w:rtl/>
        </w:rPr>
        <w:t xml:space="preserve">اگر کسی بگوید </w:t>
      </w:r>
      <w:r w:rsidR="009773B0" w:rsidRPr="009B6DC1">
        <w:rPr>
          <w:rtl/>
        </w:rPr>
        <w:t>این‌طور</w:t>
      </w:r>
      <w:r w:rsidRPr="009B6DC1">
        <w:rPr>
          <w:rtl/>
        </w:rPr>
        <w:t xml:space="preserve"> تنافی وجود دارد، در این صورت </w:t>
      </w:r>
      <w:r w:rsidR="009773B0" w:rsidRPr="009B6DC1">
        <w:rPr>
          <w:rtl/>
        </w:rPr>
        <w:t>راه‌حل‌هایی</w:t>
      </w:r>
      <w:r w:rsidRPr="009B6DC1">
        <w:rPr>
          <w:rtl/>
        </w:rPr>
        <w:t xml:space="preserve"> وجود دارد، </w:t>
      </w:r>
      <w:r w:rsidR="009773B0" w:rsidRPr="009B6DC1">
        <w:rPr>
          <w:rtl/>
        </w:rPr>
        <w:t>یک ‌راه‌حلش</w:t>
      </w:r>
      <w:r w:rsidRPr="009B6DC1">
        <w:rPr>
          <w:rtl/>
        </w:rPr>
        <w:t xml:space="preserve"> که با بقیه روایات سازگار است، این است که؛ از </w:t>
      </w:r>
      <w:r w:rsidR="009773B0" w:rsidRPr="009B6DC1">
        <w:rPr>
          <w:rtl/>
        </w:rPr>
        <w:t>یک‌چیزی</w:t>
      </w:r>
      <w:r w:rsidRPr="009B6DC1">
        <w:rPr>
          <w:rtl/>
        </w:rPr>
        <w:t xml:space="preserve"> دیگر برای رفع این تعارض کمک بگیریم.</w:t>
      </w:r>
    </w:p>
    <w:p w:rsidR="00345335" w:rsidRPr="009B6DC1" w:rsidRDefault="0039475D" w:rsidP="00307EBD">
      <w:pPr>
        <w:pStyle w:val="Heading4"/>
        <w:rPr>
          <w:rtl/>
        </w:rPr>
      </w:pPr>
      <w:r w:rsidRPr="009B6DC1">
        <w:rPr>
          <w:rtl/>
        </w:rPr>
        <w:t>رفع تنافی بین دلیل چهارم با ادله قبل</w:t>
      </w:r>
    </w:p>
    <w:p w:rsidR="00DF1EE6" w:rsidRPr="009B6DC1" w:rsidRDefault="00A01E1A" w:rsidP="00307EBD">
      <w:pPr>
        <w:ind w:firstLine="0"/>
        <w:jc w:val="lowKashida"/>
        <w:rPr>
          <w:rtl/>
        </w:rPr>
      </w:pPr>
      <w:r w:rsidRPr="009B6DC1">
        <w:rPr>
          <w:rtl/>
        </w:rPr>
        <w:t>چیزی که باید از آن کمک بگیریم این است که؛ در روایات زیاد دو مطلب را شاهد هستیم:</w:t>
      </w:r>
    </w:p>
    <w:p w:rsidR="00A01E1A" w:rsidRPr="009B6DC1" w:rsidRDefault="00A01E1A" w:rsidP="00307EBD">
      <w:pPr>
        <w:ind w:firstLine="0"/>
        <w:jc w:val="lowKashida"/>
        <w:rPr>
          <w:rtl/>
        </w:rPr>
      </w:pPr>
      <w:r w:rsidRPr="009B6DC1">
        <w:rPr>
          <w:rtl/>
        </w:rPr>
        <w:t xml:space="preserve">1 – ائمه فرمودند: روایت </w:t>
      </w:r>
      <w:r w:rsidR="009773B0" w:rsidRPr="009B6DC1">
        <w:rPr>
          <w:rtl/>
        </w:rPr>
        <w:t>هرکدام</w:t>
      </w:r>
      <w:r w:rsidRPr="009B6DC1">
        <w:rPr>
          <w:rtl/>
        </w:rPr>
        <w:t xml:space="preserve"> از ما، روایت پیغمبر است، این همان وحدت روایات ائمه است، </w:t>
      </w:r>
      <w:r w:rsidR="009773B0" w:rsidRPr="009B6DC1">
        <w:rPr>
          <w:rtl/>
        </w:rPr>
        <w:t>نتیجه‌اش</w:t>
      </w:r>
      <w:r w:rsidRPr="009B6DC1">
        <w:rPr>
          <w:rtl/>
        </w:rPr>
        <w:t xml:space="preserve"> همان انسان دویست یا </w:t>
      </w:r>
      <w:r w:rsidR="009773B0" w:rsidRPr="009B6DC1">
        <w:rPr>
          <w:rtl/>
        </w:rPr>
        <w:t>سیصدساله</w:t>
      </w:r>
      <w:r w:rsidRPr="009B6DC1">
        <w:rPr>
          <w:rtl/>
        </w:rPr>
        <w:t xml:space="preserve"> </w:t>
      </w:r>
      <w:r w:rsidR="009773B0" w:rsidRPr="009B6DC1">
        <w:rPr>
          <w:rtl/>
        </w:rPr>
        <w:t>می‌شود</w:t>
      </w:r>
      <w:r w:rsidRPr="009B6DC1">
        <w:rPr>
          <w:rtl/>
        </w:rPr>
        <w:t xml:space="preserve">، همه </w:t>
      </w:r>
      <w:r w:rsidR="009773B0" w:rsidRPr="009B6DC1">
        <w:rPr>
          <w:rtl/>
        </w:rPr>
        <w:t>این‌ها</w:t>
      </w:r>
      <w:r w:rsidRPr="009B6DC1">
        <w:rPr>
          <w:rtl/>
        </w:rPr>
        <w:t xml:space="preserve"> مثل یک فرد هستند.</w:t>
      </w:r>
    </w:p>
    <w:p w:rsidR="00A01E1A" w:rsidRPr="009B6DC1" w:rsidRDefault="00A01E1A" w:rsidP="00307EBD">
      <w:pPr>
        <w:ind w:firstLine="0"/>
        <w:jc w:val="lowKashida"/>
        <w:rPr>
          <w:rtl/>
        </w:rPr>
      </w:pPr>
      <w:r w:rsidRPr="009B6DC1">
        <w:rPr>
          <w:rtl/>
        </w:rPr>
        <w:t>2 – همه روایات ما تفسیر قرآن است.</w:t>
      </w:r>
    </w:p>
    <w:p w:rsidR="00A01E1A" w:rsidRPr="009B6DC1" w:rsidRDefault="00A01E1A" w:rsidP="00307EBD">
      <w:pPr>
        <w:ind w:firstLine="0"/>
        <w:jc w:val="lowKashida"/>
        <w:rPr>
          <w:rtl/>
        </w:rPr>
      </w:pPr>
      <w:r w:rsidRPr="009B6DC1">
        <w:rPr>
          <w:rtl/>
        </w:rPr>
        <w:t xml:space="preserve">بعضی از روایات ذیل آیه سوره نحل در نور الثقلین به این صورت بود، </w:t>
      </w:r>
      <w:r w:rsidRPr="00B47D32">
        <w:rPr>
          <w:b/>
          <w:bCs/>
          <w:color w:val="008000"/>
          <w:rtl/>
        </w:rPr>
        <w:t>«هذا یعرف من کتاب الله»</w:t>
      </w:r>
      <w:r w:rsidRPr="009B6DC1">
        <w:rPr>
          <w:rtl/>
        </w:rPr>
        <w:t xml:space="preserve">، روایات مطلقی هم داریم که همه این علوم به قرآن </w:t>
      </w:r>
      <w:r w:rsidR="009773B0" w:rsidRPr="009B6DC1">
        <w:rPr>
          <w:rtl/>
        </w:rPr>
        <w:t>برمی‌گردد</w:t>
      </w:r>
      <w:r w:rsidRPr="009B6DC1">
        <w:rPr>
          <w:rtl/>
        </w:rPr>
        <w:t>، همه این معارف ریشه در قرآن دارد</w:t>
      </w:r>
      <w:r w:rsidR="00F72E89" w:rsidRPr="009B6DC1">
        <w:rPr>
          <w:rtl/>
        </w:rPr>
        <w:t>.</w:t>
      </w:r>
    </w:p>
    <w:p w:rsidR="00F72E89" w:rsidRPr="009B6DC1" w:rsidRDefault="00F72E89" w:rsidP="00307EBD">
      <w:pPr>
        <w:ind w:firstLine="0"/>
        <w:jc w:val="lowKashida"/>
        <w:rPr>
          <w:rtl/>
        </w:rPr>
      </w:pPr>
      <w:r w:rsidRPr="009B6DC1">
        <w:rPr>
          <w:rtl/>
        </w:rPr>
        <w:t>امکان دارد با قانون دوم در روایات، تعارضی که در اینجا متصور بود را برداریم</w:t>
      </w:r>
      <w:r w:rsidR="00111739" w:rsidRPr="009B6DC1">
        <w:rPr>
          <w:rtl/>
        </w:rPr>
        <w:t xml:space="preserve">، آیات و روایات طائفه اول و دوم </w:t>
      </w:r>
      <w:r w:rsidR="009773B0" w:rsidRPr="009B6DC1">
        <w:rPr>
          <w:rtl/>
        </w:rPr>
        <w:t>می‌فرمودند</w:t>
      </w:r>
      <w:r w:rsidR="00111739" w:rsidRPr="009B6DC1">
        <w:rPr>
          <w:rtl/>
        </w:rPr>
        <w:t>: همه حقائق دین در قرآن است، آن</w:t>
      </w:r>
      <w:r w:rsidR="00EB4D25" w:rsidRPr="009B6DC1">
        <w:rPr>
          <w:rtl/>
        </w:rPr>
        <w:t xml:space="preserve"> هم</w:t>
      </w:r>
      <w:r w:rsidR="00111739" w:rsidRPr="009B6DC1">
        <w:rPr>
          <w:rtl/>
        </w:rPr>
        <w:t xml:space="preserve"> اعم از ظاهر و باطن بود.</w:t>
      </w:r>
    </w:p>
    <w:p w:rsidR="00111739" w:rsidRPr="009B6DC1" w:rsidRDefault="00111739" w:rsidP="00307EBD">
      <w:pPr>
        <w:ind w:firstLine="0"/>
        <w:jc w:val="lowKashida"/>
        <w:rPr>
          <w:rtl/>
        </w:rPr>
      </w:pPr>
      <w:r w:rsidRPr="009B6DC1">
        <w:rPr>
          <w:rtl/>
        </w:rPr>
        <w:t xml:space="preserve">این روایات که </w:t>
      </w:r>
      <w:r w:rsidR="009773B0" w:rsidRPr="009B6DC1">
        <w:rPr>
          <w:rtl/>
        </w:rPr>
        <w:t>می‌گوید</w:t>
      </w:r>
      <w:r w:rsidRPr="009B6DC1">
        <w:rPr>
          <w:rtl/>
        </w:rPr>
        <w:t xml:space="preserve">: همه حقائق در قرآن یا سنت است، معنایش ظاهر است، یعنی تکلیف </w:t>
      </w:r>
      <w:r w:rsidR="009773B0" w:rsidRPr="009B6DC1">
        <w:rPr>
          <w:rtl/>
        </w:rPr>
        <w:t>همه‌چیز</w:t>
      </w:r>
      <w:r w:rsidRPr="009B6DC1">
        <w:rPr>
          <w:rtl/>
        </w:rPr>
        <w:t xml:space="preserve"> در ظواهر قرآن یا روایات تعیین شده است.</w:t>
      </w:r>
    </w:p>
    <w:p w:rsidR="00111739" w:rsidRPr="009B6DC1" w:rsidRDefault="00111739" w:rsidP="00307EBD">
      <w:pPr>
        <w:ind w:firstLine="0"/>
        <w:jc w:val="lowKashida"/>
        <w:rPr>
          <w:rtl/>
        </w:rPr>
      </w:pPr>
      <w:r w:rsidRPr="009B6DC1">
        <w:rPr>
          <w:rtl/>
        </w:rPr>
        <w:t xml:space="preserve">اگر </w:t>
      </w:r>
      <w:r w:rsidR="009773B0" w:rsidRPr="009B6DC1">
        <w:rPr>
          <w:rtl/>
        </w:rPr>
        <w:t>اولی‌ها</w:t>
      </w:r>
      <w:r w:rsidRPr="009B6DC1">
        <w:rPr>
          <w:rtl/>
        </w:rPr>
        <w:t xml:space="preserve"> را بخواهیم تفسیر بکنیم، باید بگوییم: </w:t>
      </w:r>
      <w:r w:rsidR="009773B0" w:rsidRPr="009B6DC1">
        <w:rPr>
          <w:rtl/>
        </w:rPr>
        <w:t>همه‌چیز</w:t>
      </w:r>
      <w:r w:rsidRPr="009B6DC1">
        <w:rPr>
          <w:rtl/>
        </w:rPr>
        <w:t xml:space="preserve"> </w:t>
      </w:r>
      <w:r w:rsidR="009773B0" w:rsidRPr="009B6DC1">
        <w:rPr>
          <w:rtl/>
        </w:rPr>
        <w:t>به‌ظاهر</w:t>
      </w:r>
      <w:r w:rsidRPr="009B6DC1">
        <w:rPr>
          <w:rtl/>
        </w:rPr>
        <w:t xml:space="preserve"> یا به باطن در قرآن است، اما این روایت </w:t>
      </w:r>
      <w:r w:rsidR="009773B0" w:rsidRPr="009B6DC1">
        <w:rPr>
          <w:rtl/>
        </w:rPr>
        <w:t>می‌گوید</w:t>
      </w:r>
      <w:r w:rsidRPr="009B6DC1">
        <w:rPr>
          <w:rtl/>
        </w:rPr>
        <w:t xml:space="preserve">: تکلیف </w:t>
      </w:r>
      <w:r w:rsidR="009773B0" w:rsidRPr="009B6DC1">
        <w:rPr>
          <w:rtl/>
        </w:rPr>
        <w:t>همه‌چیز</w:t>
      </w:r>
      <w:r w:rsidRPr="009B6DC1">
        <w:rPr>
          <w:rtl/>
        </w:rPr>
        <w:t xml:space="preserve"> </w:t>
      </w:r>
      <w:r w:rsidR="009773B0" w:rsidRPr="009B6DC1">
        <w:rPr>
          <w:rtl/>
        </w:rPr>
        <w:t>به‌ظاهر</w:t>
      </w:r>
      <w:r w:rsidRPr="009B6DC1">
        <w:rPr>
          <w:rtl/>
        </w:rPr>
        <w:t xml:space="preserve"> </w:t>
      </w:r>
      <w:r w:rsidR="009773B0" w:rsidRPr="009B6DC1">
        <w:rPr>
          <w:rtl/>
        </w:rPr>
        <w:t>درآیات</w:t>
      </w:r>
      <w:r w:rsidRPr="009B6DC1">
        <w:rPr>
          <w:rtl/>
        </w:rPr>
        <w:t xml:space="preserve"> یا روایات تعیین شده است، پس سطح این دو فرق کرد.</w:t>
      </w:r>
    </w:p>
    <w:p w:rsidR="00111739" w:rsidRPr="009B6DC1" w:rsidRDefault="00111739" w:rsidP="00307EBD">
      <w:pPr>
        <w:ind w:firstLine="0"/>
        <w:jc w:val="lowKashida"/>
        <w:rPr>
          <w:rtl/>
        </w:rPr>
      </w:pPr>
      <w:r w:rsidRPr="009B6DC1">
        <w:rPr>
          <w:rtl/>
        </w:rPr>
        <w:t xml:space="preserve">آنی که حصر در قرآن </w:t>
      </w:r>
      <w:r w:rsidR="009773B0" w:rsidRPr="009B6DC1">
        <w:rPr>
          <w:rtl/>
        </w:rPr>
        <w:t>می‌کند</w:t>
      </w:r>
      <w:r w:rsidRPr="009B6DC1">
        <w:rPr>
          <w:rtl/>
        </w:rPr>
        <w:t xml:space="preserve">، اعم از ظاهر و باطن است، اینی که </w:t>
      </w:r>
      <w:r w:rsidR="009773B0" w:rsidRPr="009B6DC1">
        <w:rPr>
          <w:rtl/>
        </w:rPr>
        <w:t>می‌گوید</w:t>
      </w:r>
      <w:r w:rsidRPr="009B6DC1">
        <w:rPr>
          <w:rtl/>
        </w:rPr>
        <w:t xml:space="preserve">: در قرآن یا روایت است، </w:t>
      </w:r>
      <w:r w:rsidR="009773B0" w:rsidRPr="009B6DC1">
        <w:rPr>
          <w:rtl/>
        </w:rPr>
        <w:t>به‌ظاهر</w:t>
      </w:r>
      <w:r w:rsidRPr="009B6DC1">
        <w:rPr>
          <w:rtl/>
        </w:rPr>
        <w:t xml:space="preserve"> توجه </w:t>
      </w:r>
      <w:r w:rsidR="009773B0" w:rsidRPr="009B6DC1">
        <w:rPr>
          <w:rtl/>
        </w:rPr>
        <w:t>می‌کند</w:t>
      </w:r>
      <w:r w:rsidRPr="009B6DC1">
        <w:rPr>
          <w:rtl/>
        </w:rPr>
        <w:t xml:space="preserve">، تکلیف </w:t>
      </w:r>
      <w:r w:rsidR="009773B0" w:rsidRPr="009B6DC1">
        <w:rPr>
          <w:rtl/>
        </w:rPr>
        <w:t>همه‌چیز</w:t>
      </w:r>
      <w:r w:rsidRPr="009B6DC1">
        <w:rPr>
          <w:rtl/>
        </w:rPr>
        <w:t xml:space="preserve"> در ظاهر قرآنی یا ظاهر روایات تعیین شده است.</w:t>
      </w:r>
    </w:p>
    <w:p w:rsidR="00111739" w:rsidRPr="009B6DC1" w:rsidRDefault="00111739" w:rsidP="00307EBD">
      <w:pPr>
        <w:ind w:firstLine="0"/>
        <w:jc w:val="lowKashida"/>
        <w:rPr>
          <w:rtl/>
        </w:rPr>
      </w:pPr>
      <w:r w:rsidRPr="009B6DC1">
        <w:rPr>
          <w:rtl/>
        </w:rPr>
        <w:t xml:space="preserve">شاید بشود گفت: </w:t>
      </w:r>
      <w:r w:rsidR="009773B0" w:rsidRPr="009B6DC1">
        <w:rPr>
          <w:rtl/>
        </w:rPr>
        <w:t>راه‌حل</w:t>
      </w:r>
      <w:r w:rsidRPr="009B6DC1">
        <w:rPr>
          <w:rtl/>
        </w:rPr>
        <w:t xml:space="preserve"> تعارضی که بین </w:t>
      </w:r>
      <w:r w:rsidR="009773B0" w:rsidRPr="009B6DC1">
        <w:rPr>
          <w:rtl/>
        </w:rPr>
        <w:t>این‌ها</w:t>
      </w:r>
      <w:r w:rsidRPr="009B6DC1">
        <w:rPr>
          <w:rtl/>
        </w:rPr>
        <w:t xml:space="preserve"> تقریر شد</w:t>
      </w:r>
      <w:r w:rsidR="00614678" w:rsidRPr="009B6DC1">
        <w:rPr>
          <w:rtl/>
        </w:rPr>
        <w:t xml:space="preserve"> -</w:t>
      </w:r>
      <w:r w:rsidRPr="009B6DC1">
        <w:rPr>
          <w:rtl/>
        </w:rPr>
        <w:t xml:space="preserve"> اگر وجه تعارضی را بپذیر</w:t>
      </w:r>
      <w:r w:rsidR="00614678" w:rsidRPr="009B6DC1">
        <w:rPr>
          <w:rtl/>
        </w:rPr>
        <w:t xml:space="preserve">یم – شاید این باشد که؛ آیات و روایات قبلی </w:t>
      </w:r>
      <w:r w:rsidR="009773B0" w:rsidRPr="009B6DC1">
        <w:rPr>
          <w:rtl/>
        </w:rPr>
        <w:t>می‌گوید</w:t>
      </w:r>
      <w:r w:rsidR="00614678" w:rsidRPr="009B6DC1">
        <w:rPr>
          <w:rtl/>
        </w:rPr>
        <w:t xml:space="preserve">: </w:t>
      </w:r>
      <w:r w:rsidR="009773B0" w:rsidRPr="009B6DC1">
        <w:rPr>
          <w:rtl/>
        </w:rPr>
        <w:t>همه‌چیز</w:t>
      </w:r>
      <w:r w:rsidR="00614678" w:rsidRPr="009B6DC1">
        <w:rPr>
          <w:rtl/>
        </w:rPr>
        <w:t xml:space="preserve"> اعم از ظاهر و باطن در قرآن است، اما این</w:t>
      </w:r>
      <w:r w:rsidR="00EB4D25" w:rsidRPr="009B6DC1">
        <w:rPr>
          <w:rtl/>
        </w:rPr>
        <w:t xml:space="preserve"> که</w:t>
      </w:r>
      <w:r w:rsidR="00614678" w:rsidRPr="009B6DC1">
        <w:rPr>
          <w:rtl/>
        </w:rPr>
        <w:t xml:space="preserve"> </w:t>
      </w:r>
      <w:r w:rsidR="009773B0" w:rsidRPr="009B6DC1">
        <w:rPr>
          <w:rtl/>
        </w:rPr>
        <w:t>می‌گوید</w:t>
      </w:r>
      <w:r w:rsidR="00614678" w:rsidRPr="009B6DC1">
        <w:rPr>
          <w:rtl/>
        </w:rPr>
        <w:t xml:space="preserve">: </w:t>
      </w:r>
      <w:r w:rsidR="009773B0" w:rsidRPr="009B6DC1">
        <w:rPr>
          <w:rtl/>
        </w:rPr>
        <w:t>همه‌چیز</w:t>
      </w:r>
      <w:r w:rsidR="00614678" w:rsidRPr="009B6DC1">
        <w:rPr>
          <w:rtl/>
        </w:rPr>
        <w:t xml:space="preserve"> در قرآن یا روایات است، یعنی در ظاهر است.</w:t>
      </w:r>
    </w:p>
    <w:p w:rsidR="00614678" w:rsidRPr="009B6DC1" w:rsidRDefault="009773B0" w:rsidP="00307EBD">
      <w:pPr>
        <w:ind w:firstLine="0"/>
        <w:jc w:val="lowKashida"/>
        <w:rPr>
          <w:rtl/>
        </w:rPr>
      </w:pPr>
      <w:r w:rsidRPr="009B6DC1">
        <w:rPr>
          <w:rtl/>
        </w:rPr>
        <w:t>راه‌حل</w:t>
      </w:r>
      <w:r w:rsidR="00614678" w:rsidRPr="009B6DC1">
        <w:rPr>
          <w:rtl/>
        </w:rPr>
        <w:t xml:space="preserve"> </w:t>
      </w:r>
      <w:r w:rsidR="00EB4D25" w:rsidRPr="009B6DC1">
        <w:rPr>
          <w:rtl/>
        </w:rPr>
        <w:t>س</w:t>
      </w:r>
      <w:r w:rsidR="00614678" w:rsidRPr="009B6DC1">
        <w:rPr>
          <w:rtl/>
        </w:rPr>
        <w:t xml:space="preserve">ومی که اینجا متصور است، این است که؛ روایات </w:t>
      </w:r>
      <w:r w:rsidRPr="009B6DC1">
        <w:rPr>
          <w:rtl/>
        </w:rPr>
        <w:t>می‌گوید</w:t>
      </w:r>
      <w:r w:rsidR="00614678" w:rsidRPr="009B6DC1">
        <w:rPr>
          <w:rtl/>
        </w:rPr>
        <w:t xml:space="preserve">: </w:t>
      </w:r>
      <w:r w:rsidRPr="009B6DC1">
        <w:rPr>
          <w:rtl/>
        </w:rPr>
        <w:t>همه‌چیز</w:t>
      </w:r>
      <w:r w:rsidR="00614678" w:rsidRPr="009B6DC1">
        <w:rPr>
          <w:rtl/>
        </w:rPr>
        <w:t xml:space="preserve"> در قرآن یا در سنت است، اما أو آن به نحو مانعة الخلو است، مانعة الجمع نیست، اگر أو را تفصیل حقیقی بگیرید، در مسیر قبلی </w:t>
      </w:r>
      <w:r w:rsidRPr="009B6DC1">
        <w:rPr>
          <w:rtl/>
        </w:rPr>
        <w:t>می‌افتد</w:t>
      </w:r>
      <w:r w:rsidR="00614678" w:rsidRPr="009B6DC1">
        <w:rPr>
          <w:rtl/>
        </w:rPr>
        <w:t xml:space="preserve"> و </w:t>
      </w:r>
      <w:r w:rsidRPr="009B6DC1">
        <w:rPr>
          <w:rtl/>
        </w:rPr>
        <w:t>راه‌حل</w:t>
      </w:r>
      <w:r w:rsidR="00614678" w:rsidRPr="009B6DC1">
        <w:rPr>
          <w:rtl/>
        </w:rPr>
        <w:t xml:space="preserve"> اول را باید به کار برد، اما اگر </w:t>
      </w:r>
      <w:r w:rsidR="00614678" w:rsidRPr="009B6DC1">
        <w:rPr>
          <w:rtl/>
        </w:rPr>
        <w:lastRenderedPageBreak/>
        <w:t xml:space="preserve">بگوییم که أو در اینجا مانعة الخلو را </w:t>
      </w:r>
      <w:r w:rsidRPr="009B6DC1">
        <w:rPr>
          <w:rtl/>
        </w:rPr>
        <w:t>می‌گوید</w:t>
      </w:r>
      <w:r w:rsidR="00614678" w:rsidRPr="009B6DC1">
        <w:rPr>
          <w:rtl/>
        </w:rPr>
        <w:t xml:space="preserve">، </w:t>
      </w:r>
      <w:r w:rsidRPr="009B6DC1">
        <w:rPr>
          <w:rtl/>
        </w:rPr>
        <w:t>همه‌چیز</w:t>
      </w:r>
      <w:r w:rsidR="00614678" w:rsidRPr="009B6DC1">
        <w:rPr>
          <w:rtl/>
        </w:rPr>
        <w:t xml:space="preserve"> در قرآن یا در روایات است، چیزی از این دو بیرون نیست، احتمال زیاد این سازگارتر است که أو در اینجا تفصیل حقیقی نیست، مثل «الکلمه إمّا اسمٌ أو فعل أو حرف»</w:t>
      </w:r>
      <w:r w:rsidR="00EB4D25" w:rsidRPr="009B6DC1">
        <w:rPr>
          <w:rtl/>
        </w:rPr>
        <w:t xml:space="preserve"> نیست</w:t>
      </w:r>
      <w:r w:rsidR="00614678" w:rsidRPr="009B6DC1">
        <w:rPr>
          <w:rtl/>
        </w:rPr>
        <w:t xml:space="preserve">، بلکه مانعة الخلو است که در </w:t>
      </w:r>
      <w:r w:rsidRPr="009B6DC1">
        <w:rPr>
          <w:rtl/>
        </w:rPr>
        <w:t>محاوره</w:t>
      </w:r>
      <w:r w:rsidR="00614678" w:rsidRPr="009B6DC1">
        <w:rPr>
          <w:rtl/>
        </w:rPr>
        <w:t xml:space="preserve"> زیاد داریم، </w:t>
      </w:r>
      <w:r w:rsidRPr="009B6DC1">
        <w:rPr>
          <w:rtl/>
        </w:rPr>
        <w:t>همه‌چیز</w:t>
      </w:r>
      <w:r w:rsidR="00614678" w:rsidRPr="009B6DC1">
        <w:rPr>
          <w:rtl/>
        </w:rPr>
        <w:t xml:space="preserve"> در قرآن یا در روایات است، این منافات ندارد که در هر یک از </w:t>
      </w:r>
      <w:r w:rsidRPr="009B6DC1">
        <w:rPr>
          <w:rtl/>
        </w:rPr>
        <w:t>این‌ها</w:t>
      </w:r>
      <w:r w:rsidR="00614678" w:rsidRPr="009B6DC1">
        <w:rPr>
          <w:rtl/>
        </w:rPr>
        <w:t xml:space="preserve"> همه </w:t>
      </w:r>
      <w:r w:rsidRPr="009B6DC1">
        <w:rPr>
          <w:rtl/>
        </w:rPr>
        <w:t>این‌ها</w:t>
      </w:r>
      <w:r w:rsidR="00614678" w:rsidRPr="009B6DC1">
        <w:rPr>
          <w:rtl/>
        </w:rPr>
        <w:t xml:space="preserve"> باشد، از </w:t>
      </w:r>
      <w:r w:rsidRPr="009B6DC1">
        <w:rPr>
          <w:rtl/>
        </w:rPr>
        <w:t>این‌ها</w:t>
      </w:r>
      <w:r w:rsidR="00614678" w:rsidRPr="009B6DC1">
        <w:rPr>
          <w:rtl/>
        </w:rPr>
        <w:t xml:space="preserve"> بیرون نیست، چیزی دیگری را </w:t>
      </w:r>
      <w:r w:rsidRPr="009B6DC1">
        <w:rPr>
          <w:rtl/>
        </w:rPr>
        <w:t>می‌خواهد</w:t>
      </w:r>
      <w:r w:rsidR="00614678" w:rsidRPr="009B6DC1">
        <w:rPr>
          <w:rtl/>
        </w:rPr>
        <w:t xml:space="preserve"> نفی بکند.</w:t>
      </w:r>
    </w:p>
    <w:p w:rsidR="00614678" w:rsidRPr="009B6DC1" w:rsidRDefault="00614678" w:rsidP="00307EBD">
      <w:pPr>
        <w:ind w:firstLine="0"/>
        <w:jc w:val="lowKashida"/>
        <w:rPr>
          <w:rtl/>
        </w:rPr>
      </w:pPr>
      <w:r w:rsidRPr="009B6DC1">
        <w:rPr>
          <w:rtl/>
        </w:rPr>
        <w:t xml:space="preserve">اینکه هر یک از </w:t>
      </w:r>
      <w:r w:rsidR="009773B0" w:rsidRPr="009B6DC1">
        <w:rPr>
          <w:rtl/>
        </w:rPr>
        <w:t>این‌ها</w:t>
      </w:r>
      <w:r w:rsidRPr="009B6DC1">
        <w:rPr>
          <w:rtl/>
        </w:rPr>
        <w:t xml:space="preserve"> حاوی کل باشد، مانعی ندارد، حتی ممکن است کسی بگوید: اخبار حاوی کل حقائق است.</w:t>
      </w:r>
    </w:p>
    <w:p w:rsidR="00EB4D25" w:rsidRPr="009B6DC1" w:rsidRDefault="00EB4D25" w:rsidP="00307EBD">
      <w:pPr>
        <w:pStyle w:val="Heading3"/>
        <w:rPr>
          <w:rtl/>
        </w:rPr>
      </w:pPr>
      <w:bookmarkStart w:id="13" w:name="_Toc533500883"/>
      <w:r w:rsidRPr="009B6DC1">
        <w:rPr>
          <w:rtl/>
        </w:rPr>
        <w:t xml:space="preserve">شمول </w:t>
      </w:r>
      <w:r w:rsidR="00541CB1" w:rsidRPr="009B6DC1">
        <w:rPr>
          <w:rtl/>
        </w:rPr>
        <w:t>«شیء» در دلیل چهارم نسبت به عالم تکوین و تشریع</w:t>
      </w:r>
      <w:bookmarkEnd w:id="13"/>
    </w:p>
    <w:p w:rsidR="00614678" w:rsidRPr="009B6DC1" w:rsidRDefault="00101B8C" w:rsidP="00307EBD">
      <w:pPr>
        <w:ind w:firstLine="0"/>
        <w:jc w:val="lowKashida"/>
        <w:rPr>
          <w:rtl/>
        </w:rPr>
      </w:pPr>
      <w:r w:rsidRPr="009B6DC1">
        <w:rPr>
          <w:rtl/>
        </w:rPr>
        <w:t xml:space="preserve">نکته دیگر در ذیل این روایت </w:t>
      </w:r>
      <w:r w:rsidR="00EB4D25" w:rsidRPr="009B6DC1">
        <w:rPr>
          <w:rtl/>
        </w:rPr>
        <w:t>در «</w:t>
      </w:r>
      <w:r w:rsidRPr="009B6DC1">
        <w:rPr>
          <w:rtl/>
        </w:rPr>
        <w:t>ما من شیء</w:t>
      </w:r>
      <w:r w:rsidR="00EB4D25" w:rsidRPr="009B6DC1">
        <w:rPr>
          <w:rtl/>
        </w:rPr>
        <w:t>»</w:t>
      </w:r>
      <w:r w:rsidRPr="009B6DC1">
        <w:rPr>
          <w:rtl/>
        </w:rPr>
        <w:t xml:space="preserve"> </w:t>
      </w:r>
      <w:r w:rsidR="00EB4D25" w:rsidRPr="009B6DC1">
        <w:rPr>
          <w:rtl/>
        </w:rPr>
        <w:t xml:space="preserve">است، </w:t>
      </w:r>
      <w:r w:rsidRPr="009B6DC1">
        <w:rPr>
          <w:rtl/>
        </w:rPr>
        <w:t xml:space="preserve">شیء که در اینجا عموم دارد، چون نکره در سیاق نفی است، ما من شیءٍ إلّا و فیه کتاب، آیا شامل تکوین و تشریع </w:t>
      </w:r>
      <w:r w:rsidR="009773B0" w:rsidRPr="009B6DC1">
        <w:rPr>
          <w:rtl/>
        </w:rPr>
        <w:t>می‌شود</w:t>
      </w:r>
      <w:r w:rsidRPr="009B6DC1">
        <w:rPr>
          <w:rtl/>
        </w:rPr>
        <w:t xml:space="preserve"> یا فقط شامل تشریع </w:t>
      </w:r>
      <w:r w:rsidR="009773B0" w:rsidRPr="009B6DC1">
        <w:rPr>
          <w:rtl/>
        </w:rPr>
        <w:t>می‌شود</w:t>
      </w:r>
      <w:r w:rsidRPr="009B6DC1">
        <w:rPr>
          <w:rtl/>
        </w:rPr>
        <w:t xml:space="preserve">؟ </w:t>
      </w:r>
    </w:p>
    <w:p w:rsidR="00101B8C" w:rsidRPr="009B6DC1" w:rsidRDefault="00101B8C" w:rsidP="00307EBD">
      <w:pPr>
        <w:ind w:firstLine="0"/>
        <w:jc w:val="lowKashida"/>
        <w:rPr>
          <w:rtl/>
        </w:rPr>
      </w:pPr>
      <w:r w:rsidRPr="009B6DC1">
        <w:rPr>
          <w:rtl/>
        </w:rPr>
        <w:t xml:space="preserve">ما من شیءٍ إلّا و فیه کتاب أو سنة أو خبر، مقصود معارف دین و احکام شریعت و مسائل اعتقادی، اخلاقی و احکامی است یا اینکه شامل همه حقائق عالم </w:t>
      </w:r>
      <w:r w:rsidR="00EB4D25" w:rsidRPr="009B6DC1">
        <w:rPr>
          <w:rtl/>
        </w:rPr>
        <w:t>حتی</w:t>
      </w:r>
      <w:r w:rsidRPr="009B6DC1">
        <w:rPr>
          <w:rtl/>
        </w:rPr>
        <w:t xml:space="preserve"> عالم تکوین هم </w:t>
      </w:r>
      <w:r w:rsidR="009773B0" w:rsidRPr="009B6DC1">
        <w:rPr>
          <w:rtl/>
        </w:rPr>
        <w:t>می‌شود</w:t>
      </w:r>
      <w:r w:rsidRPr="009B6DC1">
        <w:rPr>
          <w:rtl/>
        </w:rPr>
        <w:t>.</w:t>
      </w:r>
    </w:p>
    <w:p w:rsidR="00101B8C" w:rsidRPr="009B6DC1" w:rsidRDefault="00101B8C" w:rsidP="00DF0F04">
      <w:pPr>
        <w:ind w:firstLine="0"/>
        <w:jc w:val="lowKashida"/>
        <w:rPr>
          <w:rtl/>
        </w:rPr>
      </w:pPr>
      <w:r w:rsidRPr="009B6DC1">
        <w:rPr>
          <w:rtl/>
        </w:rPr>
        <w:t xml:space="preserve">این روایت مواجه با این سؤال است، همان دو نظریه در آیه </w:t>
      </w:r>
      <w:r w:rsidR="00DF0F04">
        <w:rPr>
          <w:b/>
          <w:bCs/>
          <w:color w:val="007200"/>
          <w:rtl/>
        </w:rPr>
        <w:t>﴿تب</w:t>
      </w:r>
      <w:r w:rsidR="00DF0F04">
        <w:rPr>
          <w:rFonts w:hint="cs"/>
          <w:b/>
          <w:bCs/>
          <w:color w:val="007200"/>
          <w:rtl/>
        </w:rPr>
        <w:t>ی</w:t>
      </w:r>
      <w:r w:rsidR="00DF0F04">
        <w:rPr>
          <w:rFonts w:hint="eastAsia"/>
          <w:b/>
          <w:bCs/>
          <w:color w:val="007200"/>
          <w:rtl/>
        </w:rPr>
        <w:t>اناً</w:t>
      </w:r>
      <w:r w:rsidR="00DF0F04">
        <w:rPr>
          <w:b/>
          <w:bCs/>
          <w:color w:val="007200"/>
          <w:rtl/>
        </w:rPr>
        <w:t xml:space="preserve"> لکل ش</w:t>
      </w:r>
      <w:r w:rsidR="00DF0F04">
        <w:rPr>
          <w:rFonts w:hint="cs"/>
          <w:b/>
          <w:bCs/>
          <w:color w:val="007200"/>
          <w:rtl/>
        </w:rPr>
        <w:t>ی</w:t>
      </w:r>
      <w:r w:rsidR="00DF0F04">
        <w:rPr>
          <w:rFonts w:hint="eastAsia"/>
          <w:b/>
          <w:bCs/>
          <w:color w:val="007200"/>
          <w:rtl/>
        </w:rPr>
        <w:t>ء</w:t>
      </w:r>
      <w:r w:rsidR="00DF0F04">
        <w:rPr>
          <w:b/>
          <w:bCs/>
          <w:color w:val="007200"/>
          <w:rtl/>
        </w:rPr>
        <w:t>﴾</w:t>
      </w:r>
      <w:r w:rsidR="00DF0F04">
        <w:rPr>
          <w:rFonts w:hint="cs"/>
          <w:rtl/>
        </w:rPr>
        <w:t xml:space="preserve"> </w:t>
      </w:r>
      <w:r w:rsidRPr="009B6DC1">
        <w:rPr>
          <w:rtl/>
        </w:rPr>
        <w:t>بود، در اینجا هم وجود دارد:</w:t>
      </w:r>
    </w:p>
    <w:p w:rsidR="00101B8C" w:rsidRPr="009B6DC1" w:rsidRDefault="00101B8C" w:rsidP="00307EBD">
      <w:pPr>
        <w:ind w:firstLine="0"/>
        <w:jc w:val="lowKashida"/>
        <w:rPr>
          <w:rtl/>
        </w:rPr>
      </w:pPr>
      <w:r w:rsidRPr="009B6DC1">
        <w:rPr>
          <w:rtl/>
        </w:rPr>
        <w:t xml:space="preserve">1 – فضای آیات و روایات ما، مسائل تشریع را </w:t>
      </w:r>
      <w:r w:rsidR="009773B0" w:rsidRPr="009B6DC1">
        <w:rPr>
          <w:rtl/>
        </w:rPr>
        <w:t>می‌گوید</w:t>
      </w:r>
      <w:r w:rsidRPr="009B6DC1">
        <w:rPr>
          <w:rtl/>
        </w:rPr>
        <w:t xml:space="preserve"> که در هدایت بشر مؤثر است، اصلاً منصرف از </w:t>
      </w:r>
      <w:r w:rsidR="009773B0" w:rsidRPr="009B6DC1">
        <w:rPr>
          <w:rtl/>
        </w:rPr>
        <w:t>بحث‌های</w:t>
      </w:r>
      <w:r w:rsidRPr="009B6DC1">
        <w:rPr>
          <w:rtl/>
        </w:rPr>
        <w:t xml:space="preserve"> تکوینی؛ فیزیک و شیمی و امثالهم است</w:t>
      </w:r>
      <w:r w:rsidR="007E2132" w:rsidRPr="009B6DC1">
        <w:rPr>
          <w:rtl/>
        </w:rPr>
        <w:t xml:space="preserve">، لذا عموم دارد، اما منصرف از مسائل عالم تکوین است، اختصاص به مسائل معارفی و تشریع دارد، حتی بعضی در آیه قرآن هم این مطلب را گفته بودند و </w:t>
      </w:r>
      <w:r w:rsidR="009773B0" w:rsidRPr="009B6DC1">
        <w:rPr>
          <w:rtl/>
        </w:rPr>
        <w:t>می‌گویند</w:t>
      </w:r>
      <w:r w:rsidR="007E2132" w:rsidRPr="009B6DC1">
        <w:rPr>
          <w:rtl/>
        </w:rPr>
        <w:t>.</w:t>
      </w:r>
    </w:p>
    <w:p w:rsidR="007E2132" w:rsidRPr="009B6DC1" w:rsidRDefault="007E2132" w:rsidP="00DF0F04">
      <w:pPr>
        <w:ind w:firstLine="0"/>
        <w:jc w:val="lowKashida"/>
        <w:rPr>
          <w:rtl/>
        </w:rPr>
      </w:pPr>
      <w:r w:rsidRPr="009B6DC1">
        <w:rPr>
          <w:rtl/>
        </w:rPr>
        <w:t xml:space="preserve">2 – ما من شیء </w:t>
      </w:r>
      <w:r w:rsidR="009773B0" w:rsidRPr="009B6DC1">
        <w:rPr>
          <w:rtl/>
        </w:rPr>
        <w:t>همان‌طور</w:t>
      </w:r>
      <w:r w:rsidRPr="009B6DC1">
        <w:rPr>
          <w:rtl/>
        </w:rPr>
        <w:t xml:space="preserve"> که در </w:t>
      </w:r>
      <w:r w:rsidR="00DF0F04">
        <w:rPr>
          <w:b/>
          <w:bCs/>
          <w:color w:val="007200"/>
          <w:rtl/>
        </w:rPr>
        <w:t>﴿تب</w:t>
      </w:r>
      <w:r w:rsidR="00DF0F04">
        <w:rPr>
          <w:rFonts w:hint="cs"/>
          <w:b/>
          <w:bCs/>
          <w:color w:val="007200"/>
          <w:rtl/>
        </w:rPr>
        <w:t>ی</w:t>
      </w:r>
      <w:r w:rsidR="00DF0F04">
        <w:rPr>
          <w:rFonts w:hint="eastAsia"/>
          <w:b/>
          <w:bCs/>
          <w:color w:val="007200"/>
          <w:rtl/>
        </w:rPr>
        <w:t>اناً</w:t>
      </w:r>
      <w:r w:rsidR="00DF0F04">
        <w:rPr>
          <w:b/>
          <w:bCs/>
          <w:color w:val="007200"/>
          <w:rtl/>
        </w:rPr>
        <w:t xml:space="preserve"> لکل ش</w:t>
      </w:r>
      <w:r w:rsidR="00DF0F04">
        <w:rPr>
          <w:rFonts w:hint="cs"/>
          <w:b/>
          <w:bCs/>
          <w:color w:val="007200"/>
          <w:rtl/>
        </w:rPr>
        <w:t>ی</w:t>
      </w:r>
      <w:r w:rsidR="00DF0F04">
        <w:rPr>
          <w:rFonts w:hint="eastAsia"/>
          <w:b/>
          <w:bCs/>
          <w:color w:val="007200"/>
          <w:rtl/>
        </w:rPr>
        <w:t>ء</w:t>
      </w:r>
      <w:r w:rsidR="00DF0F04">
        <w:rPr>
          <w:b/>
          <w:bCs/>
          <w:color w:val="007200"/>
          <w:rtl/>
        </w:rPr>
        <w:t>﴾</w:t>
      </w:r>
      <w:r w:rsidR="00DF0F04">
        <w:rPr>
          <w:rFonts w:hint="cs"/>
          <w:rtl/>
        </w:rPr>
        <w:t xml:space="preserve"> </w:t>
      </w:r>
      <w:bookmarkStart w:id="14" w:name="_GoBack"/>
      <w:bookmarkEnd w:id="14"/>
      <w:r w:rsidRPr="009B6DC1">
        <w:rPr>
          <w:rtl/>
        </w:rPr>
        <w:t xml:space="preserve">عام و مطلق بود و گفتیم انصراف ندارد، روایات آن را تأیید </w:t>
      </w:r>
      <w:r w:rsidR="009773B0" w:rsidRPr="009B6DC1">
        <w:rPr>
          <w:rtl/>
        </w:rPr>
        <w:t>می‌کرد</w:t>
      </w:r>
      <w:r w:rsidRPr="009B6DC1">
        <w:rPr>
          <w:rtl/>
        </w:rPr>
        <w:t xml:space="preserve"> که قرآن شامل </w:t>
      </w:r>
      <w:r w:rsidR="009773B0" w:rsidRPr="009B6DC1">
        <w:rPr>
          <w:rtl/>
        </w:rPr>
        <w:t>همه‌چیز</w:t>
      </w:r>
      <w:r w:rsidRPr="009B6DC1">
        <w:rPr>
          <w:rtl/>
        </w:rPr>
        <w:t xml:space="preserve"> </w:t>
      </w:r>
      <w:r w:rsidR="009773B0" w:rsidRPr="009B6DC1">
        <w:rPr>
          <w:rtl/>
        </w:rPr>
        <w:t>می‌شود</w:t>
      </w:r>
      <w:r w:rsidRPr="009B6DC1">
        <w:rPr>
          <w:rtl/>
        </w:rPr>
        <w:t xml:space="preserve">، اینجا هم </w:t>
      </w:r>
      <w:r w:rsidR="009773B0" w:rsidRPr="009B6DC1">
        <w:rPr>
          <w:rtl/>
        </w:rPr>
        <w:t>همین‌طور</w:t>
      </w:r>
      <w:r w:rsidRPr="009B6DC1">
        <w:rPr>
          <w:rtl/>
        </w:rPr>
        <w:t xml:space="preserve"> است.</w:t>
      </w:r>
    </w:p>
    <w:p w:rsidR="007E2132" w:rsidRPr="009B6DC1" w:rsidRDefault="007E2132" w:rsidP="00307EBD">
      <w:pPr>
        <w:ind w:firstLine="0"/>
        <w:jc w:val="lowKashida"/>
        <w:rPr>
          <w:rtl/>
        </w:rPr>
      </w:pPr>
      <w:r w:rsidRPr="009B6DC1">
        <w:rPr>
          <w:rtl/>
        </w:rPr>
        <w:t xml:space="preserve">ممکن است کسی اولی را ترجیح بدهد، بگوید: آنجایی که پای قرآن به میان </w:t>
      </w:r>
      <w:r w:rsidR="009773B0" w:rsidRPr="009B6DC1">
        <w:rPr>
          <w:rtl/>
        </w:rPr>
        <w:t>می‌آید</w:t>
      </w:r>
      <w:r w:rsidRPr="009B6DC1">
        <w:rPr>
          <w:rtl/>
        </w:rPr>
        <w:t xml:space="preserve">، کمی متفاوت از آنجایی است که پای خبر به میان </w:t>
      </w:r>
      <w:r w:rsidR="009773B0" w:rsidRPr="009B6DC1">
        <w:rPr>
          <w:rtl/>
        </w:rPr>
        <w:t>می‌آید</w:t>
      </w:r>
      <w:r w:rsidRPr="009B6DC1">
        <w:rPr>
          <w:rtl/>
        </w:rPr>
        <w:t xml:space="preserve">، لذا آن انصراف را </w:t>
      </w:r>
      <w:r w:rsidR="009773B0" w:rsidRPr="009B6DC1">
        <w:rPr>
          <w:rtl/>
        </w:rPr>
        <w:t>برخلاف</w:t>
      </w:r>
      <w:r w:rsidRPr="009B6DC1">
        <w:rPr>
          <w:rtl/>
        </w:rPr>
        <w:t xml:space="preserve"> آیات قرآن در اینجا بپذیریم، در نقطه مقابل ممکن است کسی دومی را ترجیح بدهد، بگوید: </w:t>
      </w:r>
      <w:r w:rsidR="009773B0" w:rsidRPr="009B6DC1">
        <w:rPr>
          <w:rtl/>
        </w:rPr>
        <w:t>همین‌که</w:t>
      </w:r>
      <w:r w:rsidRPr="009B6DC1">
        <w:rPr>
          <w:rtl/>
        </w:rPr>
        <w:t xml:space="preserve"> قرآن در اینجا آمد و تبیاناً لکل شیء را گفتیم که عام </w:t>
      </w:r>
      <w:r w:rsidR="009773B0" w:rsidRPr="009B6DC1">
        <w:rPr>
          <w:rtl/>
        </w:rPr>
        <w:t>می‌گیریم</w:t>
      </w:r>
      <w:r w:rsidRPr="009B6DC1">
        <w:rPr>
          <w:rtl/>
        </w:rPr>
        <w:t xml:space="preserve"> و مانعة الخلو هم گرفتیم، </w:t>
      </w:r>
      <w:r w:rsidR="009773B0" w:rsidRPr="009B6DC1">
        <w:rPr>
          <w:rtl/>
        </w:rPr>
        <w:t>آن‌ها</w:t>
      </w:r>
      <w:r w:rsidRPr="009B6DC1">
        <w:rPr>
          <w:rtl/>
        </w:rPr>
        <w:t xml:space="preserve"> قرینه </w:t>
      </w:r>
      <w:r w:rsidR="009773B0" w:rsidRPr="009B6DC1">
        <w:rPr>
          <w:rtl/>
        </w:rPr>
        <w:t>می‌شود</w:t>
      </w:r>
      <w:r w:rsidRPr="009B6DC1">
        <w:rPr>
          <w:rtl/>
        </w:rPr>
        <w:t xml:space="preserve"> برای اینکه «ما من شیء» اینجا هم عام باشد، یعنی «ما من شیءٍ فی عالم تکوین و تشریع إلّا و فیه کتابٌ أو سنةٌ أو خبرٌ»، با قرائن قبلی این را هم باید عام بگیریم و نظریه دوم را بپذیریم، ظاهرش هم همین است، البته اگر ما بودیم، ممکن بود انصراف را بپذیریم، اما شواهد پیرامونی موجب </w:t>
      </w:r>
      <w:r w:rsidR="009773B0" w:rsidRPr="009B6DC1">
        <w:rPr>
          <w:rtl/>
        </w:rPr>
        <w:t>می‌شود</w:t>
      </w:r>
      <w:r w:rsidRPr="009B6DC1">
        <w:rPr>
          <w:rtl/>
        </w:rPr>
        <w:t xml:space="preserve"> که این تعمیم را بدهیم.</w:t>
      </w:r>
    </w:p>
    <w:p w:rsidR="007E2132" w:rsidRPr="009B6DC1" w:rsidRDefault="007E2132" w:rsidP="00307EBD">
      <w:pPr>
        <w:ind w:firstLine="0"/>
        <w:jc w:val="lowKashida"/>
        <w:rPr>
          <w:rtl/>
        </w:rPr>
      </w:pPr>
      <w:r w:rsidRPr="009B6DC1">
        <w:rPr>
          <w:rtl/>
        </w:rPr>
        <w:t xml:space="preserve">اگر در خبر بگوییم که </w:t>
      </w:r>
      <w:r w:rsidR="009773B0" w:rsidRPr="009B6DC1">
        <w:rPr>
          <w:rtl/>
        </w:rPr>
        <w:t>این‌طوری</w:t>
      </w:r>
      <w:r w:rsidRPr="009B6DC1">
        <w:rPr>
          <w:rtl/>
        </w:rPr>
        <w:t xml:space="preserve"> نیست، اینکه بگوییم: سنت حاوی همه حقائق تکوینی است، کتاب یک عدل دیگری در این روایت است، آن را هم قطعی گفتیم که شامل همه عالم تکوین و تشریع </w:t>
      </w:r>
      <w:r w:rsidR="009773B0" w:rsidRPr="009B6DC1">
        <w:rPr>
          <w:rtl/>
        </w:rPr>
        <w:t>می‌شود</w:t>
      </w:r>
      <w:r w:rsidRPr="009B6DC1">
        <w:rPr>
          <w:rtl/>
        </w:rPr>
        <w:t xml:space="preserve">، لذا آن قرینه </w:t>
      </w:r>
      <w:r w:rsidR="009773B0" w:rsidRPr="009B6DC1">
        <w:rPr>
          <w:rtl/>
        </w:rPr>
        <w:t>می‌شود</w:t>
      </w:r>
      <w:r w:rsidRPr="009B6DC1">
        <w:rPr>
          <w:rtl/>
        </w:rPr>
        <w:t xml:space="preserve"> که این شمول و عموم را در اینجا بپذیریم، چون کتاب هم آمده است.</w:t>
      </w:r>
    </w:p>
    <w:p w:rsidR="007E2132" w:rsidRPr="009B6DC1" w:rsidRDefault="004C04A1" w:rsidP="00307EBD">
      <w:pPr>
        <w:ind w:firstLine="0"/>
        <w:jc w:val="lowKashida"/>
        <w:rPr>
          <w:rtl/>
        </w:rPr>
      </w:pPr>
      <w:r w:rsidRPr="009B6DC1">
        <w:rPr>
          <w:rtl/>
        </w:rPr>
        <w:lastRenderedPageBreak/>
        <w:t xml:space="preserve">البته به قاطعیتی که </w:t>
      </w:r>
      <w:r w:rsidR="009773B0" w:rsidRPr="009B6DC1">
        <w:rPr>
          <w:rtl/>
        </w:rPr>
        <w:t>درآیات</w:t>
      </w:r>
      <w:r w:rsidRPr="009B6DC1">
        <w:rPr>
          <w:rtl/>
        </w:rPr>
        <w:t xml:space="preserve"> گفتیم، در اینجا </w:t>
      </w:r>
      <w:r w:rsidR="009773B0" w:rsidRPr="009B6DC1">
        <w:rPr>
          <w:rtl/>
        </w:rPr>
        <w:t>نمی‌گوییم</w:t>
      </w:r>
      <w:r w:rsidRPr="009B6DC1">
        <w:rPr>
          <w:rtl/>
        </w:rPr>
        <w:t xml:space="preserve">، اما </w:t>
      </w:r>
      <w:r w:rsidR="009773B0" w:rsidRPr="009B6DC1">
        <w:rPr>
          <w:rtl/>
        </w:rPr>
        <w:t>درعین‌حال</w:t>
      </w:r>
      <w:r w:rsidRPr="009B6DC1">
        <w:rPr>
          <w:rtl/>
        </w:rPr>
        <w:t xml:space="preserve"> </w:t>
      </w:r>
      <w:r w:rsidR="009773B0" w:rsidRPr="009B6DC1">
        <w:rPr>
          <w:rtl/>
        </w:rPr>
        <w:t>آن‌ها</w:t>
      </w:r>
      <w:r w:rsidRPr="009B6DC1">
        <w:rPr>
          <w:rtl/>
        </w:rPr>
        <w:t xml:space="preserve"> شاهد </w:t>
      </w:r>
      <w:r w:rsidR="009773B0" w:rsidRPr="009B6DC1">
        <w:rPr>
          <w:rtl/>
        </w:rPr>
        <w:t>می‌شود</w:t>
      </w:r>
      <w:r w:rsidRPr="009B6DC1">
        <w:rPr>
          <w:rtl/>
        </w:rPr>
        <w:t xml:space="preserve"> که این هم عموم دارد و همه را در بر </w:t>
      </w:r>
      <w:r w:rsidR="009773B0" w:rsidRPr="009B6DC1">
        <w:rPr>
          <w:rtl/>
        </w:rPr>
        <w:t>می‌گیرد</w:t>
      </w:r>
      <w:r w:rsidRPr="009B6DC1">
        <w:rPr>
          <w:rtl/>
        </w:rPr>
        <w:t>.</w:t>
      </w:r>
    </w:p>
    <w:p w:rsidR="00345335" w:rsidRPr="009B6DC1" w:rsidRDefault="00345335" w:rsidP="00307EBD">
      <w:pPr>
        <w:pStyle w:val="Heading3"/>
        <w:rPr>
          <w:rtl/>
        </w:rPr>
      </w:pPr>
      <w:bookmarkStart w:id="15" w:name="_Toc533500884"/>
      <w:r w:rsidRPr="009B6DC1">
        <w:rPr>
          <w:rtl/>
        </w:rPr>
        <w:t>شمول</w:t>
      </w:r>
      <w:r w:rsidR="00541CB1" w:rsidRPr="009B6DC1">
        <w:rPr>
          <w:rtl/>
        </w:rPr>
        <w:t>یت زمانی شیء در دلیل چهارم</w:t>
      </w:r>
      <w:bookmarkEnd w:id="15"/>
    </w:p>
    <w:p w:rsidR="004C04A1" w:rsidRPr="009B6DC1" w:rsidRDefault="007816B1" w:rsidP="00307EBD">
      <w:pPr>
        <w:ind w:firstLine="0"/>
        <w:jc w:val="lowKashida"/>
        <w:rPr>
          <w:rtl/>
        </w:rPr>
      </w:pPr>
      <w:r w:rsidRPr="009B6DC1">
        <w:rPr>
          <w:rtl/>
        </w:rPr>
        <w:t xml:space="preserve">مطلب دیگر این است که؛ «ما من شیء»، شامل آن زمان </w:t>
      </w:r>
      <w:r w:rsidR="009773B0" w:rsidRPr="009B6DC1">
        <w:rPr>
          <w:rtl/>
        </w:rPr>
        <w:t>می‌شود</w:t>
      </w:r>
      <w:r w:rsidRPr="009B6DC1">
        <w:rPr>
          <w:rtl/>
        </w:rPr>
        <w:t xml:space="preserve"> یا ما من شیء ٍ أیّ زمنٍ من الأزمنه إلی یوم القیامة»، اگر اولی باشد، ن</w:t>
      </w:r>
      <w:r w:rsidR="009773B0" w:rsidRPr="009B6DC1">
        <w:rPr>
          <w:rtl/>
        </w:rPr>
        <w:t>می‌شود</w:t>
      </w:r>
      <w:r w:rsidRPr="009B6DC1">
        <w:rPr>
          <w:rtl/>
        </w:rPr>
        <w:t xml:space="preserve"> زیاد در اینجا به آن برای موضوعات جدید استدلال کرد، اما اگر احتمال دوم باشد، </w:t>
      </w:r>
      <w:r w:rsidR="009773B0" w:rsidRPr="009B6DC1">
        <w:rPr>
          <w:rtl/>
        </w:rPr>
        <w:t>می‌شود</w:t>
      </w:r>
      <w:r w:rsidRPr="009B6DC1">
        <w:rPr>
          <w:rtl/>
        </w:rPr>
        <w:t xml:space="preserve"> استدلال کرد، طبعاً اینجا احتمال دوم اظهر است که «ما من شیء إلّا فیه کتابٌ أو خبر»، با قرینه روایاتی که </w:t>
      </w:r>
      <w:r w:rsidR="009773B0" w:rsidRPr="009B6DC1">
        <w:rPr>
          <w:rtl/>
        </w:rPr>
        <w:t>می‌گوید</w:t>
      </w:r>
      <w:r w:rsidRPr="009B6DC1">
        <w:rPr>
          <w:rtl/>
        </w:rPr>
        <w:t xml:space="preserve">: دین برای همیشه است و برای همه موضوعات است، ظهور </w:t>
      </w:r>
      <w:r w:rsidR="005C01E5" w:rsidRPr="009B6DC1">
        <w:rPr>
          <w:rtl/>
        </w:rPr>
        <w:t xml:space="preserve">این، شمول نسبت به شیء است، حتی شیئی که در آن عصر نبوده است و بعد پیدا </w:t>
      </w:r>
      <w:r w:rsidR="009773B0" w:rsidRPr="009B6DC1">
        <w:rPr>
          <w:rtl/>
        </w:rPr>
        <w:t>می‌شود</w:t>
      </w:r>
      <w:r w:rsidR="005C01E5" w:rsidRPr="009B6DC1">
        <w:rPr>
          <w:rtl/>
        </w:rPr>
        <w:t>.</w:t>
      </w:r>
    </w:p>
    <w:p w:rsidR="005C01E5" w:rsidRPr="009B6DC1" w:rsidRDefault="005C01E5" w:rsidP="00307EBD">
      <w:pPr>
        <w:ind w:firstLine="0"/>
        <w:jc w:val="lowKashida"/>
        <w:rPr>
          <w:rtl/>
        </w:rPr>
      </w:pPr>
      <w:r w:rsidRPr="009B6DC1">
        <w:rPr>
          <w:rtl/>
        </w:rPr>
        <w:t xml:space="preserve">با مجموعه ادله و شواهد </w:t>
      </w:r>
      <w:r w:rsidR="009773B0" w:rsidRPr="009B6DC1">
        <w:rPr>
          <w:rtl/>
        </w:rPr>
        <w:t>می‌شود</w:t>
      </w:r>
      <w:r w:rsidRPr="009B6DC1">
        <w:rPr>
          <w:rtl/>
        </w:rPr>
        <w:t xml:space="preserve"> گفت: عموم </w:t>
      </w:r>
      <w:r w:rsidR="009773B0" w:rsidRPr="009B6DC1">
        <w:rPr>
          <w:rtl/>
        </w:rPr>
        <w:t>ازاین‌جهت</w:t>
      </w:r>
      <w:r w:rsidRPr="009B6DC1">
        <w:rPr>
          <w:rtl/>
        </w:rPr>
        <w:t xml:space="preserve"> هم در روایت </w:t>
      </w:r>
      <w:r w:rsidR="009773B0" w:rsidRPr="009B6DC1">
        <w:rPr>
          <w:rtl/>
        </w:rPr>
        <w:t>قابل‌قبول</w:t>
      </w:r>
      <w:r w:rsidRPr="009B6DC1">
        <w:rPr>
          <w:rtl/>
        </w:rPr>
        <w:t xml:space="preserve"> است.</w:t>
      </w:r>
    </w:p>
    <w:p w:rsidR="00541CB1" w:rsidRPr="009B6DC1" w:rsidRDefault="00541CB1" w:rsidP="00307EBD">
      <w:pPr>
        <w:pStyle w:val="Heading3"/>
        <w:rPr>
          <w:rtl/>
        </w:rPr>
      </w:pPr>
      <w:bookmarkStart w:id="16" w:name="_Toc533500885"/>
      <w:r w:rsidRPr="009B6DC1">
        <w:rPr>
          <w:rtl/>
        </w:rPr>
        <w:t>شمولیت کتاب و سنة فی کل شیء بحسبه</w:t>
      </w:r>
      <w:bookmarkEnd w:id="16"/>
    </w:p>
    <w:p w:rsidR="005C01E5" w:rsidRPr="009B6DC1" w:rsidRDefault="00FA21DD" w:rsidP="00307EBD">
      <w:pPr>
        <w:ind w:firstLine="0"/>
        <w:jc w:val="lowKashida"/>
        <w:rPr>
          <w:rtl/>
        </w:rPr>
      </w:pPr>
      <w:r w:rsidRPr="009B6DC1">
        <w:rPr>
          <w:rtl/>
        </w:rPr>
        <w:t xml:space="preserve">بحث دیگر این است که؛ در محدوده احکام، بخشی از این </w:t>
      </w:r>
      <w:r w:rsidR="009773B0" w:rsidRPr="009B6DC1">
        <w:rPr>
          <w:rtl/>
        </w:rPr>
        <w:t>می‌شود</w:t>
      </w:r>
      <w:r w:rsidRPr="009B6DC1">
        <w:rPr>
          <w:rtl/>
        </w:rPr>
        <w:t>: «ما من شیء إلّا و فیه کتابٌ أو سنة</w:t>
      </w:r>
      <w:r w:rsidR="00541CB1" w:rsidRPr="009B6DC1">
        <w:rPr>
          <w:rtl/>
        </w:rPr>
        <w:t>»</w:t>
      </w:r>
      <w:r w:rsidRPr="009B6DC1">
        <w:rPr>
          <w:rtl/>
        </w:rPr>
        <w:t xml:space="preserve">، یعنی هر </w:t>
      </w:r>
      <w:r w:rsidR="009773B0" w:rsidRPr="009B6DC1">
        <w:rPr>
          <w:rtl/>
        </w:rPr>
        <w:t>مسئله‌ای</w:t>
      </w:r>
      <w:r w:rsidRPr="009B6DC1">
        <w:rPr>
          <w:rtl/>
        </w:rPr>
        <w:t xml:space="preserve"> که شما دارید، هر سؤالی که در مورد افعال و رفتارتان دارید، </w:t>
      </w:r>
      <w:r w:rsidR="009773B0" w:rsidRPr="009B6DC1">
        <w:rPr>
          <w:rtl/>
        </w:rPr>
        <w:t>همان‌طور</w:t>
      </w:r>
      <w:r w:rsidRPr="009B6DC1">
        <w:rPr>
          <w:rtl/>
        </w:rPr>
        <w:t xml:space="preserve"> خبر تعیین و تکلیف کرده است، در محدوده افعال و رفتارهای ما </w:t>
      </w:r>
      <w:r w:rsidR="00541CB1" w:rsidRPr="009B6DC1">
        <w:rPr>
          <w:rtl/>
        </w:rPr>
        <w:t xml:space="preserve">«ما </w:t>
      </w:r>
      <w:r w:rsidRPr="009B6DC1">
        <w:rPr>
          <w:rtl/>
        </w:rPr>
        <w:t>من شیء</w:t>
      </w:r>
      <w:r w:rsidR="00541CB1" w:rsidRPr="009B6DC1">
        <w:rPr>
          <w:rtl/>
        </w:rPr>
        <w:t>»</w:t>
      </w:r>
      <w:r w:rsidRPr="009B6DC1">
        <w:rPr>
          <w:rtl/>
        </w:rPr>
        <w:t xml:space="preserve"> پیاده بشود، یعنی تعیین و تکلیف شده است، تعیین و تکلیف </w:t>
      </w:r>
      <w:r w:rsidR="009773B0" w:rsidRPr="009B6DC1">
        <w:rPr>
          <w:rtl/>
        </w:rPr>
        <w:t>هرجایی</w:t>
      </w:r>
      <w:r w:rsidRPr="009B6DC1">
        <w:rPr>
          <w:rtl/>
        </w:rPr>
        <w:t xml:space="preserve"> متناسب با خودش است.</w:t>
      </w:r>
    </w:p>
    <w:p w:rsidR="00FA21DD" w:rsidRPr="009B6DC1" w:rsidRDefault="00FA21DD" w:rsidP="00307EBD">
      <w:pPr>
        <w:ind w:firstLine="0"/>
        <w:jc w:val="lowKashida"/>
        <w:rPr>
          <w:rtl/>
        </w:rPr>
      </w:pPr>
      <w:r w:rsidRPr="009B6DC1">
        <w:rPr>
          <w:rtl/>
        </w:rPr>
        <w:t xml:space="preserve">پس مطلب چهارم این است که؛ وقتی روایت </w:t>
      </w:r>
      <w:r w:rsidR="009773B0" w:rsidRPr="009B6DC1">
        <w:rPr>
          <w:rtl/>
        </w:rPr>
        <w:t>می‌گوید</w:t>
      </w:r>
      <w:r w:rsidRPr="009B6DC1">
        <w:rPr>
          <w:rtl/>
        </w:rPr>
        <w:t>: «ما من شیء إلّا و فیه کتابٌ أو خبر»، فیه کتابٌ أو خبر فی کل شیءٍ بحسبه است، بالاخره معین کرده است که این عقیده حق است یا حق نیست.</w:t>
      </w:r>
    </w:p>
    <w:p w:rsidR="00FA21DD" w:rsidRPr="009B6DC1" w:rsidRDefault="00FA21DD" w:rsidP="00307EBD">
      <w:pPr>
        <w:ind w:firstLine="0"/>
        <w:jc w:val="lowKashida"/>
        <w:rPr>
          <w:rtl/>
        </w:rPr>
      </w:pPr>
      <w:r w:rsidRPr="009B6DC1">
        <w:rPr>
          <w:rtl/>
        </w:rPr>
        <w:t>در اخلاق مشخص کرده است که این درست است یا درست نیست</w:t>
      </w:r>
      <w:r w:rsidR="00307EBD" w:rsidRPr="009B6DC1">
        <w:rPr>
          <w:rtl/>
        </w:rPr>
        <w:t>، حسنٌ أو قبیح؛</w:t>
      </w:r>
      <w:r w:rsidRPr="009B6DC1">
        <w:rPr>
          <w:rtl/>
        </w:rPr>
        <w:t xml:space="preserve"> </w:t>
      </w:r>
      <w:r w:rsidR="00307EBD" w:rsidRPr="009B6DC1">
        <w:rPr>
          <w:rtl/>
        </w:rPr>
        <w:t xml:space="preserve">در افعال هم معلوم کرده که </w:t>
      </w:r>
      <w:r w:rsidRPr="009B6DC1">
        <w:rPr>
          <w:rtl/>
        </w:rPr>
        <w:t>حکمی از احکام خمسه را دارد و بیان کرده است.</w:t>
      </w:r>
    </w:p>
    <w:p w:rsidR="00FA21DD" w:rsidRPr="009B6DC1" w:rsidRDefault="00BC1F95" w:rsidP="00307EBD">
      <w:pPr>
        <w:ind w:firstLine="0"/>
        <w:jc w:val="lowKashida"/>
        <w:rPr>
          <w:rtl/>
        </w:rPr>
      </w:pPr>
      <w:r w:rsidRPr="009B6DC1">
        <w:rPr>
          <w:rtl/>
        </w:rPr>
        <w:t xml:space="preserve">«فیه کتابٌ أو خبر» فی کل شیءٍ بحسبه معنا پیدا </w:t>
      </w:r>
      <w:r w:rsidR="009773B0" w:rsidRPr="009B6DC1">
        <w:rPr>
          <w:rtl/>
        </w:rPr>
        <w:t>می‌کند</w:t>
      </w:r>
      <w:r w:rsidRPr="009B6DC1">
        <w:rPr>
          <w:rtl/>
        </w:rPr>
        <w:t>، در مورد توصیفیات و حقائق توصیفی و معارف توصیفی و اعتقادی و امثالهم، «فیه کتابٌ أو خبر»</w:t>
      </w:r>
      <w:r w:rsidR="00307EBD" w:rsidRPr="009B6DC1">
        <w:rPr>
          <w:rtl/>
        </w:rPr>
        <w:t xml:space="preserve"> در مورد حق یا باطل بودن آنها است.</w:t>
      </w:r>
      <w:r w:rsidRPr="009B6DC1">
        <w:rPr>
          <w:rtl/>
        </w:rPr>
        <w:t xml:space="preserve"> در مورد رفتارها، یعنی آنجا حکمش را مشخص کرده است، لذا إلّا و فیه کتابٌ أو خبر، ممکن است سؤال بشود که مقصود چیست؟ مبهم است، جوابش این است که؛ به حسبه هر مورد معنای خودش را پیدا </w:t>
      </w:r>
      <w:r w:rsidR="009773B0" w:rsidRPr="009B6DC1">
        <w:rPr>
          <w:rtl/>
        </w:rPr>
        <w:t>می‌کند</w:t>
      </w:r>
      <w:r w:rsidRPr="009B6DC1">
        <w:rPr>
          <w:rtl/>
        </w:rPr>
        <w:t xml:space="preserve"> و در فقه وقتی </w:t>
      </w:r>
      <w:r w:rsidR="009773B0" w:rsidRPr="009B6DC1">
        <w:rPr>
          <w:rtl/>
        </w:rPr>
        <w:t>می‌آید</w:t>
      </w:r>
      <w:r w:rsidRPr="009B6DC1">
        <w:rPr>
          <w:rtl/>
        </w:rPr>
        <w:t>، یعنی هر رفتاری تعیین و تکلیف شده است.</w:t>
      </w:r>
    </w:p>
    <w:sectPr w:rsidR="00FA21DD" w:rsidRPr="009B6DC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CA" w:rsidRDefault="004A2FCA" w:rsidP="000D5800">
      <w:pPr>
        <w:spacing w:after="0"/>
      </w:pPr>
      <w:r>
        <w:separator/>
      </w:r>
    </w:p>
  </w:endnote>
  <w:endnote w:type="continuationSeparator" w:id="0">
    <w:p w:rsidR="004A2FCA" w:rsidRDefault="004A2FC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D6A8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CA" w:rsidRDefault="004A2FCA" w:rsidP="000D5800">
      <w:pPr>
        <w:spacing w:after="0"/>
      </w:pPr>
      <w:r>
        <w:separator/>
      </w:r>
    </w:p>
  </w:footnote>
  <w:footnote w:type="continuationSeparator" w:id="0">
    <w:p w:rsidR="004A2FCA" w:rsidRDefault="004A2FC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BD" w:rsidRDefault="00D24BBD" w:rsidP="00D24BB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9B6DC1">
      <w:rPr>
        <w:rFonts w:ascii="Adobe Arabic" w:hAnsi="Adobe Arabic" w:cs="Adobe Arabic"/>
        <w:b/>
        <w:bCs/>
        <w:sz w:val="24"/>
        <w:szCs w:val="24"/>
        <w:rtl/>
      </w:rPr>
      <w:t xml:space="preserve">درس خارج اصول فقه </w:t>
    </w:r>
    <w:r w:rsidR="009B6DC1">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r>
    <w:r w:rsidR="009B6DC1">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0</w:t>
    </w:r>
    <w:r>
      <w:rPr>
        <w:rFonts w:ascii="Adobe Arabic" w:hAnsi="Adobe Arabic" w:cs="Adobe Arabic" w:hint="cs"/>
        <w:b/>
        <w:bCs/>
        <w:sz w:val="24"/>
        <w:szCs w:val="24"/>
        <w:rtl/>
      </w:rPr>
      <w:t>3</w:t>
    </w:r>
    <w:r>
      <w:rPr>
        <w:rFonts w:ascii="Adobe Arabic" w:hAnsi="Adobe Arabic" w:cs="Adobe Arabic"/>
        <w:b/>
        <w:bCs/>
        <w:sz w:val="24"/>
        <w:szCs w:val="24"/>
        <w:rtl/>
      </w:rPr>
      <w:t>/10/97</w:t>
    </w:r>
  </w:p>
  <w:p w:rsidR="00D24BBD" w:rsidRPr="009B6DC1" w:rsidRDefault="00D24BBD" w:rsidP="00D24BBD">
    <w:pPr>
      <w:pStyle w:val="Header"/>
      <w:ind w:firstLine="0"/>
      <w:rPr>
        <w:rFonts w:ascii="Adobe Arabic" w:hAnsi="Adobe Arabic" w:cs="Adobe Arabic"/>
        <w:b/>
        <w:bCs/>
        <w:sz w:val="24"/>
        <w:szCs w:val="24"/>
      </w:rPr>
    </w:pPr>
    <w:r>
      <w:rPr>
        <w:rFonts w:ascii="Adobe Arabic" w:hAnsi="Adobe Arabic" w:cs="Adobe Arabic"/>
        <w:b/>
        <w:bCs/>
        <w:sz w:val="24"/>
        <w:szCs w:val="24"/>
        <w:rtl/>
      </w:rPr>
      <w:t xml:space="preserve">استاد اعرافی           </w:t>
    </w:r>
    <w:r w:rsidR="009B6DC1">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b/>
        <w:bCs/>
        <w:sz w:val="24"/>
        <w:szCs w:val="24"/>
        <w:rtl/>
      </w:rPr>
      <w:tab/>
    </w:r>
    <w:r w:rsidR="009B6DC1">
      <w:rPr>
        <w:rFonts w:ascii="Adobe Arabic" w:hAnsi="Adobe Arabic" w:cs="Adobe Arabic" w:hint="cs"/>
        <w:b/>
        <w:bCs/>
        <w:sz w:val="24"/>
        <w:szCs w:val="24"/>
        <w:rtl/>
      </w:rPr>
      <w:t xml:space="preserve"> </w:t>
    </w:r>
    <w:r>
      <w:rPr>
        <w:rFonts w:ascii="Adobe Arabic" w:hAnsi="Adobe Arabic" w:cs="Adobe Arabic"/>
        <w:b/>
        <w:bCs/>
        <w:sz w:val="24"/>
        <w:szCs w:val="24"/>
        <w:rtl/>
      </w:rPr>
      <w:t>عنوان فرعی: تمسک به اطلاق در م</w:t>
    </w:r>
    <w:r w:rsidR="009B6DC1">
      <w:rPr>
        <w:rFonts w:ascii="Adobe Arabic" w:hAnsi="Adobe Arabic" w:cs="Adobe Arabic"/>
        <w:b/>
        <w:bCs/>
        <w:sz w:val="24"/>
        <w:szCs w:val="24"/>
        <w:rtl/>
      </w:rPr>
      <w:t xml:space="preserve">سائل مستحدثه         </w:t>
    </w:r>
    <w:r w:rsidR="009B6DC1">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sidRPr="009B6DC1">
      <w:rPr>
        <w:rFonts w:ascii="Adobe Arabic" w:hAnsi="Adobe Arabic" w:cs="Adobe Arabic" w:hint="cs"/>
        <w:b/>
        <w:bCs/>
        <w:sz w:val="24"/>
        <w:szCs w:val="24"/>
        <w:rtl/>
      </w:rPr>
      <w:t xml:space="preserve"> 313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9F3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3C01"/>
    <w:multiLevelType w:val="hybridMultilevel"/>
    <w:tmpl w:val="10EEE17E"/>
    <w:lvl w:ilvl="0" w:tplc="858A9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53"/>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B8C"/>
    <w:rsid w:val="00101E2D"/>
    <w:rsid w:val="00102405"/>
    <w:rsid w:val="00102CEB"/>
    <w:rsid w:val="00111739"/>
    <w:rsid w:val="00114C37"/>
    <w:rsid w:val="00117955"/>
    <w:rsid w:val="00133E1D"/>
    <w:rsid w:val="0013617D"/>
    <w:rsid w:val="00136442"/>
    <w:rsid w:val="001370B6"/>
    <w:rsid w:val="00150D4B"/>
    <w:rsid w:val="00152670"/>
    <w:rsid w:val="001550AE"/>
    <w:rsid w:val="00166DD8"/>
    <w:rsid w:val="00167D62"/>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32D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61F0"/>
    <w:rsid w:val="002E73F9"/>
    <w:rsid w:val="002F05B9"/>
    <w:rsid w:val="00307EBD"/>
    <w:rsid w:val="00311429"/>
    <w:rsid w:val="00323168"/>
    <w:rsid w:val="00331826"/>
    <w:rsid w:val="00340BA3"/>
    <w:rsid w:val="00345335"/>
    <w:rsid w:val="00352A53"/>
    <w:rsid w:val="00365A23"/>
    <w:rsid w:val="00366400"/>
    <w:rsid w:val="0039475D"/>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235B1"/>
    <w:rsid w:val="00443EB7"/>
    <w:rsid w:val="0044591E"/>
    <w:rsid w:val="004476F0"/>
    <w:rsid w:val="00455B91"/>
    <w:rsid w:val="004651D2"/>
    <w:rsid w:val="00465D26"/>
    <w:rsid w:val="004679F8"/>
    <w:rsid w:val="00471EAF"/>
    <w:rsid w:val="004A2FCA"/>
    <w:rsid w:val="004A790F"/>
    <w:rsid w:val="004B137F"/>
    <w:rsid w:val="004B337F"/>
    <w:rsid w:val="004C04A1"/>
    <w:rsid w:val="004C4D9F"/>
    <w:rsid w:val="004F19FB"/>
    <w:rsid w:val="004F3596"/>
    <w:rsid w:val="00530FD7"/>
    <w:rsid w:val="00541CB1"/>
    <w:rsid w:val="00545B0C"/>
    <w:rsid w:val="00551628"/>
    <w:rsid w:val="00572E2D"/>
    <w:rsid w:val="00580CFA"/>
    <w:rsid w:val="00592103"/>
    <w:rsid w:val="005941DD"/>
    <w:rsid w:val="005A545E"/>
    <w:rsid w:val="005A5862"/>
    <w:rsid w:val="005B05D4"/>
    <w:rsid w:val="005B0852"/>
    <w:rsid w:val="005B16EB"/>
    <w:rsid w:val="005C01E5"/>
    <w:rsid w:val="005C06AE"/>
    <w:rsid w:val="005D6A82"/>
    <w:rsid w:val="00610C18"/>
    <w:rsid w:val="00612385"/>
    <w:rsid w:val="0061376C"/>
    <w:rsid w:val="00614243"/>
    <w:rsid w:val="00614678"/>
    <w:rsid w:val="00617C7C"/>
    <w:rsid w:val="006207CA"/>
    <w:rsid w:val="00627180"/>
    <w:rsid w:val="00636EFA"/>
    <w:rsid w:val="0066229C"/>
    <w:rsid w:val="00663AAD"/>
    <w:rsid w:val="0069696C"/>
    <w:rsid w:val="00696C84"/>
    <w:rsid w:val="006A085A"/>
    <w:rsid w:val="006B6EDF"/>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6B1"/>
    <w:rsid w:val="007818F0"/>
    <w:rsid w:val="00783462"/>
    <w:rsid w:val="00787B13"/>
    <w:rsid w:val="00792FAC"/>
    <w:rsid w:val="007A431B"/>
    <w:rsid w:val="007A5D2F"/>
    <w:rsid w:val="007A73A3"/>
    <w:rsid w:val="007B0062"/>
    <w:rsid w:val="007B6FEB"/>
    <w:rsid w:val="007C1EF7"/>
    <w:rsid w:val="007C710E"/>
    <w:rsid w:val="007D0B88"/>
    <w:rsid w:val="007D1549"/>
    <w:rsid w:val="007E03E9"/>
    <w:rsid w:val="007E04EE"/>
    <w:rsid w:val="007E2132"/>
    <w:rsid w:val="007E636F"/>
    <w:rsid w:val="007E7FA7"/>
    <w:rsid w:val="007F0721"/>
    <w:rsid w:val="007F293C"/>
    <w:rsid w:val="007F3221"/>
    <w:rsid w:val="007F4A90"/>
    <w:rsid w:val="007F7E76"/>
    <w:rsid w:val="00802D15"/>
    <w:rsid w:val="00803501"/>
    <w:rsid w:val="0080799B"/>
    <w:rsid w:val="00807BE3"/>
    <w:rsid w:val="00811F02"/>
    <w:rsid w:val="008378E8"/>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0AB4"/>
    <w:rsid w:val="008F63E3"/>
    <w:rsid w:val="00900A8F"/>
    <w:rsid w:val="00913C3B"/>
    <w:rsid w:val="00915509"/>
    <w:rsid w:val="00924BD8"/>
    <w:rsid w:val="00927388"/>
    <w:rsid w:val="009274FE"/>
    <w:rsid w:val="0093253F"/>
    <w:rsid w:val="009325E0"/>
    <w:rsid w:val="009401AC"/>
    <w:rsid w:val="00940323"/>
    <w:rsid w:val="009475B7"/>
    <w:rsid w:val="0095758E"/>
    <w:rsid w:val="009613AC"/>
    <w:rsid w:val="009773B0"/>
    <w:rsid w:val="00980643"/>
    <w:rsid w:val="009A42EF"/>
    <w:rsid w:val="009B46BC"/>
    <w:rsid w:val="009B61C3"/>
    <w:rsid w:val="009B6DC1"/>
    <w:rsid w:val="009C7B4F"/>
    <w:rsid w:val="009E1F06"/>
    <w:rsid w:val="009F4EB3"/>
    <w:rsid w:val="009F5F6C"/>
    <w:rsid w:val="00A01E1A"/>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47D32"/>
    <w:rsid w:val="00B55D51"/>
    <w:rsid w:val="00B63F15"/>
    <w:rsid w:val="00B9119B"/>
    <w:rsid w:val="00B96A3B"/>
    <w:rsid w:val="00BA51A8"/>
    <w:rsid w:val="00BB5F7E"/>
    <w:rsid w:val="00BC1F95"/>
    <w:rsid w:val="00BC26F6"/>
    <w:rsid w:val="00BC4833"/>
    <w:rsid w:val="00BD3122"/>
    <w:rsid w:val="00BD40DA"/>
    <w:rsid w:val="00BF3D67"/>
    <w:rsid w:val="00C160AF"/>
    <w:rsid w:val="00C17970"/>
    <w:rsid w:val="00C22299"/>
    <w:rsid w:val="00C2269D"/>
    <w:rsid w:val="00C25609"/>
    <w:rsid w:val="00C262D7"/>
    <w:rsid w:val="00C26607"/>
    <w:rsid w:val="00C35CF1"/>
    <w:rsid w:val="00C57EE2"/>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0225"/>
    <w:rsid w:val="00CF42E2"/>
    <w:rsid w:val="00CF7916"/>
    <w:rsid w:val="00D158F3"/>
    <w:rsid w:val="00D15FDC"/>
    <w:rsid w:val="00D2470E"/>
    <w:rsid w:val="00D24BBD"/>
    <w:rsid w:val="00D3665C"/>
    <w:rsid w:val="00D508CC"/>
    <w:rsid w:val="00D50F4B"/>
    <w:rsid w:val="00D60547"/>
    <w:rsid w:val="00D66444"/>
    <w:rsid w:val="00D76353"/>
    <w:rsid w:val="00DB21CF"/>
    <w:rsid w:val="00DB28BB"/>
    <w:rsid w:val="00DC603F"/>
    <w:rsid w:val="00DD3C0D"/>
    <w:rsid w:val="00DD4864"/>
    <w:rsid w:val="00DD71A2"/>
    <w:rsid w:val="00DE1DC4"/>
    <w:rsid w:val="00DF0F04"/>
    <w:rsid w:val="00DF1EE6"/>
    <w:rsid w:val="00E0639C"/>
    <w:rsid w:val="00E067E6"/>
    <w:rsid w:val="00E12531"/>
    <w:rsid w:val="00E143B0"/>
    <w:rsid w:val="00E4012D"/>
    <w:rsid w:val="00E55891"/>
    <w:rsid w:val="00E6283A"/>
    <w:rsid w:val="00E732A3"/>
    <w:rsid w:val="00E77253"/>
    <w:rsid w:val="00E83A85"/>
    <w:rsid w:val="00E9026B"/>
    <w:rsid w:val="00E90E4A"/>
    <w:rsid w:val="00E90FC4"/>
    <w:rsid w:val="00EA01EC"/>
    <w:rsid w:val="00EA15B0"/>
    <w:rsid w:val="00EA5D97"/>
    <w:rsid w:val="00EB0BDB"/>
    <w:rsid w:val="00EB3D35"/>
    <w:rsid w:val="00EB4D2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2E89"/>
    <w:rsid w:val="00F85929"/>
    <w:rsid w:val="00FA21DD"/>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B8D60-20F4-4073-950C-22C1CF6E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B6DC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B6DC1"/>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9B6DC1"/>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9B6DC1"/>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B6DC1"/>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9B6DC1"/>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9B6DC1"/>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9B6DC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B6DC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B6DC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B6DC1"/>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9B6DC1"/>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9B6DC1"/>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B6DC1"/>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9B6DC1"/>
    <w:rPr>
      <w:rFonts w:ascii="Cambria" w:eastAsia="2  Lotus" w:hAnsi="Cambria" w:cs="2  Badr"/>
      <w:bCs/>
      <w:szCs w:val="36"/>
    </w:rPr>
  </w:style>
  <w:style w:type="paragraph" w:styleId="TOC1">
    <w:name w:val="toc 1"/>
    <w:basedOn w:val="Normal"/>
    <w:next w:val="Normal"/>
    <w:autoRedefine/>
    <w:uiPriority w:val="39"/>
    <w:unhideWhenUsed/>
    <w:qFormat/>
    <w:rsid w:val="009B6DC1"/>
    <w:pPr>
      <w:spacing w:after="0"/>
      <w:ind w:firstLine="0"/>
    </w:pPr>
    <w:rPr>
      <w:rFonts w:eastAsiaTheme="minorEastAsia"/>
    </w:rPr>
  </w:style>
  <w:style w:type="paragraph" w:styleId="TOC2">
    <w:name w:val="toc 2"/>
    <w:basedOn w:val="Normal"/>
    <w:next w:val="Normal"/>
    <w:autoRedefine/>
    <w:uiPriority w:val="39"/>
    <w:unhideWhenUsed/>
    <w:qFormat/>
    <w:rsid w:val="009B6DC1"/>
    <w:pPr>
      <w:spacing w:after="0"/>
      <w:ind w:left="221"/>
    </w:pPr>
    <w:rPr>
      <w:rFonts w:eastAsiaTheme="minorEastAsia"/>
    </w:rPr>
  </w:style>
  <w:style w:type="paragraph" w:styleId="TOC3">
    <w:name w:val="toc 3"/>
    <w:basedOn w:val="Normal"/>
    <w:next w:val="Normal"/>
    <w:autoRedefine/>
    <w:uiPriority w:val="39"/>
    <w:unhideWhenUsed/>
    <w:qFormat/>
    <w:rsid w:val="009B6DC1"/>
    <w:pPr>
      <w:spacing w:after="0"/>
      <w:ind w:left="442"/>
    </w:pPr>
    <w:rPr>
      <w:rFonts w:eastAsia="2  Lotus"/>
    </w:rPr>
  </w:style>
  <w:style w:type="character" w:styleId="SubtleReference">
    <w:name w:val="Subtle Reference"/>
    <w:aliases w:val="مرجع"/>
    <w:uiPriority w:val="31"/>
    <w:qFormat/>
    <w:rsid w:val="009B6DC1"/>
    <w:rPr>
      <w:rFonts w:cs="2  Lotus"/>
      <w:smallCaps/>
      <w:color w:val="auto"/>
      <w:szCs w:val="28"/>
      <w:u w:val="single"/>
    </w:rPr>
  </w:style>
  <w:style w:type="character" w:styleId="IntenseReference">
    <w:name w:val="Intense Reference"/>
    <w:uiPriority w:val="32"/>
    <w:qFormat/>
    <w:rsid w:val="009B6DC1"/>
    <w:rPr>
      <w:rFonts w:cs="2  Lotus"/>
      <w:b/>
      <w:bCs/>
      <w:smallCaps/>
      <w:color w:val="auto"/>
      <w:spacing w:val="5"/>
      <w:szCs w:val="28"/>
      <w:u w:val="single"/>
    </w:rPr>
  </w:style>
  <w:style w:type="character" w:styleId="BookTitle">
    <w:name w:val="Book Title"/>
    <w:uiPriority w:val="33"/>
    <w:qFormat/>
    <w:rsid w:val="009B6DC1"/>
    <w:rPr>
      <w:rFonts w:cs="2  Titr"/>
      <w:b/>
      <w:bCs/>
      <w:smallCaps/>
      <w:spacing w:val="5"/>
      <w:szCs w:val="100"/>
    </w:rPr>
  </w:style>
  <w:style w:type="paragraph" w:styleId="TOCHeading">
    <w:name w:val="TOC Heading"/>
    <w:basedOn w:val="Heading1"/>
    <w:next w:val="Normal"/>
    <w:uiPriority w:val="39"/>
    <w:unhideWhenUsed/>
    <w:qFormat/>
    <w:rsid w:val="009B6DC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B6DC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B6DC1"/>
    <w:rPr>
      <w:rFonts w:ascii="Cambria" w:eastAsia="2  Lotus" w:hAnsi="Cambria" w:cs="2  Badr"/>
      <w:bCs/>
      <w:i/>
      <w:szCs w:val="34"/>
    </w:rPr>
  </w:style>
  <w:style w:type="character" w:customStyle="1" w:styleId="Heading7Char">
    <w:name w:val="Heading 7 Char"/>
    <w:link w:val="Heading7"/>
    <w:uiPriority w:val="9"/>
    <w:semiHidden/>
    <w:rsid w:val="009B6DC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B6DC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B6DC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B6DC1"/>
    <w:pPr>
      <w:spacing w:after="0"/>
      <w:ind w:left="658"/>
    </w:pPr>
    <w:rPr>
      <w:rFonts w:eastAsia="Times New Roman"/>
    </w:rPr>
  </w:style>
  <w:style w:type="paragraph" w:styleId="TOC5">
    <w:name w:val="toc 5"/>
    <w:basedOn w:val="Normal"/>
    <w:next w:val="Normal"/>
    <w:autoRedefine/>
    <w:uiPriority w:val="39"/>
    <w:semiHidden/>
    <w:unhideWhenUsed/>
    <w:qFormat/>
    <w:rsid w:val="009B6DC1"/>
    <w:pPr>
      <w:spacing w:after="0"/>
      <w:ind w:left="879"/>
    </w:pPr>
    <w:rPr>
      <w:rFonts w:eastAsia="Times New Roman"/>
    </w:rPr>
  </w:style>
  <w:style w:type="paragraph" w:styleId="TOC6">
    <w:name w:val="toc 6"/>
    <w:basedOn w:val="Normal"/>
    <w:next w:val="Normal"/>
    <w:autoRedefine/>
    <w:uiPriority w:val="39"/>
    <w:semiHidden/>
    <w:unhideWhenUsed/>
    <w:qFormat/>
    <w:rsid w:val="009B6DC1"/>
    <w:pPr>
      <w:spacing w:after="0"/>
      <w:ind w:left="1100"/>
    </w:pPr>
    <w:rPr>
      <w:rFonts w:eastAsia="Times New Roman"/>
    </w:rPr>
  </w:style>
  <w:style w:type="paragraph" w:styleId="TOC7">
    <w:name w:val="toc 7"/>
    <w:basedOn w:val="Normal"/>
    <w:next w:val="Normal"/>
    <w:autoRedefine/>
    <w:uiPriority w:val="39"/>
    <w:semiHidden/>
    <w:unhideWhenUsed/>
    <w:qFormat/>
    <w:rsid w:val="009B6DC1"/>
    <w:pPr>
      <w:spacing w:after="0"/>
      <w:ind w:left="1321"/>
    </w:pPr>
    <w:rPr>
      <w:rFonts w:eastAsia="Times New Roman"/>
    </w:rPr>
  </w:style>
  <w:style w:type="paragraph" w:styleId="Caption">
    <w:name w:val="caption"/>
    <w:basedOn w:val="Normal"/>
    <w:next w:val="Normal"/>
    <w:uiPriority w:val="35"/>
    <w:semiHidden/>
    <w:unhideWhenUsed/>
    <w:qFormat/>
    <w:rsid w:val="009B6DC1"/>
    <w:rPr>
      <w:rFonts w:eastAsia="Times New Roman"/>
      <w:b/>
      <w:bCs/>
      <w:sz w:val="20"/>
      <w:szCs w:val="20"/>
    </w:rPr>
  </w:style>
  <w:style w:type="paragraph" w:styleId="Title">
    <w:name w:val="Title"/>
    <w:basedOn w:val="Normal"/>
    <w:next w:val="Normal"/>
    <w:link w:val="TitleChar"/>
    <w:autoRedefine/>
    <w:uiPriority w:val="10"/>
    <w:qFormat/>
    <w:rsid w:val="009B6DC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B6DC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B6DC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B6DC1"/>
    <w:rPr>
      <w:rFonts w:ascii="Cambria" w:eastAsia="2  Badr" w:hAnsi="Cambria" w:cs="Karim"/>
      <w:i/>
      <w:spacing w:val="15"/>
      <w:sz w:val="24"/>
      <w:szCs w:val="60"/>
    </w:rPr>
  </w:style>
  <w:style w:type="character" w:styleId="Emphasis">
    <w:name w:val="Emphasis"/>
    <w:uiPriority w:val="20"/>
    <w:qFormat/>
    <w:rsid w:val="009B6DC1"/>
    <w:rPr>
      <w:rFonts w:cs="2  Lotus"/>
      <w:i/>
      <w:iCs/>
      <w:color w:val="808080"/>
      <w:szCs w:val="32"/>
    </w:rPr>
  </w:style>
  <w:style w:type="character" w:customStyle="1" w:styleId="NoSpacingChar">
    <w:name w:val="No Spacing Char"/>
    <w:aliases w:val="متن عربي Char"/>
    <w:link w:val="NoSpacing"/>
    <w:uiPriority w:val="1"/>
    <w:rsid w:val="009B6DC1"/>
    <w:rPr>
      <w:rFonts w:eastAsia="2  Lotus" w:cs="2  Badr"/>
      <w:bCs/>
      <w:sz w:val="72"/>
      <w:szCs w:val="28"/>
    </w:rPr>
  </w:style>
  <w:style w:type="paragraph" w:styleId="ListParagraph">
    <w:name w:val="List Paragraph"/>
    <w:basedOn w:val="Normal"/>
    <w:link w:val="ListParagraphChar"/>
    <w:autoRedefine/>
    <w:uiPriority w:val="34"/>
    <w:qFormat/>
    <w:rsid w:val="009B6DC1"/>
    <w:pPr>
      <w:ind w:left="1134" w:firstLine="0"/>
    </w:pPr>
    <w:rPr>
      <w:rFonts w:ascii="Calibri" w:eastAsia="2  Lotus" w:hAnsi="Calibri" w:cs="2  Lotus"/>
      <w:sz w:val="22"/>
    </w:rPr>
  </w:style>
  <w:style w:type="character" w:customStyle="1" w:styleId="ListParagraphChar">
    <w:name w:val="List Paragraph Char"/>
    <w:link w:val="ListParagraph"/>
    <w:uiPriority w:val="34"/>
    <w:rsid w:val="009B6DC1"/>
    <w:rPr>
      <w:rFonts w:eastAsia="2  Lotus" w:cs="2  Lotus"/>
      <w:sz w:val="22"/>
      <w:szCs w:val="28"/>
    </w:rPr>
  </w:style>
  <w:style w:type="paragraph" w:styleId="Quote">
    <w:name w:val="Quote"/>
    <w:basedOn w:val="Normal"/>
    <w:next w:val="Normal"/>
    <w:link w:val="QuoteChar"/>
    <w:autoRedefine/>
    <w:uiPriority w:val="29"/>
    <w:qFormat/>
    <w:rsid w:val="009B6DC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B6DC1"/>
    <w:rPr>
      <w:rFonts w:cs="B Lotus"/>
      <w:i/>
      <w:szCs w:val="30"/>
    </w:rPr>
  </w:style>
  <w:style w:type="paragraph" w:styleId="IntenseQuote">
    <w:name w:val="Intense Quote"/>
    <w:basedOn w:val="Normal"/>
    <w:next w:val="Normal"/>
    <w:link w:val="IntenseQuoteChar"/>
    <w:autoRedefine/>
    <w:uiPriority w:val="30"/>
    <w:qFormat/>
    <w:rsid w:val="009B6DC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B6DC1"/>
    <w:rPr>
      <w:rFonts w:eastAsia="2  Lotus" w:cs="B Lotus"/>
      <w:b/>
      <w:bCs/>
      <w:i/>
      <w:szCs w:val="30"/>
    </w:rPr>
  </w:style>
  <w:style w:type="character" w:styleId="SubtleEmphasis">
    <w:name w:val="Subtle Emphasis"/>
    <w:uiPriority w:val="19"/>
    <w:qFormat/>
    <w:rsid w:val="009B6DC1"/>
    <w:rPr>
      <w:rFonts w:cs="2  Lotus"/>
      <w:i/>
      <w:iCs/>
      <w:color w:val="4A442A"/>
      <w:szCs w:val="32"/>
      <w:u w:val="none"/>
    </w:rPr>
  </w:style>
  <w:style w:type="character" w:styleId="IntenseEmphasis">
    <w:name w:val="Intense Emphasis"/>
    <w:uiPriority w:val="21"/>
    <w:qFormat/>
    <w:rsid w:val="009B6DC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5335"/>
    <w:rPr>
      <w:color w:val="0000FF" w:themeColor="hyperlink"/>
      <w:u w:val="single"/>
    </w:rPr>
  </w:style>
  <w:style w:type="character" w:styleId="Strong">
    <w:name w:val="Strong"/>
    <w:basedOn w:val="DefaultParagraphFont"/>
    <w:uiPriority w:val="22"/>
    <w:qFormat/>
    <w:rsid w:val="009B6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82;&#1585;&#1583;&#1575;&#1583;%2097\&#1601;&#1575;&#1740;&#1604;%20&#1587;&#1582;&#1606;&#1585;&#1575;&#1606;&#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5F14-755D-41E3-95BF-1D2F1A5A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355</TotalTime>
  <Pages>7</Pages>
  <Words>1945</Words>
  <Characters>11092</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32</cp:revision>
  <dcterms:created xsi:type="dcterms:W3CDTF">2018-12-24T15:01:00Z</dcterms:created>
  <dcterms:modified xsi:type="dcterms:W3CDTF">2018-12-25T09:41:00Z</dcterms:modified>
</cp:coreProperties>
</file>