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7D5" w:rsidRPr="00E8198C" w:rsidRDefault="003367D5" w:rsidP="00385642">
      <w:pPr>
        <w:rPr>
          <w:rtl/>
        </w:rPr>
      </w:pPr>
    </w:p>
    <w:sdt>
      <w:sdtPr>
        <w:rPr>
          <w:rFonts w:eastAsia="2  Badr" w:cs="Traditional Arabic"/>
          <w:bCs w:val="0"/>
          <w:color w:val="auto"/>
          <w:sz w:val="28"/>
          <w:rtl/>
        </w:rPr>
        <w:id w:val="769581274"/>
        <w:docPartObj>
          <w:docPartGallery w:val="Table of Contents"/>
          <w:docPartUnique/>
        </w:docPartObj>
      </w:sdtPr>
      <w:sdtEndPr>
        <w:rPr>
          <w:b/>
          <w:noProof/>
        </w:rPr>
      </w:sdtEndPr>
      <w:sdtContent>
        <w:p w:rsidR="003367D5" w:rsidRPr="00E8198C" w:rsidRDefault="003367D5" w:rsidP="00385642">
          <w:pPr>
            <w:pStyle w:val="TOCHeading"/>
            <w:jc w:val="both"/>
            <w:rPr>
              <w:rFonts w:cs="Traditional Arabic"/>
            </w:rPr>
          </w:pPr>
          <w:r w:rsidRPr="00E8198C">
            <w:rPr>
              <w:rFonts w:cs="Traditional Arabic"/>
            </w:rPr>
            <w:t>Contents</w:t>
          </w:r>
        </w:p>
        <w:p w:rsidR="003367D5" w:rsidRPr="00E8198C" w:rsidRDefault="003367D5" w:rsidP="00385642">
          <w:pPr>
            <w:pStyle w:val="TOC1"/>
            <w:tabs>
              <w:tab w:val="right" w:leader="dot" w:pos="9350"/>
            </w:tabs>
            <w:rPr>
              <w:noProof/>
              <w:sz w:val="22"/>
              <w:szCs w:val="22"/>
              <w:lang w:bidi="ar-SA"/>
            </w:rPr>
          </w:pPr>
          <w:r w:rsidRPr="00E8198C">
            <w:fldChar w:fldCharType="begin"/>
          </w:r>
          <w:r w:rsidRPr="00E8198C">
            <w:instrText xml:space="preserve"> TOC \o "1-3" \h \z \u </w:instrText>
          </w:r>
          <w:r w:rsidRPr="00E8198C">
            <w:fldChar w:fldCharType="separate"/>
          </w:r>
          <w:hyperlink w:anchor="_Toc28460850" w:history="1">
            <w:r w:rsidRPr="00E8198C">
              <w:rPr>
                <w:rStyle w:val="Hyperlink"/>
                <w:noProof/>
                <w:rtl/>
              </w:rPr>
              <w:t>اشاره:</w:t>
            </w:r>
            <w:r w:rsidRPr="00E8198C">
              <w:rPr>
                <w:noProof/>
                <w:webHidden/>
              </w:rPr>
              <w:tab/>
            </w:r>
            <w:r w:rsidRPr="00E8198C">
              <w:rPr>
                <w:noProof/>
                <w:webHidden/>
              </w:rPr>
              <w:fldChar w:fldCharType="begin"/>
            </w:r>
            <w:r w:rsidRPr="00E8198C">
              <w:rPr>
                <w:noProof/>
                <w:webHidden/>
              </w:rPr>
              <w:instrText xml:space="preserve"> PAGEREF _Toc28460850 \h </w:instrText>
            </w:r>
            <w:r w:rsidRPr="00E8198C">
              <w:rPr>
                <w:noProof/>
                <w:webHidden/>
              </w:rPr>
            </w:r>
            <w:r w:rsidRPr="00E8198C">
              <w:rPr>
                <w:noProof/>
                <w:webHidden/>
              </w:rPr>
              <w:fldChar w:fldCharType="separate"/>
            </w:r>
            <w:r w:rsidRPr="00E8198C">
              <w:rPr>
                <w:noProof/>
                <w:webHidden/>
              </w:rPr>
              <w:t>1</w:t>
            </w:r>
            <w:r w:rsidRPr="00E8198C">
              <w:rPr>
                <w:noProof/>
                <w:webHidden/>
              </w:rPr>
              <w:fldChar w:fldCharType="end"/>
            </w:r>
          </w:hyperlink>
        </w:p>
        <w:p w:rsidR="003367D5" w:rsidRPr="00E8198C" w:rsidRDefault="00F67F10" w:rsidP="00385642">
          <w:pPr>
            <w:pStyle w:val="TOC1"/>
            <w:tabs>
              <w:tab w:val="right" w:leader="dot" w:pos="9350"/>
            </w:tabs>
            <w:rPr>
              <w:noProof/>
              <w:sz w:val="22"/>
              <w:szCs w:val="22"/>
              <w:lang w:bidi="ar-SA"/>
            </w:rPr>
          </w:pPr>
          <w:hyperlink w:anchor="_Toc28460851" w:history="1">
            <w:r w:rsidR="003367D5" w:rsidRPr="00E8198C">
              <w:rPr>
                <w:rStyle w:val="Hyperlink"/>
                <w:noProof/>
                <w:rtl/>
              </w:rPr>
              <w:t>طا</w:t>
            </w:r>
            <w:r w:rsidR="003367D5" w:rsidRPr="00E8198C">
              <w:rPr>
                <w:rStyle w:val="Hyperlink"/>
                <w:rFonts w:hint="cs"/>
                <w:noProof/>
                <w:rtl/>
              </w:rPr>
              <w:t>ی</w:t>
            </w:r>
            <w:r w:rsidR="003367D5" w:rsidRPr="00E8198C">
              <w:rPr>
                <w:rStyle w:val="Hyperlink"/>
                <w:rFonts w:hint="eastAsia"/>
                <w:noProof/>
                <w:rtl/>
              </w:rPr>
              <w:t>فه</w:t>
            </w:r>
            <w:r w:rsidR="003367D5" w:rsidRPr="00E8198C">
              <w:rPr>
                <w:rStyle w:val="Hyperlink"/>
                <w:noProof/>
                <w:rtl/>
              </w:rPr>
              <w:t xml:space="preserve"> اول:</w:t>
            </w:r>
            <w:r w:rsidR="003367D5" w:rsidRPr="00E8198C">
              <w:rPr>
                <w:noProof/>
                <w:webHidden/>
              </w:rPr>
              <w:tab/>
            </w:r>
            <w:r w:rsidR="003367D5" w:rsidRPr="00E8198C">
              <w:rPr>
                <w:noProof/>
                <w:webHidden/>
              </w:rPr>
              <w:fldChar w:fldCharType="begin"/>
            </w:r>
            <w:r w:rsidR="003367D5" w:rsidRPr="00E8198C">
              <w:rPr>
                <w:noProof/>
                <w:webHidden/>
              </w:rPr>
              <w:instrText xml:space="preserve"> PAGEREF _Toc28460851 \h </w:instrText>
            </w:r>
            <w:r w:rsidR="003367D5" w:rsidRPr="00E8198C">
              <w:rPr>
                <w:noProof/>
                <w:webHidden/>
              </w:rPr>
            </w:r>
            <w:r w:rsidR="003367D5" w:rsidRPr="00E8198C">
              <w:rPr>
                <w:noProof/>
                <w:webHidden/>
              </w:rPr>
              <w:fldChar w:fldCharType="separate"/>
            </w:r>
            <w:r w:rsidR="003367D5" w:rsidRPr="00E8198C">
              <w:rPr>
                <w:noProof/>
                <w:webHidden/>
              </w:rPr>
              <w:t>1</w:t>
            </w:r>
            <w:r w:rsidR="003367D5" w:rsidRPr="00E8198C">
              <w:rPr>
                <w:noProof/>
                <w:webHidden/>
              </w:rPr>
              <w:fldChar w:fldCharType="end"/>
            </w:r>
          </w:hyperlink>
        </w:p>
        <w:p w:rsidR="003367D5" w:rsidRPr="00E8198C" w:rsidRDefault="00F67F10" w:rsidP="00385642">
          <w:pPr>
            <w:pStyle w:val="TOC1"/>
            <w:tabs>
              <w:tab w:val="right" w:leader="dot" w:pos="9350"/>
            </w:tabs>
            <w:rPr>
              <w:noProof/>
              <w:sz w:val="22"/>
              <w:szCs w:val="22"/>
              <w:lang w:bidi="ar-SA"/>
            </w:rPr>
          </w:pPr>
          <w:hyperlink w:anchor="_Toc28460852" w:history="1">
            <w:r w:rsidR="00451159">
              <w:rPr>
                <w:rStyle w:val="Hyperlink"/>
                <w:noProof/>
                <w:rtl/>
              </w:rPr>
              <w:t>طایفه</w:t>
            </w:r>
            <w:r w:rsidR="003367D5" w:rsidRPr="00E8198C">
              <w:rPr>
                <w:rStyle w:val="Hyperlink"/>
                <w:noProof/>
                <w:rtl/>
              </w:rPr>
              <w:t xml:space="preserve"> دوم:</w:t>
            </w:r>
            <w:r w:rsidR="003367D5" w:rsidRPr="00E8198C">
              <w:rPr>
                <w:noProof/>
                <w:webHidden/>
              </w:rPr>
              <w:tab/>
            </w:r>
            <w:r w:rsidR="003367D5" w:rsidRPr="00E8198C">
              <w:rPr>
                <w:noProof/>
                <w:webHidden/>
              </w:rPr>
              <w:fldChar w:fldCharType="begin"/>
            </w:r>
            <w:r w:rsidR="003367D5" w:rsidRPr="00E8198C">
              <w:rPr>
                <w:noProof/>
                <w:webHidden/>
              </w:rPr>
              <w:instrText xml:space="preserve"> PAGEREF _Toc28460852 \h </w:instrText>
            </w:r>
            <w:r w:rsidR="003367D5" w:rsidRPr="00E8198C">
              <w:rPr>
                <w:noProof/>
                <w:webHidden/>
              </w:rPr>
            </w:r>
            <w:r w:rsidR="003367D5" w:rsidRPr="00E8198C">
              <w:rPr>
                <w:noProof/>
                <w:webHidden/>
              </w:rPr>
              <w:fldChar w:fldCharType="separate"/>
            </w:r>
            <w:r w:rsidR="003367D5" w:rsidRPr="00E8198C">
              <w:rPr>
                <w:noProof/>
                <w:webHidden/>
              </w:rPr>
              <w:t>1</w:t>
            </w:r>
            <w:r w:rsidR="003367D5" w:rsidRPr="00E8198C">
              <w:rPr>
                <w:noProof/>
                <w:webHidden/>
              </w:rPr>
              <w:fldChar w:fldCharType="end"/>
            </w:r>
          </w:hyperlink>
        </w:p>
        <w:p w:rsidR="003367D5" w:rsidRPr="00E8198C" w:rsidRDefault="00F67F10" w:rsidP="00385642">
          <w:pPr>
            <w:pStyle w:val="TOC1"/>
            <w:tabs>
              <w:tab w:val="right" w:leader="dot" w:pos="9350"/>
            </w:tabs>
            <w:rPr>
              <w:noProof/>
              <w:sz w:val="22"/>
              <w:szCs w:val="22"/>
              <w:lang w:bidi="ar-SA"/>
            </w:rPr>
          </w:pPr>
          <w:hyperlink w:anchor="_Toc28460853" w:history="1">
            <w:r w:rsidR="00451159">
              <w:rPr>
                <w:rStyle w:val="Hyperlink"/>
                <w:noProof/>
                <w:rtl/>
              </w:rPr>
              <w:t>طایفه</w:t>
            </w:r>
            <w:r w:rsidR="003367D5" w:rsidRPr="00E8198C">
              <w:rPr>
                <w:rStyle w:val="Hyperlink"/>
                <w:noProof/>
                <w:rtl/>
              </w:rPr>
              <w:t xml:space="preserve"> سوم:</w:t>
            </w:r>
            <w:r w:rsidR="003367D5" w:rsidRPr="00E8198C">
              <w:rPr>
                <w:noProof/>
                <w:webHidden/>
              </w:rPr>
              <w:tab/>
            </w:r>
            <w:r w:rsidR="003367D5" w:rsidRPr="00E8198C">
              <w:rPr>
                <w:noProof/>
                <w:webHidden/>
              </w:rPr>
              <w:fldChar w:fldCharType="begin"/>
            </w:r>
            <w:r w:rsidR="003367D5" w:rsidRPr="00E8198C">
              <w:rPr>
                <w:noProof/>
                <w:webHidden/>
              </w:rPr>
              <w:instrText xml:space="preserve"> PAGEREF _Toc28460853 \h </w:instrText>
            </w:r>
            <w:r w:rsidR="003367D5" w:rsidRPr="00E8198C">
              <w:rPr>
                <w:noProof/>
                <w:webHidden/>
              </w:rPr>
            </w:r>
            <w:r w:rsidR="003367D5" w:rsidRPr="00E8198C">
              <w:rPr>
                <w:noProof/>
                <w:webHidden/>
              </w:rPr>
              <w:fldChar w:fldCharType="separate"/>
            </w:r>
            <w:r w:rsidR="003367D5" w:rsidRPr="00E8198C">
              <w:rPr>
                <w:noProof/>
                <w:webHidden/>
              </w:rPr>
              <w:t>4</w:t>
            </w:r>
            <w:r w:rsidR="003367D5" w:rsidRPr="00E8198C">
              <w:rPr>
                <w:noProof/>
                <w:webHidden/>
              </w:rPr>
              <w:fldChar w:fldCharType="end"/>
            </w:r>
          </w:hyperlink>
        </w:p>
        <w:p w:rsidR="003367D5" w:rsidRPr="00E8198C" w:rsidRDefault="003367D5" w:rsidP="00385642">
          <w:r w:rsidRPr="00E8198C">
            <w:rPr>
              <w:b/>
              <w:bCs/>
              <w:noProof/>
            </w:rPr>
            <w:fldChar w:fldCharType="end"/>
          </w:r>
        </w:p>
      </w:sdtContent>
    </w:sdt>
    <w:p w:rsidR="003367D5" w:rsidRPr="00E8198C" w:rsidRDefault="003367D5" w:rsidP="00385642">
      <w:pPr>
        <w:rPr>
          <w:rtl/>
        </w:rPr>
      </w:pPr>
    </w:p>
    <w:p w:rsidR="003367D5" w:rsidRPr="00E8198C" w:rsidRDefault="003367D5" w:rsidP="00385642">
      <w:pPr>
        <w:rPr>
          <w:rtl/>
        </w:rPr>
      </w:pPr>
    </w:p>
    <w:p w:rsidR="00121905" w:rsidRPr="00E8198C" w:rsidRDefault="00121905" w:rsidP="00385642">
      <w:pPr>
        <w:bidi w:val="0"/>
        <w:spacing w:after="0"/>
        <w:ind w:firstLine="0"/>
        <w:rPr>
          <w:rtl/>
        </w:rPr>
      </w:pPr>
      <w:r w:rsidRPr="00E8198C">
        <w:rPr>
          <w:rtl/>
        </w:rPr>
        <w:br w:type="page"/>
      </w:r>
    </w:p>
    <w:p w:rsidR="00E8198C" w:rsidRPr="00E8198C" w:rsidRDefault="00E8198C" w:rsidP="00385642">
      <w:pPr>
        <w:rPr>
          <w:rtl/>
        </w:rPr>
      </w:pPr>
      <w:bookmarkStart w:id="0" w:name="_Toc527549673"/>
      <w:bookmarkStart w:id="1" w:name="_Toc532902260"/>
      <w:r w:rsidRPr="00E8198C">
        <w:rPr>
          <w:rtl/>
        </w:rPr>
        <w:lastRenderedPageBreak/>
        <w:t>بسم‌الله الرحمن الرحیم</w:t>
      </w:r>
    </w:p>
    <w:p w:rsidR="00E8198C" w:rsidRPr="00E8198C" w:rsidRDefault="00E8198C" w:rsidP="00385642">
      <w:pPr>
        <w:pStyle w:val="Heading1"/>
        <w:jc w:val="both"/>
        <w:rPr>
          <w:rtl/>
        </w:rPr>
      </w:pPr>
      <w:bookmarkStart w:id="2" w:name="_Toc513477529"/>
      <w:bookmarkStart w:id="3" w:name="_Toc525743064"/>
      <w:bookmarkStart w:id="4" w:name="_Toc527372369"/>
      <w:bookmarkStart w:id="5" w:name="_Toc1548371"/>
      <w:bookmarkStart w:id="6" w:name="_Toc2574566"/>
      <w:bookmarkStart w:id="7" w:name="_Toc3332153"/>
      <w:r w:rsidRPr="00E8198C">
        <w:rPr>
          <w:rtl/>
        </w:rPr>
        <w:t xml:space="preserve">موضوع: </w:t>
      </w:r>
      <w:r w:rsidRPr="00E8198C">
        <w:rPr>
          <w:color w:val="auto"/>
          <w:rtl/>
        </w:rPr>
        <w:t xml:space="preserve">اصول / </w:t>
      </w:r>
      <w:r w:rsidRPr="00E8198C">
        <w:rPr>
          <w:rFonts w:hint="cs"/>
          <w:color w:val="auto"/>
          <w:rtl/>
        </w:rPr>
        <w:t>تجری</w:t>
      </w:r>
      <w:r w:rsidRPr="00E8198C">
        <w:rPr>
          <w:color w:val="auto"/>
          <w:rtl/>
        </w:rPr>
        <w:t xml:space="preserve"> /</w:t>
      </w:r>
      <w:bookmarkEnd w:id="2"/>
      <w:bookmarkEnd w:id="3"/>
      <w:bookmarkEnd w:id="4"/>
      <w:r w:rsidRPr="00E8198C">
        <w:rPr>
          <w:color w:val="auto"/>
          <w:rtl/>
        </w:rPr>
        <w:t xml:space="preserve"> </w:t>
      </w:r>
      <w:bookmarkEnd w:id="5"/>
      <w:bookmarkEnd w:id="6"/>
      <w:bookmarkEnd w:id="7"/>
      <w:r w:rsidRPr="00E8198C">
        <w:rPr>
          <w:rFonts w:hint="cs"/>
          <w:color w:val="auto"/>
          <w:rtl/>
        </w:rPr>
        <w:t>ادله</w:t>
      </w:r>
      <w:r w:rsidRPr="00E8198C">
        <w:rPr>
          <w:color w:val="auto"/>
          <w:rtl/>
        </w:rPr>
        <w:t xml:space="preserve"> </w:t>
      </w:r>
      <w:r>
        <w:rPr>
          <w:rFonts w:hint="cs"/>
          <w:color w:val="auto"/>
          <w:rtl/>
        </w:rPr>
        <w:t>روایی</w:t>
      </w:r>
      <w:r w:rsidRPr="00E8198C">
        <w:rPr>
          <w:color w:val="auto"/>
          <w:rtl/>
        </w:rPr>
        <w:t xml:space="preserve"> تجر</w:t>
      </w:r>
      <w:r w:rsidRPr="00E8198C">
        <w:rPr>
          <w:rFonts w:hint="cs"/>
          <w:color w:val="auto"/>
          <w:rtl/>
        </w:rPr>
        <w:t>ی</w:t>
      </w:r>
    </w:p>
    <w:p w:rsidR="00E8198C" w:rsidRPr="00E8198C" w:rsidRDefault="00E8198C" w:rsidP="00385642">
      <w:pPr>
        <w:pStyle w:val="Heading1"/>
        <w:jc w:val="both"/>
        <w:rPr>
          <w:rtl/>
        </w:rPr>
      </w:pPr>
      <w:bookmarkStart w:id="8" w:name="_Toc1548372"/>
      <w:bookmarkStart w:id="9" w:name="_Toc2574567"/>
      <w:bookmarkStart w:id="10" w:name="_Toc3332154"/>
      <w:bookmarkEnd w:id="0"/>
      <w:r w:rsidRPr="00E8198C">
        <w:rPr>
          <w:rtl/>
        </w:rPr>
        <w:t>اشاره</w:t>
      </w:r>
      <w:bookmarkEnd w:id="1"/>
      <w:bookmarkEnd w:id="8"/>
      <w:bookmarkEnd w:id="9"/>
      <w:bookmarkEnd w:id="10"/>
    </w:p>
    <w:p w:rsidR="00F76398" w:rsidRPr="00E8198C" w:rsidRDefault="00455F4E" w:rsidP="00385642">
      <w:pPr>
        <w:ind w:firstLine="0"/>
        <w:rPr>
          <w:rtl/>
        </w:rPr>
      </w:pPr>
      <w:r w:rsidRPr="00E8198C">
        <w:rPr>
          <w:rFonts w:hint="cs"/>
          <w:rtl/>
        </w:rPr>
        <w:t xml:space="preserve">بحث </w:t>
      </w:r>
      <w:r w:rsidR="003E3FC3" w:rsidRPr="00E8198C">
        <w:rPr>
          <w:rFonts w:hint="cs"/>
          <w:rtl/>
        </w:rPr>
        <w:t xml:space="preserve">به دلیل هفتم و هشتم رسید و به مناسبت آن دلیل هشتم گفتیم که </w:t>
      </w:r>
      <w:r w:rsidR="00451159">
        <w:rPr>
          <w:rFonts w:hint="cs"/>
          <w:rtl/>
        </w:rPr>
        <w:t>ادله‌ای</w:t>
      </w:r>
      <w:r w:rsidR="003E3FC3" w:rsidRPr="00E8198C">
        <w:rPr>
          <w:rFonts w:hint="cs"/>
          <w:rtl/>
        </w:rPr>
        <w:t xml:space="preserve"> که در باب نیات سوء و شر وارد شده </w:t>
      </w:r>
      <w:r w:rsidR="00451159">
        <w:rPr>
          <w:rFonts w:hint="cs"/>
          <w:rtl/>
        </w:rPr>
        <w:t>آن‌ها</w:t>
      </w:r>
      <w:r w:rsidR="003E3FC3" w:rsidRPr="00E8198C">
        <w:rPr>
          <w:rFonts w:hint="cs"/>
          <w:rtl/>
        </w:rPr>
        <w:t xml:space="preserve"> را بررسی کنیم. در بررسی ادله گفتیم که روایات را که ما ملاحظه بکنیم می</w:t>
      </w:r>
      <w:r w:rsidR="003E3FC3" w:rsidRPr="00E8198C">
        <w:rPr>
          <w:rtl/>
        </w:rPr>
        <w:softHyphen/>
      </w:r>
      <w:r w:rsidR="003E3FC3" w:rsidRPr="00E8198C">
        <w:rPr>
          <w:rFonts w:hint="cs"/>
          <w:rtl/>
        </w:rPr>
        <w:t xml:space="preserve">توانیم بگوییم چند طایفه روایات در باب نیات و مقاصد داریم. مقاصد </w:t>
      </w:r>
      <w:r w:rsidR="00306E3D" w:rsidRPr="00E8198C">
        <w:rPr>
          <w:rFonts w:hint="cs"/>
          <w:rtl/>
        </w:rPr>
        <w:t>سوء، نیات سوء و</w:t>
      </w:r>
      <w:r w:rsidR="003E3FC3" w:rsidRPr="00E8198C">
        <w:rPr>
          <w:rFonts w:hint="cs"/>
          <w:rtl/>
        </w:rPr>
        <w:t xml:space="preserve"> شر</w:t>
      </w:r>
      <w:r w:rsidR="00306E3D" w:rsidRPr="00E8198C">
        <w:rPr>
          <w:rFonts w:hint="cs"/>
          <w:rtl/>
        </w:rPr>
        <w:t xml:space="preserve"> داریم</w:t>
      </w:r>
    </w:p>
    <w:p w:rsidR="00F76398" w:rsidRPr="00E8198C" w:rsidRDefault="00F76398" w:rsidP="00385642">
      <w:pPr>
        <w:pStyle w:val="Heading1"/>
        <w:jc w:val="both"/>
        <w:rPr>
          <w:rtl/>
        </w:rPr>
      </w:pPr>
      <w:bookmarkStart w:id="11" w:name="_Toc28460851"/>
      <w:r w:rsidRPr="00E8198C">
        <w:rPr>
          <w:rFonts w:hint="cs"/>
          <w:rtl/>
        </w:rPr>
        <w:t>طایفه اول:</w:t>
      </w:r>
      <w:bookmarkEnd w:id="11"/>
    </w:p>
    <w:p w:rsidR="00CC0E9C" w:rsidRPr="00E8198C" w:rsidRDefault="00451159" w:rsidP="00385642">
      <w:pPr>
        <w:ind w:firstLine="0"/>
        <w:rPr>
          <w:rtl/>
        </w:rPr>
      </w:pPr>
      <w:r>
        <w:rPr>
          <w:rFonts w:hint="cs"/>
          <w:rtl/>
        </w:rPr>
        <w:t>طایفه</w:t>
      </w:r>
      <w:r w:rsidR="00306E3D" w:rsidRPr="00E8198C">
        <w:rPr>
          <w:rFonts w:hint="cs"/>
          <w:rtl/>
        </w:rPr>
        <w:t xml:space="preserve"> اول</w:t>
      </w:r>
      <w:r w:rsidR="00CF6D24" w:rsidRPr="00E8198C">
        <w:rPr>
          <w:rFonts w:hint="cs"/>
          <w:rtl/>
        </w:rPr>
        <w:t>،</w:t>
      </w:r>
      <w:r w:rsidR="00306E3D" w:rsidRPr="00E8198C">
        <w:rPr>
          <w:rFonts w:hint="cs"/>
          <w:rtl/>
        </w:rPr>
        <w:t xml:space="preserve"> آن چند روایتی بود که به اطلاقش نه به خصوص بلکه به اطلاق شامل نیات سوء هم </w:t>
      </w:r>
      <w:r w:rsidR="00035BD5">
        <w:rPr>
          <w:rFonts w:hint="cs"/>
          <w:rtl/>
        </w:rPr>
        <w:t>می‌شود</w:t>
      </w:r>
      <w:r w:rsidR="00306E3D" w:rsidRPr="00E8198C">
        <w:rPr>
          <w:rFonts w:hint="cs"/>
          <w:rtl/>
        </w:rPr>
        <w:t xml:space="preserve"> که </w:t>
      </w:r>
      <w:r w:rsidR="00CF6D24" w:rsidRPr="00E8198C">
        <w:rPr>
          <w:rFonts w:hint="cs"/>
          <w:rtl/>
        </w:rPr>
        <w:t>آن س</w:t>
      </w:r>
      <w:r>
        <w:rPr>
          <w:rFonts w:hint="cs"/>
          <w:rtl/>
        </w:rPr>
        <w:t>ه</w:t>
      </w:r>
      <w:r w:rsidR="00CF6D24" w:rsidRPr="00E8198C">
        <w:rPr>
          <w:rFonts w:hint="cs"/>
          <w:rtl/>
        </w:rPr>
        <w:t xml:space="preserve">ا </w:t>
      </w:r>
      <w:r>
        <w:rPr>
          <w:rFonts w:hint="cs"/>
          <w:rtl/>
        </w:rPr>
        <w:t>چهار روایت</w:t>
      </w:r>
      <w:r w:rsidR="00306E3D" w:rsidRPr="00E8198C">
        <w:rPr>
          <w:rFonts w:hint="cs"/>
          <w:rtl/>
        </w:rPr>
        <w:t xml:space="preserve"> بود طایف</w:t>
      </w:r>
      <w:r>
        <w:rPr>
          <w:rFonts w:hint="cs"/>
          <w:rtl/>
        </w:rPr>
        <w:t>ه</w:t>
      </w:r>
      <w:r w:rsidR="00306E3D" w:rsidRPr="00E8198C">
        <w:rPr>
          <w:rFonts w:hint="cs"/>
          <w:rtl/>
        </w:rPr>
        <w:t xml:space="preserve"> اول که </w:t>
      </w:r>
      <w:r w:rsidR="00306E3D" w:rsidRPr="00385642">
        <w:rPr>
          <w:rFonts w:hint="cs"/>
          <w:color w:val="008000"/>
          <w:rtl/>
        </w:rPr>
        <w:t>«</w:t>
      </w:r>
      <w:r w:rsidR="00385642" w:rsidRPr="00385642">
        <w:rPr>
          <w:color w:val="008000"/>
          <w:rtl/>
        </w:rPr>
        <w:t>إِنَّ اللَّهَ يَحْشُرُ النَّاسَ عَلَى نِيَّاتِهِمْ يَوْمَ الْقِيَامَة</w:t>
      </w:r>
      <w:r w:rsidR="00306E3D" w:rsidRPr="00385642">
        <w:rPr>
          <w:rFonts w:hint="cs"/>
          <w:color w:val="008000"/>
          <w:rtl/>
        </w:rPr>
        <w:t>»</w:t>
      </w:r>
      <w:r w:rsidR="00385642">
        <w:rPr>
          <w:rStyle w:val="FootnoteReference"/>
          <w:color w:val="008000"/>
          <w:rtl/>
        </w:rPr>
        <w:footnoteReference w:id="1"/>
      </w:r>
      <w:r w:rsidR="00306E3D" w:rsidRPr="00385642">
        <w:rPr>
          <w:rFonts w:hint="cs"/>
          <w:color w:val="008000"/>
          <w:rtl/>
        </w:rPr>
        <w:t xml:space="preserve"> </w:t>
      </w:r>
      <w:r w:rsidR="00306E3D" w:rsidRPr="00E8198C">
        <w:rPr>
          <w:rFonts w:hint="cs"/>
          <w:rtl/>
        </w:rPr>
        <w:t xml:space="preserve">و این شامل نیات سوء هم </w:t>
      </w:r>
      <w:r>
        <w:rPr>
          <w:rFonts w:hint="cs"/>
          <w:rtl/>
        </w:rPr>
        <w:t>می‌شد</w:t>
      </w:r>
      <w:r w:rsidR="00306E3D" w:rsidRPr="00E8198C">
        <w:rPr>
          <w:rFonts w:hint="cs"/>
          <w:rtl/>
        </w:rPr>
        <w:t xml:space="preserve"> تسریع به خصوص مورد نشده بود ی</w:t>
      </w:r>
      <w:r>
        <w:rPr>
          <w:rFonts w:hint="cs"/>
          <w:rtl/>
        </w:rPr>
        <w:t>ک</w:t>
      </w:r>
      <w:r w:rsidR="00306E3D" w:rsidRPr="00E8198C">
        <w:rPr>
          <w:rFonts w:hint="cs"/>
          <w:rtl/>
        </w:rPr>
        <w:t xml:space="preserve"> اطلاقی داشت یا آن روایات دیگری که می</w:t>
      </w:r>
      <w:r w:rsidR="00306E3D" w:rsidRPr="00E8198C">
        <w:rPr>
          <w:rtl/>
        </w:rPr>
        <w:softHyphen/>
      </w:r>
      <w:r w:rsidR="00306E3D" w:rsidRPr="00E8198C">
        <w:rPr>
          <w:rFonts w:hint="cs"/>
          <w:rtl/>
        </w:rPr>
        <w:t xml:space="preserve">گفت </w:t>
      </w:r>
      <w:r w:rsidR="00306E3D" w:rsidRPr="00385642">
        <w:rPr>
          <w:rFonts w:hint="cs"/>
          <w:color w:val="008000"/>
          <w:rtl/>
        </w:rPr>
        <w:t>«</w:t>
      </w:r>
      <w:r w:rsidR="00385642" w:rsidRPr="00385642">
        <w:rPr>
          <w:color w:val="008000"/>
          <w:rtl/>
        </w:rPr>
        <w:t>إِنَّمَا لِامْرِئٍ مَا نَوَى‏</w:t>
      </w:r>
      <w:r w:rsidR="00306E3D" w:rsidRPr="00385642">
        <w:rPr>
          <w:rFonts w:hint="cs"/>
          <w:color w:val="008000"/>
          <w:rtl/>
        </w:rPr>
        <w:t>»</w:t>
      </w:r>
      <w:r w:rsidR="00385642">
        <w:rPr>
          <w:rStyle w:val="FootnoteReference"/>
          <w:color w:val="008000"/>
          <w:rtl/>
        </w:rPr>
        <w:footnoteReference w:id="2"/>
      </w:r>
      <w:r w:rsidR="00306E3D" w:rsidRPr="00E8198C">
        <w:rPr>
          <w:rFonts w:hint="cs"/>
          <w:rtl/>
        </w:rPr>
        <w:t xml:space="preserve"> این طایف</w:t>
      </w:r>
      <w:r>
        <w:rPr>
          <w:rFonts w:hint="cs"/>
          <w:rtl/>
        </w:rPr>
        <w:t>ه</w:t>
      </w:r>
      <w:r w:rsidR="00306E3D" w:rsidRPr="00E8198C">
        <w:rPr>
          <w:rFonts w:hint="cs"/>
          <w:rtl/>
        </w:rPr>
        <w:t xml:space="preserve"> اول بود که بح</w:t>
      </w:r>
      <w:r w:rsidR="00CF6D24" w:rsidRPr="00E8198C">
        <w:rPr>
          <w:rFonts w:hint="cs"/>
          <w:rtl/>
        </w:rPr>
        <w:t>ث کردیم. خب این طایف</w:t>
      </w:r>
      <w:r>
        <w:rPr>
          <w:rFonts w:hint="cs"/>
          <w:rtl/>
        </w:rPr>
        <w:t>ه</w:t>
      </w:r>
      <w:r w:rsidR="00CF6D24" w:rsidRPr="00E8198C">
        <w:rPr>
          <w:rFonts w:hint="cs"/>
          <w:rtl/>
        </w:rPr>
        <w:t xml:space="preserve"> اول مطلق است؛ مطلق که شد </w:t>
      </w:r>
      <w:r>
        <w:rPr>
          <w:rFonts w:hint="cs"/>
          <w:rtl/>
        </w:rPr>
        <w:t>به‌سادگی</w:t>
      </w:r>
      <w:r w:rsidR="00CF6D24" w:rsidRPr="00E8198C">
        <w:rPr>
          <w:rFonts w:hint="cs"/>
          <w:rtl/>
        </w:rPr>
        <w:t xml:space="preserve"> می</w:t>
      </w:r>
      <w:r w:rsidR="00CF6D24" w:rsidRPr="00E8198C">
        <w:rPr>
          <w:rtl/>
        </w:rPr>
        <w:softHyphen/>
      </w:r>
      <w:r w:rsidR="00CF6D24" w:rsidRPr="00E8198C">
        <w:rPr>
          <w:rFonts w:hint="cs"/>
          <w:rtl/>
        </w:rPr>
        <w:t xml:space="preserve">توان قیدش را زد. با </w:t>
      </w:r>
      <w:r>
        <w:rPr>
          <w:rFonts w:hint="cs"/>
          <w:rtl/>
        </w:rPr>
        <w:t>آن‌هایی</w:t>
      </w:r>
      <w:r w:rsidR="00CF6D24" w:rsidRPr="00E8198C">
        <w:rPr>
          <w:rFonts w:hint="cs"/>
          <w:rtl/>
        </w:rPr>
        <w:t xml:space="preserve"> که </w:t>
      </w:r>
      <w:r>
        <w:rPr>
          <w:rFonts w:hint="cs"/>
          <w:rtl/>
        </w:rPr>
        <w:t>می‌گوید</w:t>
      </w:r>
      <w:r w:rsidR="00CF6D24" w:rsidRPr="00E8198C">
        <w:rPr>
          <w:rFonts w:hint="cs"/>
          <w:rtl/>
        </w:rPr>
        <w:t xml:space="preserve"> بر نیات سوء ما عقاب نمی</w:t>
      </w:r>
      <w:r w:rsidR="00CF6D24" w:rsidRPr="00E8198C">
        <w:rPr>
          <w:rtl/>
        </w:rPr>
        <w:softHyphen/>
      </w:r>
      <w:r w:rsidR="00CF6D24" w:rsidRPr="00E8198C">
        <w:rPr>
          <w:rFonts w:hint="cs"/>
          <w:rtl/>
        </w:rPr>
        <w:t>کنیم، آن طایف</w:t>
      </w:r>
      <w:r>
        <w:rPr>
          <w:rFonts w:hint="cs"/>
          <w:rtl/>
        </w:rPr>
        <w:t>ه</w:t>
      </w:r>
      <w:r w:rsidR="00CF6D24" w:rsidRPr="00E8198C">
        <w:rPr>
          <w:rFonts w:hint="cs"/>
          <w:rtl/>
        </w:rPr>
        <w:t xml:space="preserve"> اول با </w:t>
      </w:r>
      <w:r>
        <w:rPr>
          <w:rFonts w:hint="cs"/>
          <w:rtl/>
        </w:rPr>
        <w:t>آن‌ها</w:t>
      </w:r>
      <w:r w:rsidR="00CF6D24" w:rsidRPr="00E8198C">
        <w:rPr>
          <w:rFonts w:hint="cs"/>
          <w:rtl/>
        </w:rPr>
        <w:t xml:space="preserve"> هیچ تعارضی ندارد برای اینکه الآن عقل مطلق </w:t>
      </w:r>
      <w:r>
        <w:rPr>
          <w:rFonts w:hint="cs"/>
          <w:rtl/>
        </w:rPr>
        <w:t>می‌گوید</w:t>
      </w:r>
      <w:r w:rsidR="00CF6D24" w:rsidRPr="00E8198C">
        <w:rPr>
          <w:rFonts w:hint="cs"/>
          <w:rtl/>
        </w:rPr>
        <w:t xml:space="preserve"> </w:t>
      </w:r>
      <w:r>
        <w:rPr>
          <w:rFonts w:hint="cs"/>
          <w:rtl/>
        </w:rPr>
        <w:t>این‌گونه</w:t>
      </w:r>
      <w:r w:rsidR="00CF6D24" w:rsidRPr="00E8198C">
        <w:rPr>
          <w:rFonts w:hint="cs"/>
          <w:rtl/>
        </w:rPr>
        <w:t xml:space="preserve"> است و مانعی ندارد که دلیل بیاورد و بگوید در نیات سوء ما عقاب نمی</w:t>
      </w:r>
      <w:r w:rsidR="00CF6D24" w:rsidRPr="00E8198C">
        <w:rPr>
          <w:rtl/>
        </w:rPr>
        <w:softHyphen/>
      </w:r>
      <w:r w:rsidR="00CF6D24" w:rsidRPr="00E8198C">
        <w:rPr>
          <w:rFonts w:hint="cs"/>
          <w:rtl/>
        </w:rPr>
        <w:t>کنیم.</w:t>
      </w:r>
    </w:p>
    <w:p w:rsidR="00F76398" w:rsidRPr="00E8198C" w:rsidRDefault="00451159" w:rsidP="00385642">
      <w:pPr>
        <w:pStyle w:val="Heading1"/>
        <w:jc w:val="both"/>
        <w:rPr>
          <w:rtl/>
        </w:rPr>
      </w:pPr>
      <w:bookmarkStart w:id="12" w:name="_Toc28460852"/>
      <w:r>
        <w:rPr>
          <w:rFonts w:hint="cs"/>
          <w:rtl/>
        </w:rPr>
        <w:t>طایفه</w:t>
      </w:r>
      <w:r w:rsidR="00F76398" w:rsidRPr="00E8198C">
        <w:rPr>
          <w:rFonts w:hint="cs"/>
          <w:rtl/>
        </w:rPr>
        <w:t xml:space="preserve"> دوم:</w:t>
      </w:r>
      <w:bookmarkEnd w:id="12"/>
    </w:p>
    <w:p w:rsidR="00CC0E9C" w:rsidRPr="00E8198C" w:rsidRDefault="00CF6D24" w:rsidP="00385642">
      <w:pPr>
        <w:ind w:firstLine="0"/>
        <w:rPr>
          <w:rtl/>
        </w:rPr>
      </w:pPr>
      <w:r w:rsidRPr="00E8198C">
        <w:rPr>
          <w:rFonts w:hint="cs"/>
          <w:rtl/>
        </w:rPr>
        <w:t>طایف</w:t>
      </w:r>
      <w:r w:rsidR="00451159">
        <w:rPr>
          <w:rFonts w:hint="cs"/>
          <w:rtl/>
        </w:rPr>
        <w:t>ه</w:t>
      </w:r>
      <w:r w:rsidRPr="00E8198C">
        <w:rPr>
          <w:rFonts w:hint="cs"/>
          <w:rtl/>
        </w:rPr>
        <w:t xml:space="preserve"> دوم </w:t>
      </w:r>
      <w:r w:rsidR="00E8198C">
        <w:rPr>
          <w:rtl/>
        </w:rPr>
        <w:t>ن</w:t>
      </w:r>
      <w:r w:rsidR="00451159">
        <w:rPr>
          <w:rtl/>
        </w:rPr>
        <w:t>ه</w:t>
      </w:r>
      <w:r w:rsidR="00451159">
        <w:rPr>
          <w:rFonts w:hint="cs"/>
          <w:rtl/>
        </w:rPr>
        <w:t>، ی</w:t>
      </w:r>
      <w:r w:rsidR="00DF56E4" w:rsidRPr="00E8198C">
        <w:rPr>
          <w:rFonts w:hint="cs"/>
          <w:rtl/>
        </w:rPr>
        <w:t xml:space="preserve">ک قدم جلو </w:t>
      </w:r>
      <w:r w:rsidR="00451159">
        <w:rPr>
          <w:rFonts w:hint="cs"/>
          <w:rtl/>
        </w:rPr>
        <w:t>آمده</w:t>
      </w:r>
      <w:r w:rsidR="00DF56E4" w:rsidRPr="00E8198C">
        <w:rPr>
          <w:rFonts w:hint="cs"/>
          <w:rtl/>
        </w:rPr>
        <w:t xml:space="preserve"> بود. در طایف</w:t>
      </w:r>
      <w:r w:rsidR="00451159">
        <w:rPr>
          <w:rFonts w:hint="cs"/>
          <w:rtl/>
        </w:rPr>
        <w:t>ه</w:t>
      </w:r>
      <w:r w:rsidR="00DF56E4" w:rsidRPr="00E8198C">
        <w:rPr>
          <w:rFonts w:hint="cs"/>
          <w:rtl/>
        </w:rPr>
        <w:t xml:space="preserve"> دوم روایات تصریح می</w:t>
      </w:r>
      <w:r w:rsidR="00DF56E4" w:rsidRPr="00E8198C">
        <w:rPr>
          <w:rtl/>
        </w:rPr>
        <w:softHyphen/>
      </w:r>
      <w:r w:rsidR="00DF56E4" w:rsidRPr="00E8198C">
        <w:rPr>
          <w:rFonts w:hint="cs"/>
          <w:rtl/>
        </w:rPr>
        <w:t>کرد که در نیات سوء بنا بر ادعایی که شده مجازات و عقاب وجود دارد. تصریح می</w:t>
      </w:r>
      <w:r w:rsidR="00DF56E4" w:rsidRPr="00E8198C">
        <w:rPr>
          <w:rtl/>
        </w:rPr>
        <w:softHyphen/>
      </w:r>
      <w:r w:rsidR="00DF56E4" w:rsidRPr="00E8198C">
        <w:rPr>
          <w:rFonts w:hint="cs"/>
          <w:rtl/>
        </w:rPr>
        <w:t xml:space="preserve">کرد که این فرق </w:t>
      </w:r>
      <w:r w:rsidR="00035BD5">
        <w:rPr>
          <w:rFonts w:hint="cs"/>
          <w:rtl/>
        </w:rPr>
        <w:t>می‌کند</w:t>
      </w:r>
      <w:r w:rsidR="00DF56E4" w:rsidRPr="00E8198C">
        <w:rPr>
          <w:rFonts w:hint="cs"/>
          <w:rtl/>
        </w:rPr>
        <w:t xml:space="preserve"> با طایف</w:t>
      </w:r>
      <w:r w:rsidR="00451159">
        <w:rPr>
          <w:rFonts w:hint="cs"/>
          <w:rtl/>
        </w:rPr>
        <w:t>ه</w:t>
      </w:r>
      <w:r w:rsidR="00DF56E4" w:rsidRPr="00E8198C">
        <w:rPr>
          <w:rFonts w:hint="cs"/>
          <w:rtl/>
        </w:rPr>
        <w:t xml:space="preserve"> اول که به اطلاقها می</w:t>
      </w:r>
      <w:r w:rsidR="00DF56E4" w:rsidRPr="00E8198C">
        <w:rPr>
          <w:rtl/>
        </w:rPr>
        <w:softHyphen/>
      </w:r>
      <w:r w:rsidR="00DF56E4" w:rsidRPr="00E8198C">
        <w:rPr>
          <w:rFonts w:hint="cs"/>
          <w:rtl/>
        </w:rPr>
        <w:t>گفت این طایف</w:t>
      </w:r>
      <w:r w:rsidR="00451159">
        <w:rPr>
          <w:rFonts w:hint="cs"/>
          <w:rtl/>
        </w:rPr>
        <w:t>ه</w:t>
      </w:r>
      <w:r w:rsidR="00DF56E4" w:rsidRPr="00E8198C">
        <w:rPr>
          <w:rFonts w:hint="cs"/>
          <w:rtl/>
        </w:rPr>
        <w:t xml:space="preserve"> اول.</w:t>
      </w:r>
    </w:p>
    <w:p w:rsidR="00CC0E9C" w:rsidRPr="00E8198C" w:rsidRDefault="00DF56E4" w:rsidP="00385642">
      <w:pPr>
        <w:ind w:firstLine="0"/>
        <w:rPr>
          <w:rtl/>
        </w:rPr>
      </w:pPr>
      <w:r w:rsidRPr="00E8198C">
        <w:rPr>
          <w:rFonts w:hint="cs"/>
          <w:rtl/>
        </w:rPr>
        <w:t>در طایف</w:t>
      </w:r>
      <w:r w:rsidR="00451159">
        <w:rPr>
          <w:rFonts w:hint="cs"/>
          <w:rtl/>
        </w:rPr>
        <w:t>ه</w:t>
      </w:r>
      <w:r w:rsidRPr="00E8198C">
        <w:rPr>
          <w:rFonts w:hint="cs"/>
          <w:rtl/>
        </w:rPr>
        <w:t xml:space="preserve"> دوم روایاتی که ما بررسی کردیم تا حالا پنج تا بود؛ بله به گمانم پنجمین روایت حدیث</w:t>
      </w:r>
      <w:r w:rsidR="00CC0E9C" w:rsidRPr="00E8198C">
        <w:rPr>
          <w:rFonts w:hint="cs"/>
          <w:rtl/>
        </w:rPr>
        <w:t>ی بود که روایت اول «</w:t>
      </w:r>
      <w:r w:rsidR="00385642" w:rsidRPr="009F3BBB">
        <w:rPr>
          <w:rFonts w:hint="cs"/>
          <w:color w:val="008000"/>
          <w:sz w:val="30"/>
          <w:szCs w:val="30"/>
          <w:rtl/>
        </w:rPr>
        <w:t>مَنْ أَسَرَّ سَرِ</w:t>
      </w:r>
      <w:r w:rsidR="00385642">
        <w:rPr>
          <w:rFonts w:hint="cs"/>
          <w:color w:val="008000"/>
          <w:sz w:val="30"/>
          <w:szCs w:val="30"/>
          <w:rtl/>
        </w:rPr>
        <w:t>يرَةً رَدَّاهُ اللَّهُ رِدَاهَا</w:t>
      </w:r>
      <w:r w:rsidRPr="00E8198C">
        <w:rPr>
          <w:rFonts w:hint="cs"/>
          <w:rtl/>
        </w:rPr>
        <w:t>»</w:t>
      </w:r>
      <w:r w:rsidR="00385642">
        <w:rPr>
          <w:rStyle w:val="FootnoteReference"/>
          <w:rtl/>
        </w:rPr>
        <w:footnoteReference w:id="3"/>
      </w:r>
      <w:r w:rsidRPr="00E8198C">
        <w:rPr>
          <w:rFonts w:hint="cs"/>
          <w:rtl/>
        </w:rPr>
        <w:t xml:space="preserve"> ردّا شاید نباشد متعدی ردا</w:t>
      </w:r>
      <w:r w:rsidR="00833847" w:rsidRPr="00E8198C">
        <w:rPr>
          <w:rFonts w:hint="cs"/>
          <w:rtl/>
        </w:rPr>
        <w:t>. ردّا یعنی پوشیدن و ردا یعنی پوشاندن. ردّاها، ردّاه الله، رداها؛ کسی که چیزی را در نهان بدارد خدا لباس آن را بر او می</w:t>
      </w:r>
      <w:r w:rsidR="00833847" w:rsidRPr="00E8198C">
        <w:rPr>
          <w:rtl/>
        </w:rPr>
        <w:softHyphen/>
      </w:r>
      <w:r w:rsidR="00833847" w:rsidRPr="00E8198C">
        <w:rPr>
          <w:rFonts w:hint="cs"/>
          <w:rtl/>
        </w:rPr>
        <w:t xml:space="preserve">پوشاند. تا اینجا اگر بود این اطلاق بود مهم این است که بعدش </w:t>
      </w:r>
      <w:r w:rsidR="00451159">
        <w:rPr>
          <w:rFonts w:hint="cs"/>
          <w:rtl/>
        </w:rPr>
        <w:t>می‌گوید</w:t>
      </w:r>
      <w:r w:rsidR="00833847" w:rsidRPr="00E8198C">
        <w:rPr>
          <w:rFonts w:hint="cs"/>
          <w:rtl/>
        </w:rPr>
        <w:t xml:space="preserve"> </w:t>
      </w:r>
      <w:r w:rsidR="00385642" w:rsidRPr="00385642">
        <w:rPr>
          <w:rFonts w:hint="cs"/>
          <w:color w:val="008000"/>
          <w:rtl/>
        </w:rPr>
        <w:t>«</w:t>
      </w:r>
      <w:r w:rsidR="00385642" w:rsidRPr="00385642">
        <w:rPr>
          <w:rFonts w:hint="cs"/>
          <w:color w:val="008000"/>
          <w:sz w:val="30"/>
          <w:szCs w:val="30"/>
          <w:rtl/>
        </w:rPr>
        <w:t>إِنْ خَيْراً فَخَيْرٌ وَ إِنْ شَرّاً فَشَرٌّ</w:t>
      </w:r>
      <w:r w:rsidR="00385642" w:rsidRPr="00385642">
        <w:rPr>
          <w:rFonts w:hint="cs"/>
          <w:color w:val="008000"/>
          <w:rtl/>
        </w:rPr>
        <w:t>»</w:t>
      </w:r>
      <w:r w:rsidR="00833847" w:rsidRPr="00451159">
        <w:rPr>
          <w:rFonts w:hint="cs"/>
          <w:color w:val="FF0000"/>
          <w:rtl/>
        </w:rPr>
        <w:t xml:space="preserve"> </w:t>
      </w:r>
      <w:r w:rsidR="00451159">
        <w:rPr>
          <w:rFonts w:hint="cs"/>
          <w:rtl/>
        </w:rPr>
        <w:t>می‌گوید</w:t>
      </w:r>
      <w:r w:rsidR="00833847" w:rsidRPr="00E8198C">
        <w:rPr>
          <w:rFonts w:hint="cs"/>
          <w:rtl/>
        </w:rPr>
        <w:t xml:space="preserve"> آن شرّ</w:t>
      </w:r>
      <w:r w:rsidR="00451159">
        <w:rPr>
          <w:rFonts w:hint="cs"/>
          <w:rtl/>
        </w:rPr>
        <w:t>ا</w:t>
      </w:r>
      <w:r w:rsidR="00833847" w:rsidRPr="00E8198C">
        <w:rPr>
          <w:rFonts w:hint="cs"/>
          <w:rtl/>
        </w:rPr>
        <w:t xml:space="preserve"> را خدا ردا را بر او بپوشاند. این روایت </w:t>
      </w:r>
      <w:r w:rsidR="00451159">
        <w:rPr>
          <w:rFonts w:hint="cs"/>
          <w:rtl/>
        </w:rPr>
        <w:t>ظاهراً</w:t>
      </w:r>
      <w:r w:rsidR="00833847" w:rsidRPr="00E8198C">
        <w:rPr>
          <w:rFonts w:hint="cs"/>
          <w:rtl/>
        </w:rPr>
        <w:t xml:space="preserve"> پنجمین روایتی بود که در طایف</w:t>
      </w:r>
      <w:r w:rsidR="00451159">
        <w:rPr>
          <w:rFonts w:hint="cs"/>
          <w:rtl/>
        </w:rPr>
        <w:t>ه</w:t>
      </w:r>
      <w:r w:rsidR="00833847" w:rsidRPr="00E8198C">
        <w:rPr>
          <w:rFonts w:hint="cs"/>
          <w:rtl/>
        </w:rPr>
        <w:t xml:space="preserve"> دوم بحث شد</w:t>
      </w:r>
      <w:r w:rsidR="00E8198C">
        <w:rPr>
          <w:rtl/>
        </w:rPr>
        <w:t>؛ و</w:t>
      </w:r>
      <w:r w:rsidR="00833847" w:rsidRPr="00E8198C">
        <w:rPr>
          <w:rFonts w:hint="cs"/>
          <w:rtl/>
        </w:rPr>
        <w:t xml:space="preserve"> روایاتی هم که ما </w:t>
      </w:r>
      <w:r w:rsidR="00451159">
        <w:rPr>
          <w:rFonts w:hint="cs"/>
          <w:rtl/>
        </w:rPr>
        <w:t>تابه‌حال</w:t>
      </w:r>
      <w:r w:rsidR="00833847" w:rsidRPr="00E8198C">
        <w:rPr>
          <w:rFonts w:hint="cs"/>
          <w:rtl/>
        </w:rPr>
        <w:t xml:space="preserve"> داشتیم یکی همان نیت الکافر شرّ من عمله بود که این روایت چند نوع وارد شده در بعضی </w:t>
      </w:r>
      <w:r w:rsidR="00451159">
        <w:rPr>
          <w:rFonts w:hint="cs"/>
          <w:rtl/>
        </w:rPr>
        <w:t>می‌گوید</w:t>
      </w:r>
      <w:r w:rsidR="00833847" w:rsidRPr="00E8198C">
        <w:rPr>
          <w:rFonts w:hint="cs"/>
          <w:rtl/>
        </w:rPr>
        <w:t xml:space="preserve"> نیت الکافر در بعضی دارد نیت الفاجر در بعضی هم دارد نیت المنافق؛ </w:t>
      </w:r>
      <w:r w:rsidR="00451159">
        <w:rPr>
          <w:rFonts w:hint="cs"/>
          <w:rtl/>
        </w:rPr>
        <w:t>این‌ها</w:t>
      </w:r>
      <w:r w:rsidR="00833847" w:rsidRPr="00E8198C">
        <w:rPr>
          <w:rFonts w:hint="cs"/>
          <w:rtl/>
        </w:rPr>
        <w:t xml:space="preserve"> یک گروه از روایات بود که دو سه تا حدیث شد که خواندیم یکی هم همان روایت </w:t>
      </w:r>
      <w:r w:rsidR="00237480" w:rsidRPr="00E8198C">
        <w:rPr>
          <w:rFonts w:hint="cs"/>
          <w:rtl/>
        </w:rPr>
        <w:t xml:space="preserve">وجه خلود فی النار بود که دیگری هم این روایت عمربن یزید بود که اولین روایت بود که دیروز بحث </w:t>
      </w:r>
      <w:r w:rsidR="00237480" w:rsidRPr="00E8198C">
        <w:rPr>
          <w:rFonts w:hint="cs"/>
          <w:rtl/>
        </w:rPr>
        <w:lastRenderedPageBreak/>
        <w:t xml:space="preserve">کردیم. روایاتی که </w:t>
      </w:r>
      <w:r w:rsidR="00451159">
        <w:rPr>
          <w:rFonts w:hint="cs"/>
          <w:rtl/>
        </w:rPr>
        <w:t>تاکنون</w:t>
      </w:r>
      <w:r w:rsidR="00237480" w:rsidRPr="00E8198C">
        <w:rPr>
          <w:rFonts w:hint="cs"/>
          <w:rtl/>
        </w:rPr>
        <w:t xml:space="preserve"> بحث کردیم روایت سه از باب شش بوده که نیت الکافر شرّ من عمله روایت دوم حدیث چهارم بوده که</w:t>
      </w:r>
      <w:r w:rsidR="00E8198C">
        <w:rPr>
          <w:rtl/>
        </w:rPr>
        <w:t xml:space="preserve"> </w:t>
      </w:r>
      <w:r w:rsidR="00451159">
        <w:rPr>
          <w:rFonts w:hint="cs"/>
          <w:rtl/>
        </w:rPr>
        <w:t>می‌گوید</w:t>
      </w:r>
      <w:r w:rsidR="00237480" w:rsidRPr="00E8198C">
        <w:rPr>
          <w:rFonts w:hint="cs"/>
          <w:rtl/>
        </w:rPr>
        <w:t xml:space="preserve"> چرا بهشتیان و جهنمیان خالد و جاویدان می</w:t>
      </w:r>
      <w:r w:rsidR="00237480" w:rsidRPr="00E8198C">
        <w:rPr>
          <w:rtl/>
        </w:rPr>
        <w:softHyphen/>
      </w:r>
      <w:r w:rsidR="00237480" w:rsidRPr="00E8198C">
        <w:rPr>
          <w:rFonts w:hint="cs"/>
          <w:rtl/>
        </w:rPr>
        <w:t xml:space="preserve">شوند؟ که </w:t>
      </w:r>
      <w:r w:rsidR="00451159">
        <w:rPr>
          <w:rFonts w:hint="cs"/>
          <w:rtl/>
        </w:rPr>
        <w:t>می‌گوید</w:t>
      </w:r>
      <w:r w:rsidR="00237480" w:rsidRPr="00E8198C">
        <w:rPr>
          <w:rFonts w:hint="cs"/>
          <w:rtl/>
        </w:rPr>
        <w:t xml:space="preserve"> </w:t>
      </w:r>
      <w:r w:rsidR="00451159">
        <w:rPr>
          <w:rFonts w:hint="cs"/>
          <w:rtl/>
        </w:rPr>
        <w:t>به خاطر</w:t>
      </w:r>
      <w:r w:rsidR="00237480" w:rsidRPr="00E8198C">
        <w:rPr>
          <w:rFonts w:hint="cs"/>
          <w:rtl/>
        </w:rPr>
        <w:t xml:space="preserve"> آن نیاتشان است و روایت سوم هم روایت هفدهم همان باب است که داریم نیت الکافر و روایت چهارم هم همین حدیث باب هفت است. دو سه روایت دیگر هم در این بحث است که من عرض </w:t>
      </w:r>
      <w:r w:rsidR="00451159">
        <w:rPr>
          <w:rFonts w:hint="cs"/>
          <w:rtl/>
        </w:rPr>
        <w:t>می‌کنم</w:t>
      </w:r>
      <w:r w:rsidR="00237480" w:rsidRPr="00E8198C">
        <w:rPr>
          <w:rFonts w:hint="cs"/>
          <w:rtl/>
        </w:rPr>
        <w:t>؛</w:t>
      </w:r>
    </w:p>
    <w:p w:rsidR="00CC0E9C" w:rsidRPr="00E8198C" w:rsidRDefault="00237480" w:rsidP="00385642">
      <w:pPr>
        <w:ind w:firstLine="0"/>
        <w:rPr>
          <w:rtl/>
        </w:rPr>
      </w:pPr>
      <w:r w:rsidRPr="00E8198C">
        <w:rPr>
          <w:rFonts w:hint="cs"/>
          <w:rtl/>
        </w:rPr>
        <w:t>روایت پنجم</w:t>
      </w:r>
      <w:r w:rsidR="00DC0541" w:rsidRPr="00E8198C">
        <w:rPr>
          <w:rFonts w:hint="cs"/>
          <w:rtl/>
        </w:rPr>
        <w:t>،</w:t>
      </w:r>
      <w:r w:rsidRPr="00E8198C">
        <w:rPr>
          <w:rFonts w:hint="cs"/>
          <w:rtl/>
        </w:rPr>
        <w:t xml:space="preserve"> روایت </w:t>
      </w:r>
      <w:r w:rsidR="00451159">
        <w:rPr>
          <w:rFonts w:hint="cs"/>
          <w:rtl/>
        </w:rPr>
        <w:t>بیست‌ودو</w:t>
      </w:r>
      <w:r w:rsidRPr="00E8198C">
        <w:rPr>
          <w:rFonts w:hint="cs"/>
          <w:rtl/>
        </w:rPr>
        <w:t xml:space="preserve"> در باب شش است که در اینجا داریم </w:t>
      </w:r>
      <w:r w:rsidR="0013725D" w:rsidRPr="00E8198C">
        <w:rPr>
          <w:rFonts w:hint="cs"/>
          <w:rtl/>
        </w:rPr>
        <w:t xml:space="preserve">همان روایت است که </w:t>
      </w:r>
      <w:r w:rsidR="00451159">
        <w:rPr>
          <w:rFonts w:hint="cs"/>
          <w:rtl/>
        </w:rPr>
        <w:t>می‌گوید</w:t>
      </w:r>
      <w:r w:rsidR="0013725D" w:rsidRPr="00E8198C">
        <w:rPr>
          <w:rFonts w:hint="cs"/>
          <w:rtl/>
        </w:rPr>
        <w:t xml:space="preserve"> </w:t>
      </w:r>
      <w:r w:rsidRPr="00E8198C">
        <w:rPr>
          <w:rFonts w:hint="cs"/>
          <w:rtl/>
        </w:rPr>
        <w:t xml:space="preserve">کذلک نیت الفاجر در </w:t>
      </w:r>
      <w:r w:rsidR="00451159">
        <w:rPr>
          <w:rFonts w:hint="cs"/>
          <w:rtl/>
        </w:rPr>
        <w:t>آنجا</w:t>
      </w:r>
      <w:r w:rsidR="0013725D" w:rsidRPr="00E8198C">
        <w:rPr>
          <w:rFonts w:hint="cs"/>
          <w:rtl/>
        </w:rPr>
        <w:t xml:space="preserve"> نیت الکافر بود اینجا داریم نیت الفاجر بحثی ندارد البته روایت از نظر اشکالی دارد و اما از نظر دلالت همان داستانی است که </w:t>
      </w:r>
      <w:r w:rsidR="00451159">
        <w:rPr>
          <w:rFonts w:hint="cs"/>
          <w:rtl/>
        </w:rPr>
        <w:t>آنجا</w:t>
      </w:r>
      <w:r w:rsidR="0013725D" w:rsidRPr="00E8198C">
        <w:rPr>
          <w:rFonts w:hint="cs"/>
          <w:rtl/>
        </w:rPr>
        <w:t xml:space="preserve"> در باب نیت الکافر گفتیم اینجا در باب نیت الفاجر است فقط فرقش با آن </w:t>
      </w:r>
      <w:r w:rsidR="00451159">
        <w:rPr>
          <w:rFonts w:hint="cs"/>
          <w:rtl/>
        </w:rPr>
        <w:t>قبلی‌ها</w:t>
      </w:r>
      <w:r w:rsidR="0013725D" w:rsidRPr="00E8198C">
        <w:rPr>
          <w:rFonts w:hint="cs"/>
          <w:rtl/>
        </w:rPr>
        <w:t xml:space="preserve"> این است که </w:t>
      </w:r>
      <w:r w:rsidR="00451159">
        <w:rPr>
          <w:rFonts w:hint="cs"/>
          <w:rtl/>
        </w:rPr>
        <w:t>آنجا</w:t>
      </w:r>
      <w:r w:rsidR="0013725D" w:rsidRPr="00E8198C">
        <w:rPr>
          <w:rFonts w:hint="cs"/>
          <w:rtl/>
        </w:rPr>
        <w:t xml:space="preserve"> کافر بوده ولی اینجا فاجر است و از جهتی یک مقدار برای ما بهتر است برای اینکه بحث ما در مورد یک مسلمانی است که تجری </w:t>
      </w:r>
      <w:r w:rsidR="00035BD5">
        <w:rPr>
          <w:rFonts w:hint="cs"/>
          <w:rtl/>
        </w:rPr>
        <w:t>می‌کند</w:t>
      </w:r>
      <w:r w:rsidR="0013725D" w:rsidRPr="00E8198C">
        <w:rPr>
          <w:rFonts w:hint="cs"/>
          <w:rtl/>
        </w:rPr>
        <w:t xml:space="preserve"> فاجر</w:t>
      </w:r>
      <w:r w:rsidR="00451159">
        <w:rPr>
          <w:rFonts w:hint="cs"/>
          <w:rtl/>
        </w:rPr>
        <w:t xml:space="preserve"> </w:t>
      </w:r>
      <w:r w:rsidR="0013725D" w:rsidRPr="00E8198C">
        <w:rPr>
          <w:rFonts w:hint="cs"/>
          <w:rtl/>
        </w:rPr>
        <w:t xml:space="preserve">مسلمان را هم دربر </w:t>
      </w:r>
      <w:r w:rsidR="00035BD5">
        <w:rPr>
          <w:rFonts w:hint="cs"/>
          <w:rtl/>
        </w:rPr>
        <w:t>می‌گیرند</w:t>
      </w:r>
      <w:r w:rsidR="0013725D" w:rsidRPr="00E8198C">
        <w:rPr>
          <w:rFonts w:hint="cs"/>
          <w:rtl/>
        </w:rPr>
        <w:t xml:space="preserve">. این هم یک روایت که روایت پنجم </w:t>
      </w:r>
      <w:r w:rsidR="00035BD5">
        <w:rPr>
          <w:rFonts w:hint="cs"/>
          <w:rtl/>
        </w:rPr>
        <w:t>می‌شود</w:t>
      </w:r>
    </w:p>
    <w:p w:rsidR="00CC0E9C" w:rsidRPr="00E8198C" w:rsidRDefault="0013725D" w:rsidP="00385642">
      <w:pPr>
        <w:ind w:firstLine="0"/>
        <w:rPr>
          <w:rtl/>
        </w:rPr>
      </w:pPr>
      <w:r w:rsidRPr="00E8198C">
        <w:rPr>
          <w:rFonts w:hint="cs"/>
          <w:rtl/>
        </w:rPr>
        <w:t xml:space="preserve">روایت ششم </w:t>
      </w:r>
      <w:r w:rsidR="00035BD5">
        <w:rPr>
          <w:rFonts w:hint="cs"/>
          <w:rtl/>
        </w:rPr>
        <w:t>می‌شود</w:t>
      </w:r>
      <w:r w:rsidRPr="00E8198C">
        <w:rPr>
          <w:rFonts w:hint="cs"/>
          <w:rtl/>
        </w:rPr>
        <w:t xml:space="preserve"> روایت پنج باب هفت</w:t>
      </w:r>
    </w:p>
    <w:p w:rsidR="00CC0E9C" w:rsidRPr="00E8198C" w:rsidRDefault="00CC0E9C" w:rsidP="00385642">
      <w:pPr>
        <w:pStyle w:val="NormalWeb"/>
        <w:bidi/>
        <w:jc w:val="both"/>
        <w:rPr>
          <w:rFonts w:ascii="Traditional Arabic" w:hAnsi="Traditional Arabic" w:cs="Traditional Arabic"/>
          <w:rtl/>
          <w:lang w:bidi="fa-IR"/>
        </w:rPr>
      </w:pPr>
      <w:r w:rsidRPr="00385642">
        <w:rPr>
          <w:rFonts w:ascii="Traditional Arabic" w:hAnsi="Traditional Arabic" w:cs="Traditional Arabic" w:hint="cs"/>
          <w:color w:val="008000"/>
          <w:sz w:val="30"/>
          <w:szCs w:val="30"/>
          <w:rtl/>
          <w:lang w:bidi="fa-IR"/>
        </w:rPr>
        <w:t xml:space="preserve">وَ عَنْ مُحَمَّدِ بْنِ الْحَسَنِ بْنِ شَمُّونٍ عَنْ عَبْدِ اللَّهِ بْنِ عَمْرِو بْنِ الْأَشْعَثِ عَنْ </w:t>
      </w:r>
      <w:r w:rsidR="00451159" w:rsidRPr="00385642">
        <w:rPr>
          <w:rFonts w:ascii="Traditional Arabic" w:hAnsi="Traditional Arabic" w:cs="Traditional Arabic" w:hint="cs"/>
          <w:color w:val="008000"/>
          <w:sz w:val="30"/>
          <w:szCs w:val="30"/>
          <w:rtl/>
          <w:lang w:bidi="fa-IR"/>
        </w:rPr>
        <w:t>عبدالرحمن</w:t>
      </w:r>
      <w:r w:rsidRPr="00385642">
        <w:rPr>
          <w:rFonts w:ascii="Traditional Arabic" w:hAnsi="Traditional Arabic" w:cs="Traditional Arabic" w:hint="cs"/>
          <w:color w:val="008000"/>
          <w:sz w:val="30"/>
          <w:szCs w:val="30"/>
          <w:rtl/>
          <w:lang w:bidi="fa-IR"/>
        </w:rPr>
        <w:t xml:space="preserve"> بْنِ حَمَّادٍ الْأَنْصَارِيِّ عَنْ عَمْرِو بْنِ شِمْرٍ عَنْ جَابِرٍ عَنْ أَبِي جَعْفَرٍ ع قَالَ: قَالَ لِي‏ يَا جَابِرُ يُكْتَبُ لِلْمُؤْمِنِ فِي سُقْمِهِ مِنَ الْعَمَلِ الصَّالِحِ مَا كَانَ يُكْتَبُ فِي صِحَّتِهِ وَ يُكْتَبُ لِلْكَافِرِ فِي سُقْمِهِ مِنَ الْعَمَلِ السَّيِّئِ مَا كَانَ يُكْتَبُ فِي صِحَّتِهِ ثُمَّ قَالَ: قَالَ يَا جَابِرُ مَا أَشَدَّ هَذَا مِنْ حَدِيثٍ.</w:t>
      </w:r>
      <w:r w:rsidRPr="00E8198C">
        <w:rPr>
          <w:rStyle w:val="FootnoteReference"/>
          <w:rFonts w:ascii="Traditional Arabic" w:eastAsia="2  Lotus" w:hAnsi="Traditional Arabic" w:cs="Traditional Arabic"/>
          <w:color w:val="000000"/>
          <w:sz w:val="30"/>
          <w:szCs w:val="30"/>
          <w:rtl/>
          <w:lang w:bidi="fa-IR"/>
        </w:rPr>
        <w:footnoteReference w:id="4"/>
      </w:r>
    </w:p>
    <w:p w:rsidR="00833847" w:rsidRPr="00E8198C" w:rsidRDefault="0013725D" w:rsidP="00385642">
      <w:pPr>
        <w:ind w:firstLine="0"/>
        <w:rPr>
          <w:rtl/>
        </w:rPr>
      </w:pPr>
      <w:r w:rsidRPr="00E8198C">
        <w:rPr>
          <w:rFonts w:hint="cs"/>
          <w:rtl/>
        </w:rPr>
        <w:t xml:space="preserve">امام باقر به جابر فرمودند </w:t>
      </w:r>
      <w:r w:rsidR="00DC0541" w:rsidRPr="00E8198C">
        <w:rPr>
          <w:rFonts w:hint="cs"/>
          <w:rtl/>
        </w:rPr>
        <w:t>«</w:t>
      </w:r>
      <w:r w:rsidR="00385642" w:rsidRPr="00385642">
        <w:rPr>
          <w:rFonts w:hint="cs"/>
          <w:color w:val="008000"/>
          <w:sz w:val="30"/>
          <w:szCs w:val="30"/>
          <w:rtl/>
        </w:rPr>
        <w:t>يُكْتَبُ لِلْمُؤْمِنِ فِي سُقْمِهِ مِنَ الْعَمَلِ الصَّالِحِ م</w:t>
      </w:r>
      <w:r w:rsidR="00385642">
        <w:rPr>
          <w:rFonts w:hint="cs"/>
          <w:color w:val="008000"/>
          <w:sz w:val="30"/>
          <w:szCs w:val="30"/>
          <w:rtl/>
        </w:rPr>
        <w:t>َا كَانَ يُكْتَبُ فِي صِحَّتِهِ</w:t>
      </w:r>
      <w:r w:rsidR="00DC0541" w:rsidRPr="00E8198C">
        <w:rPr>
          <w:rFonts w:hint="cs"/>
          <w:rtl/>
        </w:rPr>
        <w:t>»</w:t>
      </w:r>
      <w:r w:rsidR="004F5456" w:rsidRPr="00E8198C">
        <w:rPr>
          <w:rFonts w:hint="cs"/>
          <w:rtl/>
        </w:rPr>
        <w:t xml:space="preserve"> </w:t>
      </w:r>
      <w:r w:rsidR="00451159">
        <w:rPr>
          <w:rFonts w:hint="cs"/>
          <w:rtl/>
        </w:rPr>
        <w:t>می‌گوید</w:t>
      </w:r>
      <w:r w:rsidR="004F5456" w:rsidRPr="00E8198C">
        <w:rPr>
          <w:rFonts w:hint="cs"/>
          <w:rtl/>
        </w:rPr>
        <w:t xml:space="preserve"> وقتی انسان </w:t>
      </w:r>
      <w:r w:rsidR="00451159">
        <w:rPr>
          <w:rFonts w:hint="cs"/>
          <w:rtl/>
        </w:rPr>
        <w:t>مؤمنی</w:t>
      </w:r>
      <w:r w:rsidR="004F5456" w:rsidRPr="00E8198C">
        <w:rPr>
          <w:rFonts w:hint="cs"/>
          <w:rtl/>
        </w:rPr>
        <w:t xml:space="preserve"> مریض شد همانی که در ح</w:t>
      </w:r>
      <w:r w:rsidR="00DC0541" w:rsidRPr="00E8198C">
        <w:rPr>
          <w:rFonts w:hint="cs"/>
          <w:rtl/>
        </w:rPr>
        <w:t xml:space="preserve">ال صحت به او </w:t>
      </w:r>
      <w:r w:rsidR="00451159">
        <w:rPr>
          <w:rFonts w:hint="cs"/>
          <w:rtl/>
        </w:rPr>
        <w:t>می‌دادند</w:t>
      </w:r>
      <w:r w:rsidR="00DC0541" w:rsidRPr="00E8198C">
        <w:rPr>
          <w:rFonts w:hint="cs"/>
          <w:rtl/>
        </w:rPr>
        <w:t xml:space="preserve"> از </w:t>
      </w:r>
      <w:r w:rsidR="00451159">
        <w:rPr>
          <w:rFonts w:hint="cs"/>
          <w:rtl/>
        </w:rPr>
        <w:t>ثواب‌ها</w:t>
      </w:r>
      <w:r w:rsidR="00DC0541" w:rsidRPr="00E8198C">
        <w:rPr>
          <w:rFonts w:hint="cs"/>
          <w:rtl/>
        </w:rPr>
        <w:t>،</w:t>
      </w:r>
      <w:r w:rsidR="00DC0541" w:rsidRPr="00E8198C">
        <w:t xml:space="preserve"> </w:t>
      </w:r>
      <w:r w:rsidR="00DC0541" w:rsidRPr="00E8198C">
        <w:rPr>
          <w:rFonts w:hint="cs"/>
          <w:rtl/>
        </w:rPr>
        <w:t xml:space="preserve">داده </w:t>
      </w:r>
      <w:r w:rsidR="00035BD5">
        <w:rPr>
          <w:rFonts w:hint="cs"/>
          <w:rtl/>
        </w:rPr>
        <w:t>می‌شود</w:t>
      </w:r>
      <w:r w:rsidR="00DC0541" w:rsidRPr="00E8198C">
        <w:rPr>
          <w:rFonts w:hint="cs"/>
          <w:rtl/>
        </w:rPr>
        <w:t xml:space="preserve"> و برای او نوشته </w:t>
      </w:r>
      <w:r w:rsidR="00035BD5">
        <w:rPr>
          <w:rFonts w:hint="cs"/>
          <w:rtl/>
        </w:rPr>
        <w:t>می‌شود</w:t>
      </w:r>
      <w:r w:rsidR="00DC0541" w:rsidRPr="00E8198C">
        <w:rPr>
          <w:rFonts w:hint="cs"/>
          <w:rtl/>
        </w:rPr>
        <w:t xml:space="preserve"> </w:t>
      </w:r>
      <w:r w:rsidR="00385642" w:rsidRPr="00385642">
        <w:rPr>
          <w:rFonts w:hint="cs"/>
          <w:color w:val="008000"/>
          <w:sz w:val="30"/>
          <w:szCs w:val="30"/>
          <w:rtl/>
        </w:rPr>
        <w:t>«</w:t>
      </w:r>
      <w:r w:rsidR="00385642" w:rsidRPr="00385642">
        <w:rPr>
          <w:rFonts w:hint="cs"/>
          <w:color w:val="008000"/>
          <w:sz w:val="30"/>
          <w:szCs w:val="30"/>
          <w:rtl/>
        </w:rPr>
        <w:t>وَ يُكْتَبُ لِلْكَافِرِ فِي سُقْمِهِ مِنَ الْعَمَلِ السَّيِّئِ مَا كَانَ يُكْتَبُ فِي صِحَّتِهِ</w:t>
      </w:r>
      <w:r w:rsidR="00385642" w:rsidRPr="00385642">
        <w:rPr>
          <w:rFonts w:hint="cs"/>
          <w:color w:val="008000"/>
          <w:rtl/>
        </w:rPr>
        <w:t>»</w:t>
      </w:r>
      <w:r w:rsidR="00DC0541" w:rsidRPr="00E8198C">
        <w:rPr>
          <w:rFonts w:hint="cs"/>
          <w:rtl/>
        </w:rPr>
        <w:t xml:space="preserve"> در مریضی کافر هم</w:t>
      </w:r>
      <w:r w:rsidR="00E8198C">
        <w:rPr>
          <w:rtl/>
        </w:rPr>
        <w:t xml:space="preserve"> </w:t>
      </w:r>
      <w:r w:rsidR="00DC0541" w:rsidRPr="00E8198C">
        <w:rPr>
          <w:rFonts w:hint="cs"/>
          <w:rtl/>
        </w:rPr>
        <w:t xml:space="preserve">بر اساس همان چیزی که نوشته </w:t>
      </w:r>
      <w:r w:rsidR="00451159">
        <w:rPr>
          <w:rFonts w:hint="cs"/>
          <w:rtl/>
        </w:rPr>
        <w:t>می‌شد</w:t>
      </w:r>
      <w:r w:rsidR="00DC0541" w:rsidRPr="00E8198C">
        <w:rPr>
          <w:rFonts w:hint="cs"/>
          <w:rtl/>
        </w:rPr>
        <w:t xml:space="preserve"> برای او از گناهان نوشته </w:t>
      </w:r>
      <w:r w:rsidR="00035BD5">
        <w:rPr>
          <w:rFonts w:hint="cs"/>
          <w:rtl/>
        </w:rPr>
        <w:t>می‌شود</w:t>
      </w:r>
      <w:r w:rsidR="00DC0541" w:rsidRPr="00E8198C">
        <w:rPr>
          <w:rFonts w:hint="cs"/>
          <w:rtl/>
        </w:rPr>
        <w:t xml:space="preserve">. این روایت خیلی صراحت یا </w:t>
      </w:r>
      <w:r w:rsidR="00492C9D" w:rsidRPr="00E8198C">
        <w:rPr>
          <w:rFonts w:hint="cs"/>
          <w:rtl/>
        </w:rPr>
        <w:t>وضوح</w:t>
      </w:r>
      <w:r w:rsidR="00DC0541" w:rsidRPr="00E8198C">
        <w:rPr>
          <w:rFonts w:hint="cs"/>
          <w:rtl/>
        </w:rPr>
        <w:t xml:space="preserve">ی ندارد که </w:t>
      </w:r>
      <w:r w:rsidR="00492C9D" w:rsidRPr="00E8198C">
        <w:rPr>
          <w:rFonts w:hint="cs"/>
          <w:rtl/>
        </w:rPr>
        <w:t xml:space="preserve">بگوییم </w:t>
      </w:r>
      <w:r w:rsidR="00DC0541" w:rsidRPr="00E8198C">
        <w:rPr>
          <w:rFonts w:hint="cs"/>
          <w:rtl/>
        </w:rPr>
        <w:t xml:space="preserve">نیات را </w:t>
      </w:r>
      <w:r w:rsidR="00451159">
        <w:rPr>
          <w:rFonts w:hint="cs"/>
          <w:rtl/>
        </w:rPr>
        <w:t>می‌گوید</w:t>
      </w:r>
      <w:r w:rsidR="00DC0541" w:rsidRPr="00E8198C">
        <w:rPr>
          <w:rFonts w:hint="cs"/>
          <w:rtl/>
        </w:rPr>
        <w:t xml:space="preserve"> بیشتر</w:t>
      </w:r>
      <w:r w:rsidR="00492C9D" w:rsidRPr="00E8198C">
        <w:rPr>
          <w:rFonts w:hint="cs"/>
          <w:rtl/>
        </w:rPr>
        <w:t xml:space="preserve"> عطف به ماسبق </w:t>
      </w:r>
      <w:r w:rsidR="00035BD5">
        <w:rPr>
          <w:rFonts w:hint="cs"/>
          <w:rtl/>
        </w:rPr>
        <w:t>می‌شود</w:t>
      </w:r>
      <w:r w:rsidR="00492C9D" w:rsidRPr="00E8198C">
        <w:rPr>
          <w:rFonts w:hint="cs"/>
          <w:rtl/>
        </w:rPr>
        <w:t xml:space="preserve"> یعنی این اگر الان صحیح بود چگونه عمل </w:t>
      </w:r>
      <w:r w:rsidR="00451159">
        <w:rPr>
          <w:rFonts w:hint="cs"/>
          <w:rtl/>
        </w:rPr>
        <w:t>می‌کرد</w:t>
      </w:r>
      <w:r w:rsidR="00492C9D" w:rsidRPr="00E8198C">
        <w:rPr>
          <w:rFonts w:hint="cs"/>
          <w:rtl/>
        </w:rPr>
        <w:t xml:space="preserve">؟ حالا </w:t>
      </w:r>
      <w:r w:rsidR="00451159">
        <w:rPr>
          <w:rFonts w:hint="cs"/>
          <w:rtl/>
        </w:rPr>
        <w:t>ادامه‌اش</w:t>
      </w:r>
      <w:r w:rsidR="00492C9D" w:rsidRPr="00E8198C">
        <w:rPr>
          <w:rFonts w:hint="cs"/>
          <w:rtl/>
        </w:rPr>
        <w:t xml:space="preserve"> همان نوشته </w:t>
      </w:r>
      <w:r w:rsidR="00035BD5">
        <w:rPr>
          <w:rFonts w:hint="cs"/>
          <w:rtl/>
        </w:rPr>
        <w:t>می‌شود</w:t>
      </w:r>
      <w:r w:rsidR="00492C9D" w:rsidRPr="00E8198C">
        <w:rPr>
          <w:rFonts w:hint="cs"/>
          <w:rtl/>
        </w:rPr>
        <w:t xml:space="preserve"> خیلی صراحتی در آن نیت ندارد و کمی هم با آن روایت خلود ربط دارد</w:t>
      </w:r>
      <w:r w:rsidR="00E8198C">
        <w:rPr>
          <w:rtl/>
        </w:rPr>
        <w:t xml:space="preserve">؛ </w:t>
      </w:r>
      <w:r w:rsidR="00492C9D" w:rsidRPr="00E8198C">
        <w:rPr>
          <w:rFonts w:hint="cs"/>
          <w:rtl/>
        </w:rPr>
        <w:t xml:space="preserve">یعنی </w:t>
      </w:r>
      <w:r w:rsidR="00451159">
        <w:rPr>
          <w:rFonts w:hint="cs"/>
          <w:rtl/>
        </w:rPr>
        <w:t>درواقع</w:t>
      </w:r>
      <w:r w:rsidR="00492C9D" w:rsidRPr="00E8198C">
        <w:rPr>
          <w:rFonts w:hint="cs"/>
          <w:rtl/>
        </w:rPr>
        <w:t xml:space="preserve"> </w:t>
      </w:r>
      <w:r w:rsidR="00451159">
        <w:rPr>
          <w:rFonts w:hint="cs"/>
          <w:rtl/>
        </w:rPr>
        <w:t>می‌گوید</w:t>
      </w:r>
      <w:r w:rsidR="00492C9D" w:rsidRPr="00E8198C">
        <w:rPr>
          <w:rFonts w:hint="cs"/>
          <w:rtl/>
        </w:rPr>
        <w:t xml:space="preserve"> این که حالا مریض شده دیگر </w:t>
      </w:r>
      <w:r w:rsidR="00451159">
        <w:rPr>
          <w:rFonts w:hint="cs"/>
          <w:rtl/>
        </w:rPr>
        <w:t>نمی‌تواند</w:t>
      </w:r>
      <w:r w:rsidR="00492C9D" w:rsidRPr="00E8198C">
        <w:rPr>
          <w:rFonts w:hint="cs"/>
          <w:rtl/>
        </w:rPr>
        <w:t xml:space="preserve"> آن گناهان را انجام دهد ادامه دارد یا اگر خوب بود همان </w:t>
      </w:r>
      <w:r w:rsidR="00451159">
        <w:rPr>
          <w:rFonts w:hint="cs"/>
          <w:rtl/>
        </w:rPr>
        <w:t>خوبی‌های</w:t>
      </w:r>
      <w:r w:rsidR="00492C9D" w:rsidRPr="00E8198C">
        <w:rPr>
          <w:rFonts w:hint="cs"/>
          <w:rtl/>
        </w:rPr>
        <w:t xml:space="preserve"> قبل برای او نوشته </w:t>
      </w:r>
      <w:r w:rsidR="00035BD5">
        <w:rPr>
          <w:rFonts w:hint="cs"/>
          <w:rtl/>
        </w:rPr>
        <w:t>می‌شود</w:t>
      </w:r>
      <w:r w:rsidR="00492C9D" w:rsidRPr="00E8198C">
        <w:rPr>
          <w:rFonts w:hint="cs"/>
          <w:rtl/>
        </w:rPr>
        <w:t xml:space="preserve"> این هم خیلی قانون عجیبی است</w:t>
      </w:r>
    </w:p>
    <w:p w:rsidR="00492C9D" w:rsidRPr="00E8198C" w:rsidRDefault="00451159" w:rsidP="00385642">
      <w:pPr>
        <w:ind w:firstLine="0"/>
        <w:rPr>
          <w:rtl/>
        </w:rPr>
      </w:pPr>
      <w:r>
        <w:rPr>
          <w:rFonts w:hint="cs"/>
          <w:rtl/>
        </w:rPr>
        <w:t>سؤال</w:t>
      </w:r>
      <w:r w:rsidR="00492C9D" w:rsidRPr="00E8198C">
        <w:rPr>
          <w:rFonts w:hint="cs"/>
          <w:rtl/>
        </w:rPr>
        <w:t>: چه استدلالی به این شده؟</w:t>
      </w:r>
    </w:p>
    <w:p w:rsidR="00E14C06" w:rsidRPr="00E8198C" w:rsidRDefault="00492C9D" w:rsidP="00385642">
      <w:pPr>
        <w:ind w:firstLine="0"/>
        <w:rPr>
          <w:rtl/>
        </w:rPr>
      </w:pPr>
      <w:r w:rsidRPr="00E8198C">
        <w:rPr>
          <w:rFonts w:hint="cs"/>
          <w:rtl/>
        </w:rPr>
        <w:t xml:space="preserve">جواب: این استدلالی که به این شده بر اساس همان نیاتشان است این که </w:t>
      </w:r>
      <w:r w:rsidR="00451159">
        <w:rPr>
          <w:rFonts w:hint="cs"/>
          <w:rtl/>
        </w:rPr>
        <w:t>می‌گویم</w:t>
      </w:r>
      <w:r w:rsidRPr="00E8198C">
        <w:rPr>
          <w:rFonts w:hint="cs"/>
          <w:rtl/>
        </w:rPr>
        <w:t xml:space="preserve"> </w:t>
      </w:r>
      <w:r w:rsidR="00035BD5">
        <w:rPr>
          <w:rFonts w:hint="cs"/>
          <w:rtl/>
        </w:rPr>
        <w:t>می‌شود</w:t>
      </w:r>
      <w:r w:rsidRPr="00E8198C">
        <w:rPr>
          <w:rFonts w:hint="cs"/>
          <w:rtl/>
        </w:rPr>
        <w:t xml:space="preserve"> یک </w:t>
      </w:r>
      <w:r w:rsidR="00451159">
        <w:rPr>
          <w:rFonts w:hint="cs"/>
          <w:rtl/>
        </w:rPr>
        <w:t>شبهه‌ای</w:t>
      </w:r>
      <w:r w:rsidRPr="00E8198C">
        <w:rPr>
          <w:rFonts w:hint="cs"/>
          <w:rtl/>
        </w:rPr>
        <w:t xml:space="preserve"> متوجه کرد</w:t>
      </w:r>
      <w:r w:rsidR="00E8198C">
        <w:rPr>
          <w:rtl/>
        </w:rPr>
        <w:t xml:space="preserve"> </w:t>
      </w:r>
      <w:r w:rsidRPr="00E8198C">
        <w:rPr>
          <w:rFonts w:hint="cs"/>
          <w:rtl/>
        </w:rPr>
        <w:t>این کار به نیت هم</w:t>
      </w:r>
      <w:r w:rsidR="0057307B" w:rsidRPr="00E8198C">
        <w:rPr>
          <w:rFonts w:hint="cs"/>
          <w:rtl/>
        </w:rPr>
        <w:t xml:space="preserve"> </w:t>
      </w:r>
      <w:r w:rsidRPr="00E8198C">
        <w:rPr>
          <w:rFonts w:hint="cs"/>
          <w:rtl/>
        </w:rPr>
        <w:t>ندارد حال نیت کردن هم ندارد</w:t>
      </w:r>
      <w:r w:rsidR="0057307B" w:rsidRPr="00E8198C">
        <w:rPr>
          <w:rFonts w:hint="cs"/>
          <w:rtl/>
        </w:rPr>
        <w:t xml:space="preserve"> توجه ندارد به</w:t>
      </w:r>
      <w:r w:rsidR="00451159">
        <w:rPr>
          <w:rFonts w:hint="cs"/>
          <w:rtl/>
        </w:rPr>
        <w:t xml:space="preserve"> این که نیت سوء یا شر بکند خدا آ</w:t>
      </w:r>
      <w:r w:rsidR="0057307B" w:rsidRPr="00E8198C">
        <w:rPr>
          <w:rFonts w:hint="cs"/>
          <w:rtl/>
        </w:rPr>
        <w:t>ن</w:t>
      </w:r>
      <w:r w:rsidR="00451159">
        <w:rPr>
          <w:rFonts w:hint="cs"/>
          <w:rtl/>
        </w:rPr>
        <w:t xml:space="preserve"> </w:t>
      </w:r>
      <w:r w:rsidR="0057307B" w:rsidRPr="00E8198C">
        <w:rPr>
          <w:rFonts w:hint="cs"/>
          <w:rtl/>
        </w:rPr>
        <w:t xml:space="preserve">را ادامه </w:t>
      </w:r>
      <w:r w:rsidR="00451159">
        <w:rPr>
          <w:rFonts w:hint="cs"/>
          <w:rtl/>
        </w:rPr>
        <w:t>می‌دهد</w:t>
      </w:r>
      <w:r w:rsidR="0057307B" w:rsidRPr="00E8198C">
        <w:rPr>
          <w:rFonts w:hint="cs"/>
          <w:rtl/>
        </w:rPr>
        <w:t xml:space="preserve"> این احتمال درش هست. البته اقوی همان احتمال اول است </w:t>
      </w:r>
      <w:r w:rsidR="00451159">
        <w:rPr>
          <w:rFonts w:hint="cs"/>
          <w:rtl/>
        </w:rPr>
        <w:t>همان‌طور</w:t>
      </w:r>
      <w:r w:rsidR="0057307B" w:rsidRPr="00E8198C">
        <w:rPr>
          <w:rFonts w:hint="cs"/>
          <w:rtl/>
        </w:rPr>
        <w:t xml:space="preserve"> که به ذهن شما هم </w:t>
      </w:r>
      <w:r w:rsidR="00451159">
        <w:rPr>
          <w:rFonts w:hint="cs"/>
          <w:rtl/>
        </w:rPr>
        <w:t>می‌آید</w:t>
      </w:r>
      <w:r w:rsidR="0057307B" w:rsidRPr="00E8198C">
        <w:rPr>
          <w:rFonts w:hint="cs"/>
          <w:rtl/>
        </w:rPr>
        <w:t xml:space="preserve"> البته آخر هم حضرت فرمود:</w:t>
      </w:r>
      <w:r w:rsidR="00E8198C">
        <w:rPr>
          <w:rtl/>
        </w:rPr>
        <w:t xml:space="preserve"> </w:t>
      </w:r>
      <w:r w:rsidR="00E8198C" w:rsidRPr="00385642">
        <w:rPr>
          <w:color w:val="008000"/>
          <w:rtl/>
        </w:rPr>
        <w:t>«</w:t>
      </w:r>
      <w:r w:rsidR="00385642" w:rsidRPr="00385642">
        <w:rPr>
          <w:color w:val="008000"/>
          <w:rtl/>
        </w:rPr>
        <w:t>يَا جَابِرُ مَا أَشَدَّ هَذَا مِنْ حَدِيث‏</w:t>
      </w:r>
      <w:r w:rsidR="0057307B" w:rsidRPr="00385642">
        <w:rPr>
          <w:rFonts w:hint="cs"/>
          <w:color w:val="008000"/>
          <w:rtl/>
        </w:rPr>
        <w:t>»</w:t>
      </w:r>
      <w:r w:rsidR="0057307B" w:rsidRPr="00E8198C">
        <w:rPr>
          <w:rFonts w:hint="cs"/>
          <w:rtl/>
        </w:rPr>
        <w:t xml:space="preserve"> خیلی چیز عجیبی است این </w:t>
      </w:r>
      <w:r w:rsidR="00451159">
        <w:rPr>
          <w:rFonts w:hint="cs"/>
          <w:rtl/>
        </w:rPr>
        <w:t>مخصوصاً</w:t>
      </w:r>
      <w:r w:rsidR="0057307B" w:rsidRPr="00E8198C">
        <w:rPr>
          <w:rFonts w:hint="cs"/>
          <w:rtl/>
        </w:rPr>
        <w:t xml:space="preserve"> ان طرف جذابش عجیب است که </w:t>
      </w:r>
      <w:r w:rsidR="00451159">
        <w:rPr>
          <w:rFonts w:hint="cs"/>
          <w:rtl/>
        </w:rPr>
        <w:t>می‌گوید</w:t>
      </w:r>
      <w:r w:rsidR="0057307B" w:rsidRPr="00E8198C">
        <w:rPr>
          <w:rFonts w:hint="cs"/>
          <w:rtl/>
        </w:rPr>
        <w:t xml:space="preserve"> یکتب فی </w:t>
      </w:r>
      <w:r w:rsidR="00CC0E9C" w:rsidRPr="00E8198C">
        <w:rPr>
          <w:rFonts w:hint="cs"/>
          <w:rtl/>
        </w:rPr>
        <w:t>سقمه</w:t>
      </w:r>
      <w:r w:rsidR="0057307B" w:rsidRPr="00E8198C">
        <w:rPr>
          <w:rFonts w:hint="cs"/>
          <w:rtl/>
        </w:rPr>
        <w:t xml:space="preserve"> من العمل السیّء ما کان یکتب </w:t>
      </w:r>
      <w:r w:rsidR="0057307B" w:rsidRPr="00E8198C">
        <w:rPr>
          <w:rFonts w:hint="cs"/>
          <w:rtl/>
        </w:rPr>
        <w:lastRenderedPageBreak/>
        <w:t>فی صحته البته این روایت از نظر سند از جهاتی مشکل دارد. عن محمد بن حسن شمّون عن عبد</w:t>
      </w:r>
      <w:r w:rsidR="00451159">
        <w:rPr>
          <w:rFonts w:hint="cs"/>
          <w:rtl/>
        </w:rPr>
        <w:t>الله بن عمرو اشعث عن عبدالرحمن</w:t>
      </w:r>
      <w:r w:rsidR="0057307B" w:rsidRPr="00E8198C">
        <w:rPr>
          <w:rFonts w:hint="cs"/>
          <w:rtl/>
        </w:rPr>
        <w:t xml:space="preserve"> حماد انصاری عن عمرو بن شمر عن جابر؛ دو سه نفر از </w:t>
      </w:r>
      <w:r w:rsidR="00451159">
        <w:rPr>
          <w:rFonts w:hint="cs"/>
          <w:rtl/>
        </w:rPr>
        <w:t>این‌ها</w:t>
      </w:r>
      <w:r w:rsidR="0057307B" w:rsidRPr="00E8198C">
        <w:rPr>
          <w:rFonts w:hint="cs"/>
          <w:rtl/>
        </w:rPr>
        <w:t xml:space="preserve"> توثیق ندارند و خیلی ن</w:t>
      </w:r>
      <w:r w:rsidR="00451159">
        <w:rPr>
          <w:rFonts w:hint="cs"/>
          <w:rtl/>
        </w:rPr>
        <w:t>می‌شود به او</w:t>
      </w:r>
      <w:r w:rsidR="0057307B" w:rsidRPr="00E8198C">
        <w:rPr>
          <w:rFonts w:hint="cs"/>
          <w:rtl/>
        </w:rPr>
        <w:t xml:space="preserve"> اعتماد کرد.</w:t>
      </w:r>
    </w:p>
    <w:p w:rsidR="00492C9D" w:rsidRPr="00E8198C" w:rsidRDefault="00E14C06" w:rsidP="00385642">
      <w:pPr>
        <w:ind w:firstLine="0"/>
        <w:rPr>
          <w:rtl/>
        </w:rPr>
      </w:pPr>
      <w:r w:rsidRPr="00E8198C">
        <w:rPr>
          <w:rFonts w:hint="cs"/>
          <w:rtl/>
        </w:rPr>
        <w:t xml:space="preserve">این هم روایت دیگری که در اینجا </w:t>
      </w:r>
      <w:r w:rsidR="00035BD5">
        <w:rPr>
          <w:rFonts w:hint="cs"/>
          <w:rtl/>
        </w:rPr>
        <w:t>می‌شود</w:t>
      </w:r>
      <w:r w:rsidRPr="00E8198C">
        <w:rPr>
          <w:rFonts w:hint="cs"/>
          <w:rtl/>
        </w:rPr>
        <w:t xml:space="preserve"> آورد. این پنج شش روایتی بود که در متن وسائل بود. اگر سراغ مستدرک هم بروید اینجا ضمن </w:t>
      </w:r>
      <w:r w:rsidR="00451159">
        <w:rPr>
          <w:rtl/>
        </w:rPr>
        <w:t>ا</w:t>
      </w:r>
      <w:r w:rsidR="00451159">
        <w:rPr>
          <w:rFonts w:hint="cs"/>
          <w:rtl/>
        </w:rPr>
        <w:t>ی</w:t>
      </w:r>
      <w:r w:rsidR="00451159">
        <w:rPr>
          <w:rFonts w:hint="eastAsia"/>
          <w:rtl/>
        </w:rPr>
        <w:t>ن</w:t>
      </w:r>
      <w:r w:rsidRPr="00E8198C">
        <w:rPr>
          <w:rFonts w:hint="cs"/>
          <w:rtl/>
        </w:rPr>
        <w:t xml:space="preserve"> وسائلی است که جامع مدرسین چاپ</w:t>
      </w:r>
      <w:r w:rsidR="00451159">
        <w:rPr>
          <w:rFonts w:hint="cs"/>
          <w:rtl/>
        </w:rPr>
        <w:t xml:space="preserve"> کرده و کل مستدرک را در ذیل آن آ</w:t>
      </w:r>
      <w:r w:rsidRPr="00E8198C">
        <w:rPr>
          <w:rFonts w:hint="cs"/>
          <w:rtl/>
        </w:rPr>
        <w:t xml:space="preserve">ورده و خیلی کار را آسان کرده. آن کاری که در میزان الحکمة </w:t>
      </w:r>
      <w:r w:rsidR="00451159">
        <w:rPr>
          <w:rFonts w:hint="cs"/>
          <w:rtl/>
        </w:rPr>
        <w:t>کرده‌اند</w:t>
      </w:r>
      <w:r w:rsidRPr="00E8198C">
        <w:rPr>
          <w:rFonts w:hint="cs"/>
          <w:rtl/>
        </w:rPr>
        <w:t xml:space="preserve"> مورد نقد کسانی هست که </w:t>
      </w:r>
      <w:r w:rsidR="00451159">
        <w:rPr>
          <w:rFonts w:hint="cs"/>
          <w:rtl/>
        </w:rPr>
        <w:t>آمده‌اند</w:t>
      </w:r>
      <w:r w:rsidRPr="00E8198C">
        <w:rPr>
          <w:rFonts w:hint="cs"/>
          <w:rtl/>
        </w:rPr>
        <w:t xml:space="preserve"> روایات شیعه و سنی را قاطی </w:t>
      </w:r>
      <w:r w:rsidR="00451159">
        <w:rPr>
          <w:rtl/>
        </w:rPr>
        <w:t>باهم</w:t>
      </w:r>
      <w:r w:rsidRPr="00E8198C">
        <w:rPr>
          <w:rFonts w:hint="cs"/>
          <w:rtl/>
        </w:rPr>
        <w:t xml:space="preserve"> </w:t>
      </w:r>
      <w:r w:rsidR="00451159">
        <w:rPr>
          <w:rFonts w:hint="cs"/>
          <w:rtl/>
        </w:rPr>
        <w:t>آورده‌اند</w:t>
      </w:r>
      <w:r w:rsidRPr="00E8198C">
        <w:rPr>
          <w:rFonts w:hint="cs"/>
          <w:rtl/>
        </w:rPr>
        <w:t>.</w:t>
      </w:r>
      <w:r w:rsidR="00A6237F" w:rsidRPr="00E8198C">
        <w:rPr>
          <w:rFonts w:hint="cs"/>
          <w:rtl/>
        </w:rPr>
        <w:t xml:space="preserve"> ولی به این صورت که متن و پاورقی شود این خیلی کار درستی است هم نقدی به آن وارد نیست هم اینکه در مقام تطبیق و مقایسه راحت </w:t>
      </w:r>
      <w:r w:rsidR="00035BD5">
        <w:rPr>
          <w:rFonts w:hint="cs"/>
          <w:rtl/>
        </w:rPr>
        <w:t>می‌شود</w:t>
      </w:r>
      <w:r w:rsidR="00A6237F" w:rsidRPr="00E8198C">
        <w:rPr>
          <w:rFonts w:hint="cs"/>
          <w:rtl/>
        </w:rPr>
        <w:t xml:space="preserve"> مشخص کرد حالا در اینجا این کار نسبت به وسائل و مستدرک شده </w:t>
      </w:r>
      <w:r w:rsidR="00451159">
        <w:rPr>
          <w:rFonts w:hint="cs"/>
          <w:rtl/>
        </w:rPr>
        <w:t>در چاپ</w:t>
      </w:r>
      <w:r w:rsidR="00A6237F" w:rsidRPr="00E8198C">
        <w:rPr>
          <w:rFonts w:hint="cs"/>
          <w:rtl/>
        </w:rPr>
        <w:t xml:space="preserve"> جامع مدرسین. اگر ذیل همین باب شش و هفت شما مستدرک را هم ببینید در همین طایف</w:t>
      </w:r>
      <w:r w:rsidR="00451159">
        <w:rPr>
          <w:rFonts w:hint="cs"/>
          <w:rtl/>
        </w:rPr>
        <w:t>ه</w:t>
      </w:r>
      <w:r w:rsidR="00A6237F" w:rsidRPr="00E8198C">
        <w:rPr>
          <w:rFonts w:hint="cs"/>
          <w:rtl/>
        </w:rPr>
        <w:t xml:space="preserve"> دوم آن وقت روایات دیگری هم وجود دارد </w:t>
      </w:r>
      <w:r w:rsidR="00451159">
        <w:rPr>
          <w:rFonts w:hint="cs"/>
          <w:rtl/>
        </w:rPr>
        <w:t>مثلاً</w:t>
      </w:r>
      <w:r w:rsidR="00A6237F" w:rsidRPr="00E8198C">
        <w:rPr>
          <w:rFonts w:hint="cs"/>
          <w:rtl/>
        </w:rPr>
        <w:t xml:space="preserve"> مستدرک ذیل همین ابواب روایتی را از جعفریات نقل </w:t>
      </w:r>
      <w:r w:rsidR="00035BD5">
        <w:rPr>
          <w:rFonts w:hint="cs"/>
          <w:rtl/>
        </w:rPr>
        <w:t>می‌کند</w:t>
      </w:r>
      <w:r w:rsidR="00A6237F" w:rsidRPr="00E8198C">
        <w:rPr>
          <w:rFonts w:hint="cs"/>
          <w:rtl/>
        </w:rPr>
        <w:t xml:space="preserve"> که نیت المنافق شرّ</w:t>
      </w:r>
      <w:r w:rsidR="00451159">
        <w:rPr>
          <w:rFonts w:hint="cs"/>
          <w:rtl/>
        </w:rPr>
        <w:t xml:space="preserve"> </w:t>
      </w:r>
      <w:r w:rsidR="00A6237F" w:rsidRPr="00E8198C">
        <w:rPr>
          <w:rFonts w:hint="cs"/>
          <w:rtl/>
        </w:rPr>
        <w:t xml:space="preserve">من عمله. پس سه تا روایت شد یک روایت </w:t>
      </w:r>
      <w:r w:rsidR="00451159">
        <w:rPr>
          <w:rFonts w:hint="cs"/>
          <w:rtl/>
        </w:rPr>
        <w:t>می‌گوید</w:t>
      </w:r>
      <w:r w:rsidR="00A6237F" w:rsidRPr="00E8198C">
        <w:rPr>
          <w:rFonts w:hint="cs"/>
          <w:rtl/>
        </w:rPr>
        <w:t xml:space="preserve"> نیت الکافر شر من عمله، یک روایت </w:t>
      </w:r>
      <w:r w:rsidR="00451159">
        <w:rPr>
          <w:rFonts w:hint="cs"/>
          <w:rtl/>
        </w:rPr>
        <w:t>می‌گوید</w:t>
      </w:r>
      <w:r w:rsidR="00A6237F" w:rsidRPr="00E8198C">
        <w:rPr>
          <w:rFonts w:hint="cs"/>
          <w:rtl/>
        </w:rPr>
        <w:t xml:space="preserve"> نیت الفاجر شر من عمله و یک روایت که در مستدرک </w:t>
      </w:r>
      <w:r w:rsidR="00451159">
        <w:rPr>
          <w:rFonts w:hint="cs"/>
          <w:rtl/>
        </w:rPr>
        <w:t>آمده</w:t>
      </w:r>
      <w:r w:rsidR="00A6237F" w:rsidRPr="00E8198C">
        <w:rPr>
          <w:rFonts w:hint="cs"/>
          <w:rtl/>
        </w:rPr>
        <w:t xml:space="preserve"> و در رسائل نیست و از جعفریات نقل شده نیت المنافق شر من عمله</w:t>
      </w:r>
      <w:r w:rsidR="002B0BA7" w:rsidRPr="00E8198C">
        <w:rPr>
          <w:rFonts w:hint="cs"/>
          <w:rtl/>
        </w:rPr>
        <w:t>. هم کافر هم منافق هم فاجر یعنی انسان مسلمان معصیت کار در این نیت الفاجر شرّ من</w:t>
      </w:r>
      <w:r w:rsidR="00E8198C">
        <w:rPr>
          <w:rtl/>
        </w:rPr>
        <w:t xml:space="preserve"> </w:t>
      </w:r>
      <w:r w:rsidR="002B0BA7" w:rsidRPr="00E8198C">
        <w:rPr>
          <w:rFonts w:hint="cs"/>
          <w:rtl/>
        </w:rPr>
        <w:t xml:space="preserve">عمله در مستدرک از فقه الرضا نقل کرده. بعضی روایاتی که در مستدرک </w:t>
      </w:r>
      <w:r w:rsidR="00451159">
        <w:rPr>
          <w:rFonts w:hint="cs"/>
          <w:rtl/>
        </w:rPr>
        <w:t>آ</w:t>
      </w:r>
      <w:r w:rsidR="002B0BA7" w:rsidRPr="00E8198C">
        <w:rPr>
          <w:rFonts w:hint="cs"/>
          <w:rtl/>
        </w:rPr>
        <w:t>مد</w:t>
      </w:r>
      <w:r w:rsidR="00451159">
        <w:rPr>
          <w:rFonts w:hint="cs"/>
          <w:rtl/>
        </w:rPr>
        <w:t>ه ی</w:t>
      </w:r>
      <w:r w:rsidR="002B0BA7" w:rsidRPr="00E8198C">
        <w:rPr>
          <w:rFonts w:hint="cs"/>
          <w:rtl/>
        </w:rPr>
        <w:t xml:space="preserve">ک مقدار دلالت آن روایاتی که در باب هفت </w:t>
      </w:r>
      <w:r w:rsidR="00451159">
        <w:rPr>
          <w:rFonts w:hint="cs"/>
          <w:rtl/>
        </w:rPr>
        <w:t>آمده</w:t>
      </w:r>
      <w:r w:rsidR="002B0BA7" w:rsidRPr="00E8198C">
        <w:rPr>
          <w:rFonts w:hint="cs"/>
          <w:rtl/>
        </w:rPr>
        <w:t xml:space="preserve"> سست </w:t>
      </w:r>
      <w:r w:rsidR="00035BD5">
        <w:rPr>
          <w:rFonts w:hint="cs"/>
          <w:rtl/>
        </w:rPr>
        <w:t>می‌کند</w:t>
      </w:r>
      <w:r w:rsidR="002B0BA7" w:rsidRPr="00E8198C">
        <w:rPr>
          <w:rFonts w:hint="cs"/>
          <w:rtl/>
        </w:rPr>
        <w:t xml:space="preserve"> </w:t>
      </w:r>
      <w:r w:rsidR="00451159">
        <w:rPr>
          <w:rFonts w:hint="cs"/>
          <w:rtl/>
        </w:rPr>
        <w:t>بیشتر چند</w:t>
      </w:r>
      <w:r w:rsidR="002B0BA7" w:rsidRPr="00E8198C">
        <w:rPr>
          <w:rFonts w:hint="cs"/>
          <w:rtl/>
        </w:rPr>
        <w:t xml:space="preserve"> روایت کنار هم </w:t>
      </w:r>
      <w:r w:rsidR="00451159">
        <w:rPr>
          <w:rFonts w:hint="cs"/>
          <w:rtl/>
        </w:rPr>
        <w:t>آمده</w:t>
      </w:r>
      <w:r w:rsidR="002B0BA7" w:rsidRPr="00E8198C">
        <w:rPr>
          <w:rFonts w:hint="cs"/>
          <w:rtl/>
        </w:rPr>
        <w:t xml:space="preserve"> </w:t>
      </w:r>
      <w:r w:rsidR="00451159">
        <w:rPr>
          <w:rFonts w:hint="cs"/>
          <w:rtl/>
        </w:rPr>
        <w:t>می‌گوید</w:t>
      </w:r>
      <w:r w:rsidR="002B0BA7" w:rsidRPr="00E8198C">
        <w:rPr>
          <w:rFonts w:hint="cs"/>
          <w:rtl/>
        </w:rPr>
        <w:t xml:space="preserve"> آدمی که در باطنش خبث دارد یک روزی این خبث </w:t>
      </w:r>
      <w:r w:rsidR="00451159">
        <w:rPr>
          <w:rFonts w:hint="cs"/>
          <w:rtl/>
        </w:rPr>
        <w:t>باطنی‌اش</w:t>
      </w:r>
      <w:r w:rsidR="002B0BA7" w:rsidRPr="00E8198C">
        <w:rPr>
          <w:rFonts w:hint="cs"/>
          <w:rtl/>
        </w:rPr>
        <w:t xml:space="preserve"> رو </w:t>
      </w:r>
      <w:r w:rsidR="00451159">
        <w:rPr>
          <w:rFonts w:hint="cs"/>
          <w:rtl/>
        </w:rPr>
        <w:t>می‌آید</w:t>
      </w:r>
      <w:r w:rsidR="002B0BA7" w:rsidRPr="00E8198C">
        <w:rPr>
          <w:rFonts w:hint="cs"/>
          <w:rtl/>
        </w:rPr>
        <w:t xml:space="preserve"> خیلی ناظر به این نیست که نیت این عمل عقاب دارد و در آن دنیا عقاب </w:t>
      </w:r>
      <w:r w:rsidR="00035BD5">
        <w:rPr>
          <w:rFonts w:hint="cs"/>
          <w:rtl/>
        </w:rPr>
        <w:t>می‌شود</w:t>
      </w:r>
      <w:r w:rsidR="002B0BA7" w:rsidRPr="00E8198C">
        <w:rPr>
          <w:rFonts w:hint="cs"/>
          <w:rtl/>
        </w:rPr>
        <w:t xml:space="preserve">. یک مقداری دلالت آن «ردّاه الله رداها» را سست </w:t>
      </w:r>
      <w:r w:rsidR="00035BD5">
        <w:rPr>
          <w:rFonts w:hint="cs"/>
          <w:rtl/>
        </w:rPr>
        <w:t>می‌کند</w:t>
      </w:r>
      <w:r w:rsidR="002B0BA7" w:rsidRPr="00E8198C">
        <w:rPr>
          <w:rFonts w:hint="cs"/>
          <w:rtl/>
        </w:rPr>
        <w:t xml:space="preserve"> دیروز هم ما ب</w:t>
      </w:r>
      <w:r w:rsidR="00451159">
        <w:rPr>
          <w:rFonts w:hint="cs"/>
          <w:rtl/>
        </w:rPr>
        <w:t>ه ی</w:t>
      </w:r>
      <w:r w:rsidR="002B0BA7" w:rsidRPr="00E8198C">
        <w:rPr>
          <w:rFonts w:hint="cs"/>
          <w:rtl/>
        </w:rPr>
        <w:t xml:space="preserve">ک اطمینان نهایی نرسیدیم که </w:t>
      </w:r>
      <w:r w:rsidR="00451159">
        <w:rPr>
          <w:rFonts w:hint="cs"/>
          <w:rtl/>
        </w:rPr>
        <w:t>می‌گوید</w:t>
      </w:r>
      <w:r w:rsidR="002B0BA7" w:rsidRPr="00E8198C">
        <w:rPr>
          <w:rFonts w:hint="cs"/>
          <w:rtl/>
        </w:rPr>
        <w:t xml:space="preserve"> عقاب دارد</w:t>
      </w:r>
      <w:r w:rsidR="00E8198C">
        <w:rPr>
          <w:rtl/>
        </w:rPr>
        <w:t xml:space="preserve">؛ </w:t>
      </w:r>
      <w:r w:rsidR="002B0BA7" w:rsidRPr="00E8198C">
        <w:rPr>
          <w:rFonts w:hint="cs"/>
          <w:rtl/>
        </w:rPr>
        <w:t xml:space="preserve">یعنی </w:t>
      </w:r>
      <w:r w:rsidR="00451159">
        <w:rPr>
          <w:rFonts w:hint="cs"/>
          <w:rtl/>
        </w:rPr>
        <w:t>به‌نوعی</w:t>
      </w:r>
      <w:r w:rsidR="002B0BA7" w:rsidRPr="00E8198C">
        <w:rPr>
          <w:rFonts w:hint="cs"/>
          <w:rtl/>
        </w:rPr>
        <w:t xml:space="preserve"> شمول هم </w:t>
      </w:r>
      <w:r w:rsidR="00C21058" w:rsidRPr="00E8198C">
        <w:rPr>
          <w:rFonts w:hint="cs"/>
          <w:rtl/>
        </w:rPr>
        <w:t xml:space="preserve">ضمنش </w:t>
      </w:r>
      <w:r w:rsidR="00451159">
        <w:rPr>
          <w:rFonts w:hint="cs"/>
          <w:rtl/>
        </w:rPr>
        <w:t>هست. نیت هم سریره است ولی ردای آ</w:t>
      </w:r>
      <w:r w:rsidR="00C21058" w:rsidRPr="00E8198C">
        <w:rPr>
          <w:rFonts w:hint="cs"/>
          <w:rtl/>
        </w:rPr>
        <w:t xml:space="preserve">ن را </w:t>
      </w:r>
      <w:r w:rsidR="00451159">
        <w:rPr>
          <w:rFonts w:hint="cs"/>
          <w:rtl/>
        </w:rPr>
        <w:t>می‌پوشاند</w:t>
      </w:r>
      <w:r w:rsidR="00C21058" w:rsidRPr="00E8198C">
        <w:rPr>
          <w:rFonts w:hint="cs"/>
          <w:rtl/>
        </w:rPr>
        <w:t xml:space="preserve"> به او یعنی </w:t>
      </w:r>
      <w:r w:rsidR="00451159">
        <w:rPr>
          <w:rFonts w:hint="cs"/>
          <w:rtl/>
        </w:rPr>
        <w:t>این‌ها</w:t>
      </w:r>
      <w:r w:rsidR="00C21058" w:rsidRPr="00E8198C">
        <w:rPr>
          <w:rFonts w:hint="cs"/>
          <w:rtl/>
        </w:rPr>
        <w:t xml:space="preserve"> یک وقتی ظاهر </w:t>
      </w:r>
      <w:r w:rsidR="00035BD5">
        <w:rPr>
          <w:rFonts w:hint="cs"/>
          <w:rtl/>
        </w:rPr>
        <w:t>می‌شود</w:t>
      </w:r>
      <w:r w:rsidR="00C21058" w:rsidRPr="00E8198C">
        <w:rPr>
          <w:rFonts w:hint="cs"/>
          <w:rtl/>
        </w:rPr>
        <w:t xml:space="preserve"> نه اینکه بخواهد بگوید به نیت صرف ما عقاب </w:t>
      </w:r>
      <w:r w:rsidR="00451159">
        <w:rPr>
          <w:rFonts w:hint="cs"/>
          <w:rtl/>
        </w:rPr>
        <w:t>می‌کنیم</w:t>
      </w:r>
      <w:r w:rsidR="00C21058" w:rsidRPr="00E8198C">
        <w:rPr>
          <w:rFonts w:hint="cs"/>
          <w:rtl/>
        </w:rPr>
        <w:t xml:space="preserve">. کما اینکه در نیت الکافر نیت المنافق ولو اینکه ما این استظهار را مای کردیم ولی </w:t>
      </w:r>
      <w:r w:rsidR="00451159">
        <w:rPr>
          <w:rFonts w:hint="cs"/>
          <w:rtl/>
        </w:rPr>
        <w:t>آنچه</w:t>
      </w:r>
      <w:r w:rsidR="00C21058" w:rsidRPr="00E8198C">
        <w:rPr>
          <w:rFonts w:hint="cs"/>
          <w:rtl/>
        </w:rPr>
        <w:t xml:space="preserve"> که من میان این هفت، هشت روایت طایف</w:t>
      </w:r>
      <w:r w:rsidR="00451159">
        <w:rPr>
          <w:rFonts w:hint="cs"/>
          <w:rtl/>
        </w:rPr>
        <w:t>ه</w:t>
      </w:r>
      <w:r w:rsidR="00C21058" w:rsidRPr="00E8198C">
        <w:rPr>
          <w:rFonts w:hint="cs"/>
          <w:rtl/>
        </w:rPr>
        <w:t xml:space="preserve"> دوم </w:t>
      </w:r>
      <w:r w:rsidR="00451159">
        <w:rPr>
          <w:rFonts w:hint="cs"/>
          <w:rtl/>
        </w:rPr>
        <w:t>می‌خواهم</w:t>
      </w:r>
      <w:r w:rsidR="00C21058" w:rsidRPr="00E8198C">
        <w:rPr>
          <w:rFonts w:hint="cs"/>
          <w:rtl/>
        </w:rPr>
        <w:t xml:space="preserve"> </w:t>
      </w:r>
      <w:r w:rsidR="00451159">
        <w:rPr>
          <w:rFonts w:hint="cs"/>
          <w:rtl/>
        </w:rPr>
        <w:t>اینجا عرض</w:t>
      </w:r>
      <w:r w:rsidR="00C21058" w:rsidRPr="00E8198C">
        <w:rPr>
          <w:rFonts w:hint="cs"/>
          <w:rtl/>
        </w:rPr>
        <w:t xml:space="preserve"> بکنم این هست که طایف</w:t>
      </w:r>
      <w:r w:rsidR="00451159">
        <w:rPr>
          <w:rFonts w:hint="cs"/>
          <w:rtl/>
        </w:rPr>
        <w:t>ه</w:t>
      </w:r>
      <w:r w:rsidR="00C21058" w:rsidRPr="00E8198C">
        <w:rPr>
          <w:rFonts w:hint="cs"/>
          <w:rtl/>
        </w:rPr>
        <w:t xml:space="preserve"> اول که اطلاق بود قابل تقیید است طایف</w:t>
      </w:r>
      <w:r w:rsidR="00451159">
        <w:rPr>
          <w:rFonts w:hint="cs"/>
          <w:rtl/>
        </w:rPr>
        <w:t>ه</w:t>
      </w:r>
      <w:r w:rsidR="00C21058" w:rsidRPr="00E8198C">
        <w:rPr>
          <w:rFonts w:hint="cs"/>
          <w:rtl/>
        </w:rPr>
        <w:t xml:space="preserve"> دوم هم ما ب</w:t>
      </w:r>
      <w:r w:rsidR="00451159">
        <w:rPr>
          <w:rFonts w:hint="cs"/>
          <w:rtl/>
        </w:rPr>
        <w:t>ه ی</w:t>
      </w:r>
      <w:r w:rsidR="00C21058" w:rsidRPr="00E8198C">
        <w:rPr>
          <w:rFonts w:hint="cs"/>
          <w:rtl/>
        </w:rPr>
        <w:t>ک نقط</w:t>
      </w:r>
      <w:r w:rsidR="00451159">
        <w:rPr>
          <w:rFonts w:hint="cs"/>
          <w:rtl/>
        </w:rPr>
        <w:t>ه</w:t>
      </w:r>
      <w:r w:rsidR="00C21058" w:rsidRPr="00E8198C">
        <w:rPr>
          <w:rFonts w:hint="cs"/>
          <w:rtl/>
        </w:rPr>
        <w:t xml:space="preserve"> واضحی نرساند که روایت به صراحت با یک دلالت واضح بگوید به نیت این عمل بد شما را عقاب </w:t>
      </w:r>
      <w:r w:rsidR="00451159">
        <w:rPr>
          <w:rFonts w:hint="cs"/>
          <w:rtl/>
        </w:rPr>
        <w:t>می‌کنیم</w:t>
      </w:r>
      <w:r w:rsidR="00C21058" w:rsidRPr="00E8198C">
        <w:rPr>
          <w:rFonts w:hint="cs"/>
          <w:rtl/>
        </w:rPr>
        <w:t xml:space="preserve"> اگر هم </w:t>
      </w:r>
      <w:r w:rsidR="0086349B" w:rsidRPr="00E8198C">
        <w:rPr>
          <w:rFonts w:hint="cs"/>
          <w:rtl/>
        </w:rPr>
        <w:t xml:space="preserve">باشد </w:t>
      </w:r>
      <w:r w:rsidR="00035BD5">
        <w:rPr>
          <w:rFonts w:hint="cs"/>
          <w:rtl/>
        </w:rPr>
        <w:t>می‌شود</w:t>
      </w:r>
      <w:r w:rsidR="0086349B" w:rsidRPr="00E8198C">
        <w:rPr>
          <w:rFonts w:hint="cs"/>
          <w:rtl/>
        </w:rPr>
        <w:t xml:space="preserve"> با ان روایات بعدی ظهورش را تغییر داد که این را بعد خواهیم گفت البته این بحث ادامه خواهد داشت.</w:t>
      </w:r>
    </w:p>
    <w:p w:rsidR="00CC0E9C" w:rsidRPr="00E8198C" w:rsidRDefault="0086349B" w:rsidP="00385642">
      <w:pPr>
        <w:ind w:firstLine="0"/>
        <w:rPr>
          <w:rtl/>
        </w:rPr>
      </w:pPr>
      <w:r w:rsidRPr="00E8198C">
        <w:rPr>
          <w:rFonts w:hint="cs"/>
          <w:rtl/>
        </w:rPr>
        <w:t>خوب، طایف</w:t>
      </w:r>
      <w:r w:rsidR="00451159">
        <w:rPr>
          <w:rFonts w:hint="cs"/>
          <w:rtl/>
        </w:rPr>
        <w:t>ه</w:t>
      </w:r>
      <w:r w:rsidRPr="00E8198C">
        <w:rPr>
          <w:rFonts w:hint="cs"/>
          <w:rtl/>
        </w:rPr>
        <w:t xml:space="preserve"> اول که اطلاقی داشت که نیات خیر و سوء هردو را </w:t>
      </w:r>
      <w:r w:rsidR="00451159">
        <w:rPr>
          <w:rFonts w:hint="cs"/>
          <w:rtl/>
        </w:rPr>
        <w:t>می‌گرفت</w:t>
      </w:r>
      <w:r w:rsidRPr="00E8198C">
        <w:rPr>
          <w:rFonts w:hint="cs"/>
          <w:rtl/>
        </w:rPr>
        <w:t xml:space="preserve"> و گفت </w:t>
      </w:r>
      <w:r w:rsidR="00451159">
        <w:rPr>
          <w:rFonts w:hint="cs"/>
          <w:rtl/>
        </w:rPr>
        <w:t>این‌ها</w:t>
      </w:r>
      <w:r w:rsidRPr="00E8198C">
        <w:rPr>
          <w:rFonts w:hint="cs"/>
          <w:rtl/>
        </w:rPr>
        <w:t xml:space="preserve"> مورد مواخذه قرار </w:t>
      </w:r>
      <w:r w:rsidR="00451159">
        <w:rPr>
          <w:rFonts w:hint="cs"/>
          <w:rtl/>
        </w:rPr>
        <w:t>می‌گیرند</w:t>
      </w:r>
      <w:r w:rsidRPr="00E8198C">
        <w:rPr>
          <w:rFonts w:hint="cs"/>
          <w:rtl/>
        </w:rPr>
        <w:t xml:space="preserve"> بنا </w:t>
      </w:r>
      <w:r w:rsidR="00451159">
        <w:rPr>
          <w:rFonts w:hint="cs"/>
          <w:rtl/>
        </w:rPr>
        <w:t>بر احتمالی</w:t>
      </w:r>
      <w:r w:rsidRPr="00E8198C">
        <w:rPr>
          <w:rFonts w:hint="cs"/>
          <w:rtl/>
        </w:rPr>
        <w:t>. طایف</w:t>
      </w:r>
      <w:r w:rsidR="00451159">
        <w:rPr>
          <w:rFonts w:hint="cs"/>
          <w:rtl/>
        </w:rPr>
        <w:t>ه</w:t>
      </w:r>
      <w:r w:rsidRPr="00E8198C">
        <w:rPr>
          <w:rFonts w:hint="cs"/>
          <w:rtl/>
        </w:rPr>
        <w:t xml:space="preserve"> دوم در خصوص نیات سوء بود با مشکلی که </w:t>
      </w:r>
      <w:r w:rsidR="00451159">
        <w:rPr>
          <w:rFonts w:hint="cs"/>
          <w:rtl/>
        </w:rPr>
        <w:t>کم‌وبیش</w:t>
      </w:r>
      <w:r w:rsidRPr="00E8198C">
        <w:rPr>
          <w:rFonts w:hint="cs"/>
          <w:rtl/>
        </w:rPr>
        <w:t xml:space="preserve"> در دلالت و سند بعضی بود ملاحظه کردیم. </w:t>
      </w:r>
      <w:r w:rsidR="00451159">
        <w:rPr>
          <w:rFonts w:hint="cs"/>
          <w:rtl/>
        </w:rPr>
        <w:t>می‌رویم</w:t>
      </w:r>
      <w:r w:rsidRPr="00E8198C">
        <w:rPr>
          <w:rFonts w:hint="cs"/>
          <w:rtl/>
        </w:rPr>
        <w:t xml:space="preserve"> سراغ طایف</w:t>
      </w:r>
      <w:r w:rsidR="00451159">
        <w:rPr>
          <w:rFonts w:hint="cs"/>
          <w:rtl/>
        </w:rPr>
        <w:t>ه</w:t>
      </w:r>
      <w:r w:rsidRPr="00E8198C">
        <w:rPr>
          <w:rFonts w:hint="cs"/>
          <w:rtl/>
        </w:rPr>
        <w:t xml:space="preserve"> سوم.</w:t>
      </w:r>
    </w:p>
    <w:p w:rsidR="00F76398" w:rsidRPr="00E8198C" w:rsidRDefault="00451159" w:rsidP="00385642">
      <w:pPr>
        <w:pStyle w:val="Heading1"/>
        <w:jc w:val="both"/>
        <w:rPr>
          <w:rtl/>
        </w:rPr>
      </w:pPr>
      <w:bookmarkStart w:id="13" w:name="_Toc28460853"/>
      <w:r>
        <w:rPr>
          <w:rFonts w:hint="cs"/>
          <w:rtl/>
        </w:rPr>
        <w:t>طایفه</w:t>
      </w:r>
      <w:r w:rsidR="00F76398" w:rsidRPr="00E8198C">
        <w:rPr>
          <w:rFonts w:hint="cs"/>
          <w:rtl/>
        </w:rPr>
        <w:t xml:space="preserve"> سوم:</w:t>
      </w:r>
      <w:bookmarkEnd w:id="13"/>
    </w:p>
    <w:p w:rsidR="00F76398" w:rsidRPr="00E8198C" w:rsidRDefault="0086349B" w:rsidP="00385642">
      <w:pPr>
        <w:ind w:firstLine="0"/>
        <w:rPr>
          <w:rtl/>
        </w:rPr>
      </w:pPr>
      <w:r w:rsidRPr="00E8198C">
        <w:rPr>
          <w:rFonts w:hint="cs"/>
          <w:rtl/>
        </w:rPr>
        <w:t>طایف</w:t>
      </w:r>
      <w:r w:rsidR="00451159">
        <w:rPr>
          <w:rFonts w:hint="cs"/>
          <w:rtl/>
        </w:rPr>
        <w:t>ه</w:t>
      </w:r>
      <w:r w:rsidRPr="00E8198C">
        <w:rPr>
          <w:rFonts w:hint="cs"/>
          <w:rtl/>
        </w:rPr>
        <w:t xml:space="preserve"> سوم در نقط</w:t>
      </w:r>
      <w:r w:rsidR="00451159">
        <w:rPr>
          <w:rFonts w:hint="cs"/>
          <w:rtl/>
        </w:rPr>
        <w:t>ه</w:t>
      </w:r>
      <w:r w:rsidRPr="00E8198C">
        <w:rPr>
          <w:rFonts w:hint="cs"/>
          <w:rtl/>
        </w:rPr>
        <w:t xml:space="preserve"> مقابل آن دو طایف</w:t>
      </w:r>
      <w:r w:rsidR="00451159">
        <w:rPr>
          <w:rFonts w:hint="cs"/>
          <w:rtl/>
        </w:rPr>
        <w:t>ه</w:t>
      </w:r>
      <w:r w:rsidRPr="00E8198C">
        <w:rPr>
          <w:rFonts w:hint="cs"/>
          <w:rtl/>
        </w:rPr>
        <w:t xml:space="preserve"> قبلی </w:t>
      </w:r>
      <w:r w:rsidR="00451159">
        <w:rPr>
          <w:rFonts w:hint="cs"/>
          <w:rtl/>
        </w:rPr>
        <w:t>می‌گوید</w:t>
      </w:r>
      <w:r w:rsidRPr="00E8198C">
        <w:rPr>
          <w:rFonts w:hint="cs"/>
          <w:rtl/>
        </w:rPr>
        <w:t xml:space="preserve"> ما بر نیات سوء عقاب ن</w:t>
      </w:r>
      <w:r w:rsidR="00451159">
        <w:rPr>
          <w:rFonts w:hint="cs"/>
          <w:rtl/>
        </w:rPr>
        <w:t>می‌کنیم</w:t>
      </w:r>
      <w:r w:rsidRPr="00E8198C">
        <w:rPr>
          <w:rFonts w:hint="cs"/>
          <w:rtl/>
        </w:rPr>
        <w:t xml:space="preserve"> این طایف</w:t>
      </w:r>
      <w:r w:rsidR="00451159">
        <w:rPr>
          <w:rFonts w:hint="cs"/>
          <w:rtl/>
        </w:rPr>
        <w:t>ه</w:t>
      </w:r>
      <w:r w:rsidRPr="00E8198C">
        <w:rPr>
          <w:rFonts w:hint="cs"/>
          <w:rtl/>
        </w:rPr>
        <w:t xml:space="preserve"> سوم است که بر خلاف مفاد مطلقات طایف</w:t>
      </w:r>
      <w:r w:rsidR="00451159">
        <w:rPr>
          <w:rFonts w:hint="cs"/>
          <w:rtl/>
        </w:rPr>
        <w:t>ه</w:t>
      </w:r>
      <w:r w:rsidRPr="00E8198C">
        <w:rPr>
          <w:rFonts w:hint="cs"/>
          <w:rtl/>
        </w:rPr>
        <w:t xml:space="preserve"> اول و </w:t>
      </w:r>
      <w:r w:rsidR="00451159">
        <w:rPr>
          <w:rFonts w:hint="cs"/>
          <w:rtl/>
        </w:rPr>
        <w:t>روایات</w:t>
      </w:r>
      <w:r w:rsidRPr="00E8198C">
        <w:rPr>
          <w:rFonts w:hint="cs"/>
          <w:rtl/>
        </w:rPr>
        <w:t xml:space="preserve"> خاص</w:t>
      </w:r>
      <w:r w:rsidR="00451159">
        <w:rPr>
          <w:rFonts w:hint="cs"/>
          <w:rtl/>
        </w:rPr>
        <w:t>ه</w:t>
      </w:r>
      <w:r w:rsidRPr="00E8198C">
        <w:rPr>
          <w:rFonts w:hint="cs"/>
          <w:rtl/>
        </w:rPr>
        <w:t xml:space="preserve"> دوم </w:t>
      </w:r>
      <w:r w:rsidR="00451159">
        <w:rPr>
          <w:rFonts w:hint="cs"/>
          <w:rtl/>
        </w:rPr>
        <w:t>می‌گوید</w:t>
      </w:r>
      <w:r w:rsidRPr="00E8198C">
        <w:rPr>
          <w:rFonts w:hint="cs"/>
          <w:rtl/>
        </w:rPr>
        <w:t xml:space="preserve"> نه بر نیت گناه عقاب ن</w:t>
      </w:r>
      <w:r w:rsidR="00451159">
        <w:rPr>
          <w:rFonts w:hint="cs"/>
          <w:rtl/>
        </w:rPr>
        <w:t>می‌کنیم</w:t>
      </w:r>
      <w:r w:rsidRPr="00E8198C">
        <w:rPr>
          <w:rFonts w:hint="cs"/>
          <w:rtl/>
        </w:rPr>
        <w:t xml:space="preserve"> و </w:t>
      </w:r>
      <w:r w:rsidR="00451159">
        <w:rPr>
          <w:rFonts w:hint="cs"/>
          <w:rtl/>
        </w:rPr>
        <w:t>درنتیجه</w:t>
      </w:r>
      <w:r w:rsidRPr="00E8198C">
        <w:rPr>
          <w:rFonts w:hint="cs"/>
          <w:rtl/>
        </w:rPr>
        <w:t xml:space="preserve"> اشکالی هم ندارد. </w:t>
      </w:r>
      <w:r w:rsidR="00451159">
        <w:rPr>
          <w:rFonts w:hint="cs"/>
          <w:rtl/>
        </w:rPr>
        <w:t>می‌رویم</w:t>
      </w:r>
      <w:r w:rsidRPr="00E8198C">
        <w:rPr>
          <w:rFonts w:hint="cs"/>
          <w:rtl/>
        </w:rPr>
        <w:t xml:space="preserve"> به باب شش از</w:t>
      </w:r>
      <w:r w:rsidR="00E3737E" w:rsidRPr="00E8198C">
        <w:rPr>
          <w:rFonts w:hint="cs"/>
          <w:rtl/>
        </w:rPr>
        <w:t xml:space="preserve"> ابواب مقدمة العبادات در جلد اول وسائل. باب شش این است:</w:t>
      </w:r>
    </w:p>
    <w:p w:rsidR="00F76398" w:rsidRPr="00E8198C" w:rsidRDefault="00E3737E" w:rsidP="00385642">
      <w:pPr>
        <w:ind w:firstLine="0"/>
        <w:rPr>
          <w:rtl/>
        </w:rPr>
      </w:pPr>
      <w:r w:rsidRPr="00E8198C">
        <w:rPr>
          <w:rFonts w:hint="cs"/>
          <w:rtl/>
        </w:rPr>
        <w:t xml:space="preserve"> اولین روایت، روایت ششم باب شش است</w:t>
      </w:r>
    </w:p>
    <w:p w:rsidR="00F76398" w:rsidRPr="00E8198C" w:rsidRDefault="00F76398" w:rsidP="00385642">
      <w:pPr>
        <w:pStyle w:val="NormalWeb"/>
        <w:bidi/>
        <w:jc w:val="both"/>
        <w:rPr>
          <w:rFonts w:ascii="Traditional Arabic" w:hAnsi="Traditional Arabic" w:cs="Traditional Arabic"/>
          <w:rtl/>
          <w:lang w:bidi="fa-IR"/>
        </w:rPr>
      </w:pPr>
      <w:r w:rsidRPr="00385642">
        <w:rPr>
          <w:rFonts w:ascii="Traditional Arabic" w:hAnsi="Traditional Arabic" w:cs="Traditional Arabic" w:hint="cs"/>
          <w:color w:val="008000"/>
          <w:sz w:val="30"/>
          <w:szCs w:val="30"/>
          <w:rtl/>
          <w:lang w:bidi="fa-IR"/>
        </w:rPr>
        <w:lastRenderedPageBreak/>
        <w:t>وَ عَنْ مُحَمَّدِ بْنِ يَحْيَى عَنْ أَحْمَدَ بْنِ مُحَمَّدٍ عَنْ عَلِيِّ بْنِ حَدِيدٍ عَنْ جَمِيلِ بْنِ دَرَّاجٍ عَنْ زُرَارَةَ عَنْ أَحَدِهِمَا ع قَالَ: إِنَّ اللَّهَ تَبَارَكَ وَ تَعَالَى جَعَلَ لآِدَمَ فِي ذُرِّيَّتِهِ أَنَّ مَنْ هَمَّ بِحَسَنَةٍ فَلَمْ يَعْمَلْهَا كُتِبَتْ لَهُ حَسَنَةٌ وَ مَنْ هَمَّ بِحَسَنَةٍ وَ عَمِلَهَا كُتِبَتْ لَهُ عَشْراً وَ مَنْ هَمَّ بِسَيِّئَةٍ</w:t>
      </w:r>
      <w:r w:rsidRPr="00385642">
        <w:rPr>
          <w:rStyle w:val="FootnoteReference"/>
          <w:rFonts w:ascii="Traditional Arabic" w:eastAsia="2  Lotus" w:hAnsi="Traditional Arabic" w:cs="Traditional Arabic"/>
          <w:color w:val="008000"/>
          <w:sz w:val="30"/>
          <w:szCs w:val="30"/>
          <w:rtl/>
          <w:lang w:bidi="fa-IR"/>
        </w:rPr>
        <w:footnoteReference w:id="5"/>
      </w:r>
      <w:r w:rsidRPr="00385642">
        <w:rPr>
          <w:rFonts w:ascii="Traditional Arabic" w:hAnsi="Traditional Arabic" w:cs="Traditional Arabic" w:hint="cs"/>
          <w:color w:val="008000"/>
          <w:sz w:val="30"/>
          <w:szCs w:val="30"/>
          <w:rtl/>
          <w:lang w:bidi="fa-IR"/>
        </w:rPr>
        <w:t xml:space="preserve"> لَمْ تُكْتَبْ عَلَيْهِ وَ مَنْ هَمَّ بِهَا وَ عَمِلَهَا كُتِبَتْ عَلَيْهِ سَيِّئَةٌ</w:t>
      </w:r>
      <w:r w:rsidRPr="00E8198C">
        <w:rPr>
          <w:rFonts w:ascii="Traditional Arabic" w:hAnsi="Traditional Arabic" w:cs="Traditional Arabic" w:hint="cs"/>
          <w:color w:val="000000"/>
          <w:sz w:val="30"/>
          <w:szCs w:val="30"/>
          <w:rtl/>
          <w:lang w:bidi="fa-IR"/>
        </w:rPr>
        <w:t>.</w:t>
      </w:r>
      <w:r w:rsidRPr="00E8198C">
        <w:rPr>
          <w:rStyle w:val="FootnoteReference"/>
          <w:rFonts w:ascii="Traditional Arabic" w:eastAsia="2  Lotus" w:hAnsi="Traditional Arabic" w:cs="Traditional Arabic"/>
          <w:color w:val="000000"/>
          <w:sz w:val="30"/>
          <w:szCs w:val="30"/>
          <w:rtl/>
          <w:lang w:bidi="fa-IR"/>
        </w:rPr>
        <w:footnoteReference w:id="6"/>
      </w:r>
    </w:p>
    <w:p w:rsidR="0086349B" w:rsidRPr="00E8198C" w:rsidRDefault="00E3737E" w:rsidP="00385642">
      <w:pPr>
        <w:ind w:firstLine="0"/>
        <w:rPr>
          <w:rtl/>
        </w:rPr>
      </w:pPr>
      <w:r w:rsidRPr="00E8198C">
        <w:rPr>
          <w:rFonts w:hint="cs"/>
          <w:rtl/>
        </w:rPr>
        <w:t>سند قابل تصحیح است این طایف</w:t>
      </w:r>
      <w:r w:rsidR="00451159">
        <w:rPr>
          <w:rFonts w:hint="cs"/>
          <w:rtl/>
        </w:rPr>
        <w:t>ه</w:t>
      </w:r>
      <w:r w:rsidRPr="00E8198C">
        <w:rPr>
          <w:rFonts w:hint="cs"/>
          <w:rtl/>
        </w:rPr>
        <w:t xml:space="preserve"> دوم </w:t>
      </w:r>
      <w:r w:rsidR="00451159">
        <w:rPr>
          <w:rFonts w:hint="cs"/>
          <w:rtl/>
        </w:rPr>
        <w:t>چند تا</w:t>
      </w:r>
      <w:r w:rsidRPr="00E8198C">
        <w:rPr>
          <w:rFonts w:hint="cs"/>
          <w:rtl/>
        </w:rPr>
        <w:t xml:space="preserve"> روایت خوب دارد </w:t>
      </w:r>
      <w:r w:rsidR="00451159">
        <w:rPr>
          <w:rFonts w:hint="cs"/>
          <w:rtl/>
        </w:rPr>
        <w:t>قبلی‌ها</w:t>
      </w:r>
      <w:r w:rsidRPr="00E8198C">
        <w:rPr>
          <w:rFonts w:hint="cs"/>
          <w:rtl/>
        </w:rPr>
        <w:t xml:space="preserve"> به این محکمی نبود اسنادش</w:t>
      </w:r>
      <w:r w:rsidR="00E8198C">
        <w:rPr>
          <w:rtl/>
        </w:rPr>
        <w:t xml:space="preserve"> </w:t>
      </w:r>
      <w:r w:rsidRPr="00E8198C">
        <w:rPr>
          <w:rFonts w:hint="cs"/>
          <w:rtl/>
        </w:rPr>
        <w:t xml:space="preserve">زراره روایات زیادی دارد که عن احدهما نقل </w:t>
      </w:r>
      <w:r w:rsidR="00035BD5">
        <w:rPr>
          <w:rFonts w:hint="cs"/>
          <w:rtl/>
        </w:rPr>
        <w:t>می‌کند</w:t>
      </w:r>
      <w:r w:rsidR="00F76398" w:rsidRPr="00E8198C">
        <w:rPr>
          <w:rFonts w:hint="cs"/>
          <w:rtl/>
        </w:rPr>
        <w:t xml:space="preserve"> </w:t>
      </w:r>
      <w:r w:rsidR="00035BD5">
        <w:rPr>
          <w:rFonts w:hint="cs"/>
          <w:rtl/>
        </w:rPr>
        <w:t>عهد صادقین هست</w:t>
      </w:r>
      <w:r w:rsidRPr="00E8198C">
        <w:rPr>
          <w:rFonts w:hint="cs"/>
          <w:rtl/>
        </w:rPr>
        <w:t xml:space="preserve">ند دلیلش هم این است که حشر و نشر ممتد </w:t>
      </w:r>
      <w:r w:rsidR="00035BD5">
        <w:rPr>
          <w:rFonts w:hint="cs"/>
          <w:rtl/>
        </w:rPr>
        <w:t>و طولانی</w:t>
      </w:r>
      <w:r w:rsidRPr="00E8198C">
        <w:rPr>
          <w:rFonts w:hint="cs"/>
          <w:rtl/>
        </w:rPr>
        <w:t xml:space="preserve"> و </w:t>
      </w:r>
      <w:r w:rsidR="00035BD5">
        <w:rPr>
          <w:rFonts w:hint="cs"/>
          <w:rtl/>
        </w:rPr>
        <w:t>در سطح</w:t>
      </w:r>
      <w:r w:rsidRPr="00E8198C">
        <w:rPr>
          <w:rFonts w:hint="cs"/>
          <w:rtl/>
        </w:rPr>
        <w:t xml:space="preserve"> بسیار گسترده با دو امام داشته و گاهی مطم</w:t>
      </w:r>
      <w:r w:rsidR="008D3287" w:rsidRPr="00E8198C">
        <w:rPr>
          <w:rFonts w:hint="cs"/>
          <w:rtl/>
        </w:rPr>
        <w:t xml:space="preserve">ئن نیست که از کدام است </w:t>
      </w:r>
      <w:r w:rsidR="00035BD5">
        <w:rPr>
          <w:rFonts w:hint="cs"/>
          <w:rtl/>
        </w:rPr>
        <w:t>می‌داند</w:t>
      </w:r>
      <w:r w:rsidR="008D3287" w:rsidRPr="00E8198C">
        <w:rPr>
          <w:rFonts w:hint="cs"/>
          <w:rtl/>
        </w:rPr>
        <w:t xml:space="preserve"> که از امام معصوم هست ولی اینکه از امام باقر است یا امام صادق است ن</w:t>
      </w:r>
      <w:r w:rsidR="00035BD5">
        <w:rPr>
          <w:rFonts w:hint="cs"/>
          <w:rtl/>
        </w:rPr>
        <w:t>می‌داند</w:t>
      </w:r>
      <w:r w:rsidR="008D3287" w:rsidRPr="00E8198C">
        <w:rPr>
          <w:rFonts w:hint="cs"/>
          <w:rtl/>
        </w:rPr>
        <w:t xml:space="preserve"> روایات زیادی دارد که عن احدهما این هم از همان قبیل است: </w:t>
      </w:r>
      <w:r w:rsidR="00385642" w:rsidRPr="00385642">
        <w:rPr>
          <w:rFonts w:hint="cs"/>
          <w:color w:val="008000"/>
          <w:rtl/>
        </w:rPr>
        <w:t>«</w:t>
      </w:r>
      <w:r w:rsidR="00385642" w:rsidRPr="00385642">
        <w:rPr>
          <w:color w:val="008000"/>
          <w:rtl/>
        </w:rPr>
        <w:t>إِنَّ اللَّهَ تَبَارَكَ وَ تَعَالَى جَعَلَ لآِدَمَ فِي ذُرِّيَّتِهِ أَنَّ مَنْ هَمَّ بِحَسَنَةٍ فَلَمْ يَعْمَلْهَا كُتِبَتْ لَهُ حَسَنَةٌ</w:t>
      </w:r>
      <w:r w:rsidR="00385642" w:rsidRPr="00385642">
        <w:rPr>
          <w:rFonts w:hint="cs"/>
          <w:color w:val="008000"/>
          <w:rtl/>
        </w:rPr>
        <w:t>»</w:t>
      </w:r>
      <w:r w:rsidR="00385642" w:rsidRPr="00385642">
        <w:rPr>
          <w:color w:val="FF0000"/>
          <w:rtl/>
        </w:rPr>
        <w:t xml:space="preserve"> </w:t>
      </w:r>
      <w:r w:rsidR="00385642" w:rsidRPr="00385642">
        <w:rPr>
          <w:rtl/>
        </w:rPr>
        <w:t>و</w:t>
      </w:r>
      <w:r w:rsidR="00385642" w:rsidRPr="00385642">
        <w:rPr>
          <w:rFonts w:hint="cs"/>
          <w:color w:val="FF0000"/>
          <w:rtl/>
        </w:rPr>
        <w:t xml:space="preserve"> </w:t>
      </w:r>
      <w:r w:rsidR="008D3287" w:rsidRPr="00E8198C">
        <w:rPr>
          <w:rFonts w:hint="cs"/>
          <w:rtl/>
        </w:rPr>
        <w:t xml:space="preserve">اگر کسی تصمیم به کار خوبی گرفت ولی عمل نکرد خدا برای او حسنه </w:t>
      </w:r>
      <w:r w:rsidR="00035BD5">
        <w:rPr>
          <w:rFonts w:hint="cs"/>
          <w:rtl/>
        </w:rPr>
        <w:t>می‌نویسد</w:t>
      </w:r>
      <w:r w:rsidR="008D3287" w:rsidRPr="00E8198C">
        <w:rPr>
          <w:rFonts w:hint="cs"/>
          <w:rtl/>
        </w:rPr>
        <w:t xml:space="preserve"> </w:t>
      </w:r>
      <w:r w:rsidR="00385642" w:rsidRPr="00385642">
        <w:rPr>
          <w:rFonts w:hint="cs"/>
          <w:color w:val="008000"/>
          <w:rtl/>
        </w:rPr>
        <w:t>«</w:t>
      </w:r>
      <w:r w:rsidR="00385642" w:rsidRPr="00385642">
        <w:rPr>
          <w:rFonts w:hint="cs"/>
          <w:color w:val="008000"/>
          <w:sz w:val="30"/>
          <w:szCs w:val="30"/>
          <w:rtl/>
        </w:rPr>
        <w:t>وَ مَنْ هَمَّ بِحَسَنَةٍ وَ عَمِلَه</w:t>
      </w:r>
      <w:r w:rsidR="00385642" w:rsidRPr="00385642">
        <w:rPr>
          <w:rFonts w:hint="cs"/>
          <w:color w:val="008000"/>
          <w:rtl/>
        </w:rPr>
        <w:t>»</w:t>
      </w:r>
      <w:r w:rsidR="008D3287" w:rsidRPr="00E8198C">
        <w:rPr>
          <w:rFonts w:hint="cs"/>
          <w:rtl/>
        </w:rPr>
        <w:t xml:space="preserve"> اگر هم عمل کرد به ان نیت خوبی که داشت کتبت له عشرا ده برابر ما به او ثواب </w:t>
      </w:r>
      <w:r w:rsidR="00035BD5">
        <w:rPr>
          <w:rFonts w:hint="cs"/>
          <w:rtl/>
        </w:rPr>
        <w:t>می‌دهیم</w:t>
      </w:r>
      <w:r w:rsidR="008D3287" w:rsidRPr="00E8198C">
        <w:rPr>
          <w:rFonts w:hint="cs"/>
          <w:rtl/>
        </w:rPr>
        <w:t xml:space="preserve"> این دو نیت حسنه است اما نقط</w:t>
      </w:r>
      <w:r w:rsidR="00451159">
        <w:rPr>
          <w:rFonts w:hint="cs"/>
          <w:rtl/>
        </w:rPr>
        <w:t>ه</w:t>
      </w:r>
      <w:r w:rsidR="008D3287" w:rsidRPr="00E8198C">
        <w:rPr>
          <w:rFonts w:hint="cs"/>
          <w:rtl/>
        </w:rPr>
        <w:t xml:space="preserve"> مقابل هم دو گزاره دارد </w:t>
      </w:r>
      <w:r w:rsidR="00385642" w:rsidRPr="00385642">
        <w:rPr>
          <w:rFonts w:hint="cs"/>
          <w:color w:val="008000"/>
          <w:sz w:val="30"/>
          <w:szCs w:val="30"/>
          <w:rtl/>
        </w:rPr>
        <w:t>«</w:t>
      </w:r>
      <w:r w:rsidR="00385642" w:rsidRPr="00385642">
        <w:rPr>
          <w:rFonts w:hint="cs"/>
          <w:color w:val="008000"/>
          <w:sz w:val="30"/>
          <w:szCs w:val="30"/>
          <w:rtl/>
        </w:rPr>
        <w:t>وَ مَنْ هَمَّ بِسَيِّئَةٍلَمْ تُكْتَبْ عَلَيْهِ</w:t>
      </w:r>
      <w:r w:rsidR="00385642" w:rsidRPr="00385642">
        <w:rPr>
          <w:rFonts w:hint="cs"/>
          <w:color w:val="008000"/>
          <w:sz w:val="30"/>
          <w:szCs w:val="30"/>
          <w:rtl/>
        </w:rPr>
        <w:t>»</w:t>
      </w:r>
      <w:r w:rsidR="00385642" w:rsidRPr="00385642">
        <w:rPr>
          <w:rFonts w:hint="cs"/>
          <w:color w:val="008000"/>
          <w:sz w:val="30"/>
          <w:szCs w:val="30"/>
          <w:rtl/>
        </w:rPr>
        <w:t xml:space="preserve"> </w:t>
      </w:r>
      <w:r w:rsidR="000004BC" w:rsidRPr="00E8198C">
        <w:rPr>
          <w:rFonts w:hint="cs"/>
          <w:rtl/>
        </w:rPr>
        <w:t xml:space="preserve">در </w:t>
      </w:r>
      <w:r w:rsidR="00035BD5">
        <w:rPr>
          <w:rFonts w:hint="cs"/>
          <w:rtl/>
        </w:rPr>
        <w:t>نسخه‌ای</w:t>
      </w:r>
      <w:r w:rsidR="000004BC" w:rsidRPr="00E8198C">
        <w:rPr>
          <w:rFonts w:hint="cs"/>
          <w:rtl/>
        </w:rPr>
        <w:t xml:space="preserve"> دارد که و لم یعملها </w:t>
      </w:r>
      <w:r w:rsidR="00451159">
        <w:rPr>
          <w:rFonts w:hint="cs"/>
          <w:rtl/>
        </w:rPr>
        <w:t>می‌گوید</w:t>
      </w:r>
      <w:r w:rsidR="000004BC" w:rsidRPr="00E8198C">
        <w:rPr>
          <w:rFonts w:hint="cs"/>
          <w:rtl/>
        </w:rPr>
        <w:t xml:space="preserve"> چیزی بر او نوشته ن</w:t>
      </w:r>
      <w:r w:rsidR="00451159">
        <w:rPr>
          <w:rFonts w:hint="cs"/>
          <w:rtl/>
        </w:rPr>
        <w:t>می‌شود</w:t>
      </w:r>
      <w:r w:rsidR="00E8198C">
        <w:rPr>
          <w:rtl/>
        </w:rPr>
        <w:t>؛ و</w:t>
      </w:r>
      <w:r w:rsidR="000004BC" w:rsidRPr="00E8198C">
        <w:rPr>
          <w:rFonts w:hint="cs"/>
          <w:rtl/>
        </w:rPr>
        <w:t xml:space="preserve"> من هم بها و عملها کتبت علیه سیّئ که این روایت چهار گزاره </w:t>
      </w:r>
      <w:r w:rsidR="00035BD5">
        <w:rPr>
          <w:rFonts w:hint="cs"/>
          <w:rtl/>
        </w:rPr>
        <w:t>در آن</w:t>
      </w:r>
      <w:r w:rsidR="000004BC" w:rsidRPr="00E8198C">
        <w:rPr>
          <w:rFonts w:hint="cs"/>
          <w:rtl/>
        </w:rPr>
        <w:t xml:space="preserve"> </w:t>
      </w:r>
      <w:r w:rsidR="00451159">
        <w:rPr>
          <w:rFonts w:hint="cs"/>
          <w:rtl/>
        </w:rPr>
        <w:t>آمده</w:t>
      </w:r>
      <w:r w:rsidR="000004BC" w:rsidRPr="00E8198C">
        <w:rPr>
          <w:rFonts w:hint="cs"/>
          <w:rtl/>
        </w:rPr>
        <w:t xml:space="preserve"> دوتا مربوط به حسنه دوتا مربوط به سیئ</w:t>
      </w:r>
      <w:r w:rsidR="00F76398" w:rsidRPr="00E8198C">
        <w:rPr>
          <w:rFonts w:hint="cs"/>
          <w:rtl/>
        </w:rPr>
        <w:t>ه</w:t>
      </w:r>
      <w:r w:rsidR="000004BC" w:rsidRPr="00E8198C">
        <w:rPr>
          <w:rFonts w:hint="cs"/>
          <w:rtl/>
        </w:rPr>
        <w:t xml:space="preserve"> </w:t>
      </w:r>
      <w:r w:rsidR="00035BD5">
        <w:rPr>
          <w:rFonts w:hint="cs"/>
          <w:rtl/>
        </w:rPr>
        <w:t>در حسنه</w:t>
      </w:r>
      <w:r w:rsidR="000004BC" w:rsidRPr="00E8198C">
        <w:rPr>
          <w:rFonts w:hint="cs"/>
          <w:rtl/>
        </w:rPr>
        <w:t xml:space="preserve"> دوتا گزاره را بیان </w:t>
      </w:r>
      <w:r w:rsidR="00035BD5">
        <w:rPr>
          <w:rFonts w:hint="cs"/>
          <w:rtl/>
        </w:rPr>
        <w:t>می‌کند</w:t>
      </w:r>
      <w:r w:rsidR="000004BC" w:rsidRPr="00E8198C">
        <w:rPr>
          <w:rFonts w:hint="cs"/>
          <w:rtl/>
        </w:rPr>
        <w:t xml:space="preserve"> یکی اینکه آن نیات خوب شما مشمول ثواب است و دو اینکه اگر هم به آن نیت خوب عمل بکند ثواب او در هم</w:t>
      </w:r>
      <w:r w:rsidR="00451159">
        <w:rPr>
          <w:rFonts w:hint="cs"/>
          <w:rtl/>
        </w:rPr>
        <w:t>ه</w:t>
      </w:r>
      <w:r w:rsidR="000004BC" w:rsidRPr="00E8198C">
        <w:rPr>
          <w:rFonts w:hint="cs"/>
          <w:rtl/>
        </w:rPr>
        <w:t xml:space="preserve"> احوال طبیعی چند برابر است ده برابر است حالا یا </w:t>
      </w:r>
      <w:r w:rsidR="00035BD5">
        <w:rPr>
          <w:rFonts w:hint="cs"/>
          <w:rtl/>
        </w:rPr>
        <w:t>دقیقاً</w:t>
      </w:r>
      <w:r w:rsidR="000004BC" w:rsidRPr="00E8198C">
        <w:rPr>
          <w:rFonts w:hint="cs"/>
          <w:rtl/>
        </w:rPr>
        <w:t xml:space="preserve"> ده برابر است یا از باب مبالغه این دوتا قانون </w:t>
      </w:r>
      <w:r w:rsidR="00035BD5">
        <w:rPr>
          <w:rFonts w:hint="cs"/>
          <w:rtl/>
        </w:rPr>
        <w:t>خوبی‌هاست</w:t>
      </w:r>
      <w:r w:rsidR="000004BC" w:rsidRPr="00E8198C">
        <w:rPr>
          <w:rFonts w:hint="cs"/>
          <w:rtl/>
        </w:rPr>
        <w:t xml:space="preserve"> نقط</w:t>
      </w:r>
      <w:r w:rsidR="00451159">
        <w:rPr>
          <w:rFonts w:hint="cs"/>
          <w:rtl/>
        </w:rPr>
        <w:t>ه</w:t>
      </w:r>
      <w:r w:rsidR="000004BC" w:rsidRPr="00E8198C">
        <w:rPr>
          <w:rFonts w:hint="cs"/>
          <w:rtl/>
        </w:rPr>
        <w:t xml:space="preserve"> مقابلش دو قانون برای </w:t>
      </w:r>
      <w:r w:rsidR="00035BD5">
        <w:rPr>
          <w:rFonts w:hint="cs"/>
          <w:rtl/>
        </w:rPr>
        <w:t>بدی‌ها</w:t>
      </w:r>
      <w:r w:rsidR="000004BC" w:rsidRPr="00E8198C">
        <w:rPr>
          <w:rFonts w:hint="cs"/>
          <w:rtl/>
        </w:rPr>
        <w:t xml:space="preserve"> اول اینکه همّ و نیت سوء عقاب </w:t>
      </w:r>
      <w:r w:rsidR="00035BD5">
        <w:rPr>
          <w:rFonts w:hint="cs"/>
          <w:rtl/>
        </w:rPr>
        <w:t>ندارد</w:t>
      </w:r>
      <w:r w:rsidR="000004BC" w:rsidRPr="00E8198C">
        <w:rPr>
          <w:rFonts w:hint="cs"/>
          <w:rtl/>
        </w:rPr>
        <w:t xml:space="preserve"> دوم اینکه اگر هم عمل کرد به انداز</w:t>
      </w:r>
      <w:r w:rsidR="00451159">
        <w:rPr>
          <w:rFonts w:hint="cs"/>
          <w:rtl/>
        </w:rPr>
        <w:t>ه</w:t>
      </w:r>
      <w:r w:rsidR="000004BC" w:rsidRPr="00E8198C">
        <w:rPr>
          <w:rFonts w:hint="cs"/>
          <w:rtl/>
        </w:rPr>
        <w:t xml:space="preserve"> خودش عقاب </w:t>
      </w:r>
      <w:r w:rsidR="00035BD5">
        <w:rPr>
          <w:rFonts w:hint="cs"/>
          <w:rtl/>
        </w:rPr>
        <w:t>می‌شود</w:t>
      </w:r>
      <w:r w:rsidR="000004BC" w:rsidRPr="00E8198C">
        <w:rPr>
          <w:rFonts w:hint="cs"/>
          <w:rtl/>
        </w:rPr>
        <w:t xml:space="preserve"> </w:t>
      </w:r>
      <w:r w:rsidR="00035BD5">
        <w:rPr>
          <w:rFonts w:hint="cs"/>
          <w:rtl/>
        </w:rPr>
        <w:t>دیگر مضاعف</w:t>
      </w:r>
      <w:r w:rsidR="00663739" w:rsidRPr="00E8198C">
        <w:rPr>
          <w:rFonts w:hint="cs"/>
          <w:rtl/>
        </w:rPr>
        <w:t xml:space="preserve"> ن</w:t>
      </w:r>
      <w:r w:rsidR="00451159">
        <w:rPr>
          <w:rFonts w:hint="cs"/>
          <w:rtl/>
        </w:rPr>
        <w:t>می‌شود</w:t>
      </w:r>
      <w:r w:rsidR="00663739" w:rsidRPr="00E8198C">
        <w:rPr>
          <w:rFonts w:hint="cs"/>
          <w:rtl/>
        </w:rPr>
        <w:t xml:space="preserve"> در حال طبیعی مگر در احوال </w:t>
      </w:r>
      <w:r w:rsidR="00035BD5">
        <w:rPr>
          <w:rFonts w:hint="cs"/>
          <w:rtl/>
        </w:rPr>
        <w:t>خاصه‌ای</w:t>
      </w:r>
      <w:r w:rsidR="00663739" w:rsidRPr="00E8198C">
        <w:rPr>
          <w:rFonts w:hint="cs"/>
          <w:rtl/>
        </w:rPr>
        <w:t xml:space="preserve"> که در جای خودش بحث شده این روایت اول است که در این معتبر</w:t>
      </w:r>
      <w:r w:rsidR="00451159">
        <w:rPr>
          <w:rFonts w:hint="cs"/>
          <w:rtl/>
        </w:rPr>
        <w:t>ه</w:t>
      </w:r>
      <w:r w:rsidR="00663739" w:rsidRPr="00E8198C">
        <w:rPr>
          <w:rFonts w:hint="cs"/>
          <w:rtl/>
        </w:rPr>
        <w:t xml:space="preserve"> زراره به صراحت </w:t>
      </w:r>
      <w:r w:rsidR="00451159">
        <w:rPr>
          <w:rFonts w:hint="cs"/>
          <w:rtl/>
        </w:rPr>
        <w:t>آمده</w:t>
      </w:r>
      <w:r w:rsidR="00663739" w:rsidRPr="00E8198C">
        <w:rPr>
          <w:rFonts w:hint="cs"/>
          <w:rtl/>
        </w:rPr>
        <w:t xml:space="preserve"> که تصمیم به بدی عقاب ندارد. این دلیل اول. چند نکته که در این دلیل واضح است من شمار</w:t>
      </w:r>
      <w:r w:rsidR="00035BD5">
        <w:rPr>
          <w:rFonts w:hint="cs"/>
          <w:rtl/>
        </w:rPr>
        <w:t>ه‌</w:t>
      </w:r>
      <w:r w:rsidR="00663739" w:rsidRPr="00E8198C">
        <w:rPr>
          <w:rFonts w:hint="cs"/>
          <w:rtl/>
        </w:rPr>
        <w:t xml:space="preserve">وار عرض </w:t>
      </w:r>
      <w:r w:rsidR="00451159">
        <w:rPr>
          <w:rFonts w:hint="cs"/>
          <w:rtl/>
        </w:rPr>
        <w:t>می‌کنم</w:t>
      </w:r>
      <w:r w:rsidR="00663739" w:rsidRPr="00E8198C">
        <w:rPr>
          <w:rFonts w:hint="cs"/>
          <w:rtl/>
        </w:rPr>
        <w:t xml:space="preserve"> غیر از بحث سند، در دلالت یکی این کلم</w:t>
      </w:r>
      <w:r w:rsidR="00451159">
        <w:rPr>
          <w:rFonts w:hint="cs"/>
          <w:rtl/>
        </w:rPr>
        <w:t>ه</w:t>
      </w:r>
      <w:r w:rsidR="00663739" w:rsidRPr="00E8198C">
        <w:rPr>
          <w:rFonts w:hint="cs"/>
          <w:rtl/>
        </w:rPr>
        <w:t xml:space="preserve"> همّ است </w:t>
      </w:r>
      <w:r w:rsidR="007810A0" w:rsidRPr="00E8198C">
        <w:rPr>
          <w:rFonts w:hint="cs"/>
          <w:rtl/>
        </w:rPr>
        <w:t xml:space="preserve">که همّ همان مفهوم نیت را دارد حالا </w:t>
      </w:r>
      <w:r w:rsidR="00035BD5">
        <w:rPr>
          <w:rFonts w:hint="cs"/>
          <w:rtl/>
        </w:rPr>
        <w:t>لغت‌شناسی</w:t>
      </w:r>
      <w:r w:rsidR="007810A0" w:rsidRPr="00E8198C">
        <w:rPr>
          <w:rFonts w:hint="cs"/>
          <w:rtl/>
        </w:rPr>
        <w:t xml:space="preserve"> بحث مفصلی دارد کار نداریم اینجا دیگر کاربردهایی که </w:t>
      </w:r>
      <w:r w:rsidR="00035BD5">
        <w:rPr>
          <w:rFonts w:hint="cs"/>
          <w:rtl/>
        </w:rPr>
        <w:t>پیدا کردیم</w:t>
      </w:r>
      <w:r w:rsidR="007810A0" w:rsidRPr="00E8198C">
        <w:rPr>
          <w:rFonts w:hint="cs"/>
          <w:rtl/>
        </w:rPr>
        <w:t xml:space="preserve"> یعنی همان تصمیم نیت و اراده وارد </w:t>
      </w:r>
      <w:r w:rsidR="00035BD5">
        <w:rPr>
          <w:rFonts w:hint="cs"/>
          <w:rtl/>
        </w:rPr>
        <w:t>لغت‌شناسی</w:t>
      </w:r>
      <w:r w:rsidR="007810A0" w:rsidRPr="00E8198C">
        <w:rPr>
          <w:rFonts w:hint="cs"/>
          <w:rtl/>
        </w:rPr>
        <w:t xml:space="preserve"> شدنش ارزشی ندارد این یک نکته؛ نکته دوم این که اطلاق داد این مسئله نسبت همه </w:t>
      </w:r>
      <w:r w:rsidR="00035BD5">
        <w:rPr>
          <w:rtl/>
        </w:rPr>
        <w:t>انسان‌ها</w:t>
      </w:r>
      <w:r w:rsidR="007810A0" w:rsidRPr="00E8198C">
        <w:rPr>
          <w:rFonts w:hint="cs"/>
          <w:rtl/>
        </w:rPr>
        <w:t xml:space="preserve"> </w:t>
      </w:r>
      <w:r w:rsidR="00035BD5">
        <w:rPr>
          <w:rFonts w:hint="cs"/>
          <w:rtl/>
        </w:rPr>
        <w:t>چون‌که</w:t>
      </w:r>
      <w:r w:rsidR="007810A0" w:rsidRPr="00E8198C">
        <w:rPr>
          <w:rFonts w:hint="cs"/>
          <w:rtl/>
        </w:rPr>
        <w:t xml:space="preserve"> دارد </w:t>
      </w:r>
      <w:r w:rsidR="00385642">
        <w:rPr>
          <w:rFonts w:hint="cs"/>
          <w:color w:val="008000"/>
          <w:rtl/>
        </w:rPr>
        <w:t>«</w:t>
      </w:r>
      <w:r w:rsidR="00385642" w:rsidRPr="00385642">
        <w:rPr>
          <w:color w:val="008000"/>
          <w:rtl/>
        </w:rPr>
        <w:t>جَعَلَ لآِدَمَ فِي ذُرِّيَّتِهِ أَنَّ مَنْ هَمَّ بِحَسَنَةٍ</w:t>
      </w:r>
      <w:r w:rsidR="00385642" w:rsidRPr="00385642">
        <w:rPr>
          <w:rFonts w:hint="cs"/>
          <w:color w:val="008000"/>
          <w:rtl/>
        </w:rPr>
        <w:t>»</w:t>
      </w:r>
      <w:r w:rsidR="00B43691" w:rsidRPr="00035BD5">
        <w:rPr>
          <w:rFonts w:hint="cs"/>
          <w:color w:val="FF0000"/>
          <w:rtl/>
        </w:rPr>
        <w:t xml:space="preserve"> </w:t>
      </w:r>
      <w:r w:rsidR="00035BD5">
        <w:rPr>
          <w:rFonts w:hint="cs"/>
          <w:rtl/>
        </w:rPr>
        <w:t>آ</w:t>
      </w:r>
      <w:r w:rsidR="00B43691" w:rsidRPr="00E8198C">
        <w:rPr>
          <w:rFonts w:hint="cs"/>
          <w:rtl/>
        </w:rPr>
        <w:t xml:space="preserve">ن هم نبود اطلاق داشت این هم که حالا در ابتدا ما شاهدیم جعل لادم فی ذریته نشان </w:t>
      </w:r>
      <w:r w:rsidR="00451159">
        <w:rPr>
          <w:rFonts w:hint="cs"/>
          <w:rtl/>
        </w:rPr>
        <w:t>می‌دهد</w:t>
      </w:r>
      <w:r w:rsidR="00B43691" w:rsidRPr="00E8198C">
        <w:rPr>
          <w:rFonts w:hint="cs"/>
          <w:rtl/>
        </w:rPr>
        <w:t xml:space="preserve"> قید </w:t>
      </w:r>
      <w:r w:rsidR="00035BD5">
        <w:rPr>
          <w:rFonts w:hint="cs"/>
          <w:rtl/>
        </w:rPr>
        <w:t>مؤمن</w:t>
      </w:r>
      <w:r w:rsidR="00B43691" w:rsidRPr="00E8198C">
        <w:rPr>
          <w:rFonts w:hint="cs"/>
          <w:rtl/>
        </w:rPr>
        <w:t xml:space="preserve"> و غیر </w:t>
      </w:r>
      <w:r w:rsidR="00035BD5">
        <w:rPr>
          <w:rFonts w:hint="cs"/>
          <w:rtl/>
        </w:rPr>
        <w:t>مؤمن</w:t>
      </w:r>
      <w:r w:rsidR="00B43691" w:rsidRPr="00E8198C">
        <w:rPr>
          <w:rFonts w:hint="cs"/>
          <w:rtl/>
        </w:rPr>
        <w:t xml:space="preserve"> ندارد</w:t>
      </w:r>
      <w:r w:rsidR="008E7053" w:rsidRPr="00E8198C">
        <w:rPr>
          <w:rFonts w:hint="cs"/>
          <w:rtl/>
        </w:rPr>
        <w:t xml:space="preserve"> هرکس</w:t>
      </w:r>
      <w:r w:rsidR="00B43691" w:rsidRPr="00E8198C">
        <w:rPr>
          <w:rFonts w:hint="cs"/>
          <w:rtl/>
        </w:rPr>
        <w:t xml:space="preserve"> همّ به این سیئه پیدا بکند لم تکتب علیه</w:t>
      </w:r>
      <w:r w:rsidR="008E7053" w:rsidRPr="00E8198C">
        <w:rPr>
          <w:rFonts w:hint="cs"/>
          <w:rtl/>
        </w:rPr>
        <w:t>.</w:t>
      </w:r>
    </w:p>
    <w:p w:rsidR="008E7053" w:rsidRPr="00E8198C" w:rsidRDefault="00451159" w:rsidP="00385642">
      <w:pPr>
        <w:ind w:firstLine="0"/>
        <w:rPr>
          <w:rtl/>
        </w:rPr>
      </w:pPr>
      <w:r>
        <w:rPr>
          <w:rFonts w:hint="cs"/>
          <w:rtl/>
        </w:rPr>
        <w:t>سؤال</w:t>
      </w:r>
      <w:r w:rsidR="008E7053" w:rsidRPr="00E8198C">
        <w:rPr>
          <w:rFonts w:hint="cs"/>
          <w:rtl/>
        </w:rPr>
        <w:t>:...</w:t>
      </w:r>
    </w:p>
    <w:p w:rsidR="008E7053" w:rsidRPr="00E8198C" w:rsidRDefault="008E7053" w:rsidP="00385642">
      <w:pPr>
        <w:ind w:firstLine="0"/>
        <w:rPr>
          <w:rtl/>
        </w:rPr>
      </w:pPr>
      <w:r w:rsidRPr="00E8198C">
        <w:rPr>
          <w:rFonts w:hint="cs"/>
          <w:rtl/>
        </w:rPr>
        <w:t>جواب:</w:t>
      </w:r>
      <w:r w:rsidR="00E8198C">
        <w:rPr>
          <w:rtl/>
        </w:rPr>
        <w:t xml:space="preserve"> بله</w:t>
      </w:r>
      <w:r w:rsidRPr="00E8198C">
        <w:rPr>
          <w:rFonts w:hint="cs"/>
          <w:rtl/>
        </w:rPr>
        <w:t xml:space="preserve"> اینکه </w:t>
      </w:r>
      <w:r w:rsidR="00451159">
        <w:rPr>
          <w:rFonts w:hint="cs"/>
          <w:rtl/>
        </w:rPr>
        <w:t>می‌گوید</w:t>
      </w:r>
      <w:r w:rsidRPr="00E8198C">
        <w:rPr>
          <w:rFonts w:hint="cs"/>
          <w:rtl/>
        </w:rPr>
        <w:t xml:space="preserve"> ما بر نیات سوء عقاب ن</w:t>
      </w:r>
      <w:r w:rsidR="00451159">
        <w:rPr>
          <w:rFonts w:hint="cs"/>
          <w:rtl/>
        </w:rPr>
        <w:t>می‌کنیم</w:t>
      </w:r>
      <w:r w:rsidRPr="00E8198C">
        <w:rPr>
          <w:rFonts w:hint="cs"/>
          <w:rtl/>
        </w:rPr>
        <w:t xml:space="preserve"> و این نوعی منت است این همه</w:t>
      </w:r>
      <w:r w:rsidR="00E8198C">
        <w:rPr>
          <w:rtl/>
        </w:rPr>
        <w:t xml:space="preserve"> </w:t>
      </w:r>
      <w:r w:rsidRPr="00E8198C">
        <w:rPr>
          <w:rFonts w:hint="cs"/>
          <w:rtl/>
        </w:rPr>
        <w:t xml:space="preserve">بشر را </w:t>
      </w:r>
      <w:r w:rsidR="00035BD5">
        <w:rPr>
          <w:rFonts w:hint="cs"/>
          <w:rtl/>
        </w:rPr>
        <w:t>می‌گیرند</w:t>
      </w:r>
      <w:r w:rsidRPr="00E8198C">
        <w:rPr>
          <w:rFonts w:hint="cs"/>
          <w:rtl/>
        </w:rPr>
        <w:t>.</w:t>
      </w:r>
    </w:p>
    <w:p w:rsidR="008E7053" w:rsidRPr="00E8198C" w:rsidRDefault="008E7053" w:rsidP="00385642">
      <w:pPr>
        <w:ind w:firstLine="0"/>
        <w:rPr>
          <w:rtl/>
        </w:rPr>
      </w:pPr>
      <w:r w:rsidRPr="00E8198C">
        <w:rPr>
          <w:rFonts w:hint="cs"/>
          <w:rtl/>
        </w:rPr>
        <w:lastRenderedPageBreak/>
        <w:t xml:space="preserve">نکته سوم: لم تکتب علیه که </w:t>
      </w:r>
      <w:r w:rsidR="00035BD5">
        <w:rPr>
          <w:rFonts w:hint="cs"/>
          <w:rtl/>
        </w:rPr>
        <w:t>می‌فرماید</w:t>
      </w:r>
      <w:r w:rsidRPr="00E8198C">
        <w:rPr>
          <w:rFonts w:hint="cs"/>
          <w:rtl/>
        </w:rPr>
        <w:t xml:space="preserve"> عقاب برایش نوشته ن</w:t>
      </w:r>
      <w:r w:rsidR="00451159">
        <w:rPr>
          <w:rFonts w:hint="cs"/>
          <w:rtl/>
        </w:rPr>
        <w:t>می‌شود</w:t>
      </w:r>
      <w:r w:rsidRPr="00E8198C">
        <w:rPr>
          <w:rFonts w:hint="cs"/>
          <w:rtl/>
        </w:rPr>
        <w:t xml:space="preserve"> معنایش این است ک</w:t>
      </w:r>
      <w:r w:rsidR="00451159">
        <w:rPr>
          <w:rFonts w:hint="cs"/>
          <w:rtl/>
        </w:rPr>
        <w:t>ه</w:t>
      </w:r>
      <w:r w:rsidR="00035BD5">
        <w:rPr>
          <w:rFonts w:hint="cs"/>
          <w:rtl/>
        </w:rPr>
        <w:t xml:space="preserve"> م</w:t>
      </w:r>
      <w:r w:rsidRPr="00E8198C">
        <w:rPr>
          <w:rFonts w:hint="cs"/>
          <w:rtl/>
        </w:rPr>
        <w:t xml:space="preserve">عنی حرمت اینجا وجود ندارد گرچه احتمال دارد که معنایش این باشد که امتنانا عقاب را </w:t>
      </w:r>
      <w:r w:rsidR="00035BD5">
        <w:rPr>
          <w:rFonts w:hint="cs"/>
          <w:rtl/>
        </w:rPr>
        <w:t>برمی‌داریم</w:t>
      </w:r>
      <w:r w:rsidRPr="00E8198C">
        <w:rPr>
          <w:rFonts w:hint="cs"/>
          <w:rtl/>
        </w:rPr>
        <w:t xml:space="preserve"> ولو اینکه به لحاظ تکلیفی حرام باشد. ولی ظهور بیشترش همان احتمال حرمت است ک</w:t>
      </w:r>
      <w:r w:rsidR="00451159">
        <w:rPr>
          <w:rFonts w:hint="cs"/>
          <w:rtl/>
        </w:rPr>
        <w:t>ه</w:t>
      </w:r>
      <w:r w:rsidR="00035BD5">
        <w:rPr>
          <w:rFonts w:hint="cs"/>
          <w:rtl/>
        </w:rPr>
        <w:t xml:space="preserve"> م</w:t>
      </w:r>
      <w:r w:rsidRPr="00E8198C">
        <w:rPr>
          <w:rFonts w:hint="cs"/>
          <w:rtl/>
        </w:rPr>
        <w:t>عنی حرام نیست.</w:t>
      </w:r>
    </w:p>
    <w:p w:rsidR="008E7053" w:rsidRPr="00E8198C" w:rsidRDefault="008E7053" w:rsidP="00385642">
      <w:pPr>
        <w:ind w:firstLine="0"/>
        <w:rPr>
          <w:rtl/>
        </w:rPr>
      </w:pPr>
      <w:r w:rsidRPr="00E8198C">
        <w:rPr>
          <w:rFonts w:hint="cs"/>
          <w:rtl/>
        </w:rPr>
        <w:t xml:space="preserve">نکته چهارم: اطلاق دارد </w:t>
      </w:r>
      <w:r w:rsidR="00385642" w:rsidRPr="00385642">
        <w:rPr>
          <w:rFonts w:hint="cs"/>
          <w:color w:val="008000"/>
          <w:sz w:val="30"/>
          <w:szCs w:val="30"/>
          <w:rtl/>
        </w:rPr>
        <w:t>«وَ مَنْ هَمَّ بِسَيِّئَةٍلَمْ تُكْتَبْ عَلَيْهِ»</w:t>
      </w:r>
      <w:r w:rsidRPr="00E8198C">
        <w:rPr>
          <w:rFonts w:hint="cs"/>
          <w:rtl/>
        </w:rPr>
        <w:t xml:space="preserve">، از جهت اینکه شخص که تصمیم گناه گرفته مقدمات را انجام داده باشد </w:t>
      </w:r>
      <w:r w:rsidR="00035BD5">
        <w:rPr>
          <w:rFonts w:hint="cs"/>
          <w:rtl/>
        </w:rPr>
        <w:t>یا نه</w:t>
      </w:r>
      <w:r w:rsidRPr="00E8198C">
        <w:rPr>
          <w:rFonts w:hint="cs"/>
          <w:rtl/>
        </w:rPr>
        <w:t xml:space="preserve">. </w:t>
      </w:r>
      <w:r w:rsidR="00451159">
        <w:rPr>
          <w:rFonts w:hint="cs"/>
          <w:rtl/>
        </w:rPr>
        <w:t>همان‌طور</w:t>
      </w:r>
      <w:r w:rsidRPr="00E8198C">
        <w:rPr>
          <w:rFonts w:hint="cs"/>
          <w:rtl/>
        </w:rPr>
        <w:t xml:space="preserve"> اطلاق دارد از جهت اینکه هم تجری را </w:t>
      </w:r>
      <w:r w:rsidR="00035BD5">
        <w:rPr>
          <w:rFonts w:hint="cs"/>
          <w:rtl/>
        </w:rPr>
        <w:t>می‌گیرند</w:t>
      </w:r>
      <w:r w:rsidRPr="00E8198C">
        <w:rPr>
          <w:rFonts w:hint="cs"/>
          <w:rtl/>
        </w:rPr>
        <w:t xml:space="preserve"> هم غیر تجری را. گاهی تصمیم </w:t>
      </w:r>
      <w:r w:rsidR="00035BD5">
        <w:rPr>
          <w:rFonts w:hint="cs"/>
          <w:rtl/>
        </w:rPr>
        <w:t>می‌گیرند</w:t>
      </w:r>
      <w:r w:rsidRPr="00E8198C">
        <w:rPr>
          <w:rFonts w:hint="cs"/>
          <w:rtl/>
        </w:rPr>
        <w:t xml:space="preserve"> منصرف </w:t>
      </w:r>
      <w:r w:rsidR="00035BD5">
        <w:rPr>
          <w:rFonts w:hint="cs"/>
          <w:rtl/>
        </w:rPr>
        <w:t>می‌شود</w:t>
      </w:r>
      <w:r w:rsidRPr="00E8198C">
        <w:rPr>
          <w:rFonts w:hint="cs"/>
          <w:rtl/>
        </w:rPr>
        <w:t xml:space="preserve"> عمل </w:t>
      </w:r>
      <w:r w:rsidR="00035BD5">
        <w:rPr>
          <w:rFonts w:hint="cs"/>
          <w:rtl/>
        </w:rPr>
        <w:t>نمی‌کند</w:t>
      </w:r>
      <w:r w:rsidRPr="00E8198C">
        <w:rPr>
          <w:rFonts w:hint="cs"/>
          <w:rtl/>
        </w:rPr>
        <w:t xml:space="preserve"> گاهی تصمیم </w:t>
      </w:r>
      <w:r w:rsidR="00035BD5">
        <w:rPr>
          <w:rFonts w:hint="cs"/>
          <w:rtl/>
        </w:rPr>
        <w:t>می‌گیرد</w:t>
      </w:r>
      <w:r w:rsidRPr="00E8198C">
        <w:rPr>
          <w:rFonts w:hint="cs"/>
          <w:rtl/>
        </w:rPr>
        <w:t xml:space="preserve"> عمل هم </w:t>
      </w:r>
      <w:r w:rsidR="00035BD5">
        <w:rPr>
          <w:rFonts w:hint="cs"/>
          <w:rtl/>
        </w:rPr>
        <w:t>می‌کند</w:t>
      </w:r>
      <w:r w:rsidRPr="00E8198C">
        <w:rPr>
          <w:rFonts w:hint="cs"/>
          <w:rtl/>
        </w:rPr>
        <w:t xml:space="preserve"> </w:t>
      </w:r>
      <w:r w:rsidR="00035BD5">
        <w:rPr>
          <w:rFonts w:hint="cs"/>
          <w:rtl/>
        </w:rPr>
        <w:t>اتفاقاً</w:t>
      </w:r>
      <w:r w:rsidRPr="00E8198C">
        <w:rPr>
          <w:rFonts w:hint="cs"/>
          <w:rtl/>
        </w:rPr>
        <w:t xml:space="preserve"> خمر نیست تجری این است. اطلاق این را </w:t>
      </w:r>
      <w:r w:rsidR="00035BD5">
        <w:rPr>
          <w:rFonts w:hint="cs"/>
          <w:rtl/>
        </w:rPr>
        <w:t>می‌گیرند</w:t>
      </w:r>
      <w:r w:rsidRPr="00E8198C">
        <w:rPr>
          <w:rFonts w:hint="cs"/>
          <w:rtl/>
        </w:rPr>
        <w:t xml:space="preserve">. هم بسیئه ولم یعملها که اطلاقش هم غیر تجری را </w:t>
      </w:r>
      <w:r w:rsidR="00035BD5">
        <w:rPr>
          <w:rFonts w:hint="cs"/>
          <w:rtl/>
        </w:rPr>
        <w:t>می‌گیرند</w:t>
      </w:r>
      <w:r w:rsidRPr="00E8198C">
        <w:rPr>
          <w:rFonts w:hint="cs"/>
          <w:rtl/>
        </w:rPr>
        <w:t xml:space="preserve"> هم تجری را. ممکن است کسی بگوید انصراف به جایی دارد که دست به عمل </w:t>
      </w:r>
      <w:r w:rsidR="00035BD5">
        <w:rPr>
          <w:rFonts w:hint="cs"/>
          <w:rtl/>
        </w:rPr>
        <w:t>نمی‌زند</w:t>
      </w:r>
      <w:r w:rsidRPr="00E8198C">
        <w:rPr>
          <w:rFonts w:hint="cs"/>
          <w:rtl/>
        </w:rPr>
        <w:t xml:space="preserve"> ولی بعید است این انصراف و اطلاقش تجری را هم </w:t>
      </w:r>
      <w:r w:rsidR="00035BD5">
        <w:rPr>
          <w:rFonts w:hint="cs"/>
          <w:rtl/>
        </w:rPr>
        <w:t>می‌گیرند</w:t>
      </w:r>
      <w:r w:rsidRPr="00E8198C">
        <w:rPr>
          <w:rFonts w:hint="cs"/>
          <w:rtl/>
        </w:rPr>
        <w:t>.</w:t>
      </w:r>
      <w:r w:rsidR="00E8198C">
        <w:rPr>
          <w:rtl/>
        </w:rPr>
        <w:t xml:space="preserve"> س</w:t>
      </w:r>
      <w:r w:rsidR="00E8198C">
        <w:rPr>
          <w:rFonts w:hint="cs"/>
          <w:rtl/>
        </w:rPr>
        <w:t>ی</w:t>
      </w:r>
      <w:r w:rsidR="00E8198C">
        <w:rPr>
          <w:rFonts w:hint="eastAsia"/>
          <w:rtl/>
        </w:rPr>
        <w:t>ئه</w:t>
      </w:r>
      <w:r w:rsidRPr="00E8198C">
        <w:rPr>
          <w:rFonts w:hint="cs"/>
          <w:rtl/>
        </w:rPr>
        <w:t xml:space="preserve"> هم اطلاق دارد هر گناهی باشد.</w:t>
      </w:r>
    </w:p>
    <w:p w:rsidR="000004BC" w:rsidRPr="00E8198C" w:rsidRDefault="00451159" w:rsidP="00385642">
      <w:pPr>
        <w:ind w:firstLine="0"/>
        <w:rPr>
          <w:rtl/>
        </w:rPr>
      </w:pPr>
      <w:r>
        <w:rPr>
          <w:rFonts w:hint="cs"/>
          <w:rtl/>
        </w:rPr>
        <w:t>سؤال</w:t>
      </w:r>
      <w:r w:rsidR="008E7053" w:rsidRPr="00E8198C">
        <w:rPr>
          <w:rFonts w:hint="cs"/>
          <w:rtl/>
        </w:rPr>
        <w:t>:</w:t>
      </w:r>
      <w:r w:rsidR="00E8198C">
        <w:rPr>
          <w:rtl/>
        </w:rPr>
        <w:t>...</w:t>
      </w:r>
    </w:p>
    <w:p w:rsidR="008E7053" w:rsidRPr="00E8198C" w:rsidRDefault="008E7053" w:rsidP="00385642">
      <w:pPr>
        <w:ind w:firstLine="0"/>
        <w:rPr>
          <w:rtl/>
        </w:rPr>
      </w:pPr>
      <w:r w:rsidRPr="00E8198C">
        <w:rPr>
          <w:rFonts w:hint="cs"/>
          <w:rtl/>
        </w:rPr>
        <w:t>جواب:</w:t>
      </w:r>
      <w:r w:rsidR="00E8198C">
        <w:rPr>
          <w:rtl/>
        </w:rPr>
        <w:t xml:space="preserve"> هم</w:t>
      </w:r>
      <w:r w:rsidRPr="00E8198C">
        <w:rPr>
          <w:rFonts w:hint="cs"/>
          <w:rtl/>
        </w:rPr>
        <w:t xml:space="preserve"> ملاک است. بحث خواهیم کرد که نفس تجری اگر دلیلی داشته باشیم که بگوید همین اقدام عملی شما گناه است این هم بسیئه </w:t>
      </w:r>
      <w:r w:rsidR="00035BD5">
        <w:rPr>
          <w:rFonts w:hint="cs"/>
          <w:rtl/>
        </w:rPr>
        <w:t>می‌شود</w:t>
      </w:r>
      <w:r w:rsidRPr="00E8198C">
        <w:rPr>
          <w:rFonts w:hint="cs"/>
          <w:rtl/>
        </w:rPr>
        <w:t xml:space="preserve">. منتها دلیل عقلی </w:t>
      </w:r>
      <w:r w:rsidR="00035BD5">
        <w:rPr>
          <w:rFonts w:hint="cs"/>
          <w:rtl/>
        </w:rPr>
        <w:t>می‌خواهد</w:t>
      </w:r>
      <w:r w:rsidRPr="00E8198C">
        <w:rPr>
          <w:rFonts w:hint="cs"/>
          <w:rtl/>
        </w:rPr>
        <w:t xml:space="preserve"> یا نقلی. بحث خواهیم کرد.</w:t>
      </w:r>
    </w:p>
    <w:p w:rsidR="008E7053" w:rsidRPr="00E8198C" w:rsidRDefault="008E7053" w:rsidP="00385642">
      <w:pPr>
        <w:pStyle w:val="NormalWeb"/>
        <w:bidi/>
        <w:jc w:val="both"/>
        <w:rPr>
          <w:rFonts w:ascii="Traditional Arabic" w:eastAsia="2  Badr" w:hAnsi="Traditional Arabic" w:cs="Traditional Arabic"/>
          <w:sz w:val="28"/>
          <w:szCs w:val="28"/>
          <w:lang w:bidi="fa-IR"/>
        </w:rPr>
      </w:pPr>
      <w:r w:rsidRPr="00E8198C">
        <w:rPr>
          <w:rFonts w:ascii="Traditional Arabic" w:eastAsia="2  Badr" w:hAnsi="Traditional Arabic" w:cs="Traditional Arabic" w:hint="cs"/>
          <w:sz w:val="28"/>
          <w:szCs w:val="28"/>
          <w:rtl/>
          <w:lang w:bidi="fa-IR"/>
        </w:rPr>
        <w:t>روایت دوم: هفتمین روایت باب شش است. روایت معتبر است و از قبلی هم اعتبارش بیشتر است</w:t>
      </w:r>
    </w:p>
    <w:p w:rsidR="008E7053" w:rsidRPr="00E8198C" w:rsidRDefault="008E7053" w:rsidP="00385642">
      <w:pPr>
        <w:pStyle w:val="NormalWeb"/>
        <w:bidi/>
        <w:jc w:val="both"/>
        <w:rPr>
          <w:rFonts w:ascii="Traditional Arabic" w:hAnsi="Traditional Arabic" w:cs="Traditional Arabic"/>
          <w:rtl/>
          <w:lang w:bidi="fa-IR"/>
        </w:rPr>
      </w:pPr>
      <w:r w:rsidRPr="00385642">
        <w:rPr>
          <w:rFonts w:ascii="Traditional Arabic" w:hAnsi="Traditional Arabic" w:cs="Traditional Arabic" w:hint="cs"/>
          <w:color w:val="008000"/>
          <w:sz w:val="30"/>
          <w:szCs w:val="30"/>
          <w:rtl/>
          <w:lang w:bidi="fa-IR"/>
        </w:rPr>
        <w:t>كا، الكافي الْعِدَّةُ عَنِ الْبَرْقِيِّ عَنْ عُثْمَانَ بْنِ عِيسَى عَنْ سَمَاعَةَ عَنْ أَبِي بَصِيرٍ عَنْ أَبِي عَبْدِ اللَّهِ ع قَالَ: إِنَ‏ الْمُؤْمِنَ‏ لَيَهُمُ‏ بِالْحَسَنَةِ وَ لَا يَعْمَلُ بِهَا فَتُكْتَبُ لَهُ حَسَنَةٌ فَإِنْ هُوَ عَمِلَهَا كُتِبَتْ لَهُ عَشْرُ حَسَنَاتٍ وَ إِنَّ الْمُؤْمِنَ لَيَهُمُّ بِالسَّيِّئَةِ أَنْ يَعْمَلَهَا فَلَا يَعْمَلُهَا فَلَا تُكْتَبُ عَلَيْهِ</w:t>
      </w:r>
      <w:r w:rsidRPr="00E8198C">
        <w:rPr>
          <w:rFonts w:ascii="Traditional Arabic" w:hAnsi="Traditional Arabic" w:cs="Traditional Arabic" w:hint="cs"/>
          <w:color w:val="242887"/>
          <w:sz w:val="30"/>
          <w:szCs w:val="30"/>
          <w:rtl/>
          <w:lang w:bidi="fa-IR"/>
        </w:rPr>
        <w:t>.</w:t>
      </w:r>
      <w:r w:rsidRPr="00E8198C">
        <w:rPr>
          <w:rStyle w:val="FootnoteReference"/>
          <w:rFonts w:ascii="Traditional Arabic" w:eastAsia="2  Lotus" w:hAnsi="Traditional Arabic" w:cs="Traditional Arabic"/>
          <w:color w:val="000000"/>
          <w:sz w:val="30"/>
          <w:szCs w:val="30"/>
          <w:rtl/>
          <w:lang w:bidi="fa-IR"/>
        </w:rPr>
        <w:footnoteReference w:id="7"/>
      </w:r>
    </w:p>
    <w:p w:rsidR="008E7053" w:rsidRPr="00E8198C" w:rsidRDefault="002A04B3" w:rsidP="00385642">
      <w:pPr>
        <w:ind w:firstLine="0"/>
        <w:rPr>
          <w:rtl/>
        </w:rPr>
      </w:pPr>
      <w:r w:rsidRPr="00E8198C">
        <w:rPr>
          <w:rFonts w:hint="cs"/>
          <w:rtl/>
        </w:rPr>
        <w:t xml:space="preserve">این روایت در مورد </w:t>
      </w:r>
      <w:r w:rsidR="00035BD5">
        <w:rPr>
          <w:rFonts w:hint="cs"/>
          <w:rtl/>
        </w:rPr>
        <w:t>مؤمن</w:t>
      </w:r>
      <w:r w:rsidRPr="00E8198C">
        <w:rPr>
          <w:rFonts w:hint="cs"/>
          <w:rtl/>
        </w:rPr>
        <w:t xml:space="preserve"> است. </w:t>
      </w:r>
      <w:r w:rsidR="00035BD5">
        <w:rPr>
          <w:rFonts w:hint="cs"/>
          <w:rtl/>
        </w:rPr>
        <w:t>مؤمن</w:t>
      </w:r>
      <w:r w:rsidRPr="00E8198C">
        <w:rPr>
          <w:rFonts w:hint="cs"/>
          <w:rtl/>
        </w:rPr>
        <w:t xml:space="preserve"> موضوع حکم است نه مطلق. ممکن است بگوییم فقط مخصوص </w:t>
      </w:r>
      <w:r w:rsidR="00035BD5">
        <w:rPr>
          <w:rFonts w:hint="cs"/>
          <w:rtl/>
        </w:rPr>
        <w:t>مؤمن</w:t>
      </w:r>
      <w:r w:rsidRPr="00E8198C">
        <w:rPr>
          <w:rFonts w:hint="cs"/>
          <w:rtl/>
        </w:rPr>
        <w:t xml:space="preserve"> است و غیر </w:t>
      </w:r>
      <w:r w:rsidR="00035BD5">
        <w:rPr>
          <w:rFonts w:hint="cs"/>
          <w:rtl/>
        </w:rPr>
        <w:t>مؤمن</w:t>
      </w:r>
      <w:r w:rsidRPr="00E8198C">
        <w:rPr>
          <w:rFonts w:hint="cs"/>
          <w:rtl/>
        </w:rPr>
        <w:t xml:space="preserve"> را </w:t>
      </w:r>
      <w:r w:rsidR="00035BD5">
        <w:rPr>
          <w:rFonts w:hint="cs"/>
          <w:rtl/>
        </w:rPr>
        <w:t>نمی‌گیرد</w:t>
      </w:r>
      <w:r w:rsidRPr="00E8198C">
        <w:rPr>
          <w:rFonts w:hint="cs"/>
          <w:rtl/>
        </w:rPr>
        <w:t>.</w:t>
      </w:r>
    </w:p>
    <w:p w:rsidR="002A04B3" w:rsidRPr="00E8198C" w:rsidRDefault="00451159" w:rsidP="00385642">
      <w:pPr>
        <w:ind w:firstLine="0"/>
        <w:rPr>
          <w:rtl/>
        </w:rPr>
      </w:pPr>
      <w:r>
        <w:rPr>
          <w:rFonts w:hint="cs"/>
          <w:rtl/>
        </w:rPr>
        <w:t>سؤال</w:t>
      </w:r>
      <w:r w:rsidR="002A04B3" w:rsidRPr="00E8198C">
        <w:rPr>
          <w:rFonts w:hint="cs"/>
          <w:rtl/>
        </w:rPr>
        <w:t>:...</w:t>
      </w:r>
    </w:p>
    <w:p w:rsidR="002A04B3" w:rsidRPr="00E8198C" w:rsidRDefault="002A04B3" w:rsidP="00385642">
      <w:pPr>
        <w:ind w:firstLine="0"/>
        <w:rPr>
          <w:rtl/>
        </w:rPr>
      </w:pPr>
      <w:r w:rsidRPr="00E8198C">
        <w:rPr>
          <w:rFonts w:hint="cs"/>
          <w:rtl/>
        </w:rPr>
        <w:t xml:space="preserve">جواب: نه مثبتین است مخصص </w:t>
      </w:r>
      <w:r w:rsidR="00451159">
        <w:rPr>
          <w:rFonts w:hint="cs"/>
          <w:rtl/>
        </w:rPr>
        <w:t>نمی‌تواند</w:t>
      </w:r>
      <w:r w:rsidRPr="00E8198C">
        <w:rPr>
          <w:rFonts w:hint="cs"/>
          <w:rtl/>
        </w:rPr>
        <w:t xml:space="preserve"> باشد.</w:t>
      </w:r>
    </w:p>
    <w:p w:rsidR="002A04B3" w:rsidRPr="00E8198C" w:rsidRDefault="00451159" w:rsidP="00385642">
      <w:pPr>
        <w:ind w:firstLine="0"/>
        <w:rPr>
          <w:rtl/>
        </w:rPr>
      </w:pPr>
      <w:r>
        <w:rPr>
          <w:rFonts w:hint="cs"/>
          <w:rtl/>
        </w:rPr>
        <w:t>سؤال</w:t>
      </w:r>
      <w:r w:rsidR="002A04B3" w:rsidRPr="00E8198C">
        <w:rPr>
          <w:rFonts w:hint="cs"/>
          <w:rtl/>
        </w:rPr>
        <w:t>:...</w:t>
      </w:r>
    </w:p>
    <w:p w:rsidR="002A04B3" w:rsidRPr="00E8198C" w:rsidRDefault="002A04B3" w:rsidP="00385642">
      <w:pPr>
        <w:ind w:firstLine="0"/>
        <w:rPr>
          <w:rtl/>
        </w:rPr>
      </w:pPr>
      <w:r w:rsidRPr="00E8198C">
        <w:rPr>
          <w:rFonts w:hint="cs"/>
          <w:rtl/>
        </w:rPr>
        <w:t xml:space="preserve">جواب: بله ممکن است احتمال انصراف دارد. در روایت قبلی که هم بسیئه لم تکتب علیه </w:t>
      </w:r>
      <w:r w:rsidR="00035BD5">
        <w:rPr>
          <w:rFonts w:hint="cs"/>
          <w:rtl/>
        </w:rPr>
        <w:t>می‌گفتیم</w:t>
      </w:r>
      <w:r w:rsidRPr="00E8198C">
        <w:rPr>
          <w:rFonts w:hint="cs"/>
          <w:rtl/>
        </w:rPr>
        <w:t xml:space="preserve"> انصراف ندارد اما اجازه بدهید</w:t>
      </w:r>
    </w:p>
    <w:p w:rsidR="002A04B3" w:rsidRPr="00E8198C" w:rsidRDefault="002A04B3" w:rsidP="00385642">
      <w:pPr>
        <w:ind w:firstLine="0"/>
        <w:rPr>
          <w:rtl/>
        </w:rPr>
      </w:pPr>
      <w:r w:rsidRPr="00E8198C">
        <w:rPr>
          <w:rFonts w:hint="cs"/>
          <w:rtl/>
        </w:rPr>
        <w:t>نکته دوم:</w:t>
      </w:r>
      <w:r w:rsidR="00E8198C">
        <w:rPr>
          <w:rtl/>
        </w:rPr>
        <w:t xml:space="preserve"> نکته</w:t>
      </w:r>
      <w:r w:rsidRPr="00E8198C">
        <w:rPr>
          <w:rFonts w:hint="cs"/>
          <w:rtl/>
        </w:rPr>
        <w:t xml:space="preserve"> این شد که موضوع حکم اینجا </w:t>
      </w:r>
      <w:r w:rsidR="00035BD5">
        <w:rPr>
          <w:rFonts w:hint="cs"/>
          <w:rtl/>
        </w:rPr>
        <w:t>مؤمن</w:t>
      </w:r>
      <w:r w:rsidRPr="00E8198C">
        <w:rPr>
          <w:rFonts w:hint="cs"/>
          <w:rtl/>
        </w:rPr>
        <w:t xml:space="preserve"> است </w:t>
      </w:r>
      <w:r w:rsidR="00451159">
        <w:rPr>
          <w:rFonts w:hint="cs"/>
          <w:rtl/>
        </w:rPr>
        <w:t>آنجا</w:t>
      </w:r>
      <w:r w:rsidRPr="00E8198C">
        <w:rPr>
          <w:rFonts w:hint="cs"/>
          <w:rtl/>
        </w:rPr>
        <w:t xml:space="preserve"> </w:t>
      </w:r>
      <w:r w:rsidR="00035BD5">
        <w:rPr>
          <w:rFonts w:hint="cs"/>
          <w:rtl/>
        </w:rPr>
        <w:t>بنی‌آدم</w:t>
      </w:r>
      <w:r w:rsidRPr="00E8198C">
        <w:rPr>
          <w:rFonts w:hint="cs"/>
          <w:rtl/>
        </w:rPr>
        <w:t xml:space="preserve"> بود. منتها چون مثبتین است مطلق بر مقید حمل ن</w:t>
      </w:r>
      <w:r w:rsidR="00451159">
        <w:rPr>
          <w:rFonts w:hint="cs"/>
          <w:rtl/>
        </w:rPr>
        <w:t>می‌شود</w:t>
      </w:r>
      <w:r w:rsidRPr="00E8198C">
        <w:rPr>
          <w:rFonts w:hint="cs"/>
          <w:rtl/>
        </w:rPr>
        <w:t>.</w:t>
      </w:r>
    </w:p>
    <w:p w:rsidR="002A04B3" w:rsidRPr="00E8198C" w:rsidRDefault="002A04B3" w:rsidP="00385642">
      <w:pPr>
        <w:ind w:firstLine="0"/>
        <w:rPr>
          <w:rtl/>
        </w:rPr>
      </w:pPr>
      <w:r w:rsidRPr="00E8198C">
        <w:rPr>
          <w:rFonts w:hint="cs"/>
          <w:rtl/>
        </w:rPr>
        <w:lastRenderedPageBreak/>
        <w:t xml:space="preserve">نکته سوم: احتمال انصراف بیشتر از قبل است. روایت این است </w:t>
      </w:r>
      <w:r w:rsidR="00385642" w:rsidRPr="00385642">
        <w:rPr>
          <w:rFonts w:hint="cs"/>
          <w:color w:val="008000"/>
          <w:rtl/>
        </w:rPr>
        <w:t>«</w:t>
      </w:r>
      <w:r w:rsidR="00385642" w:rsidRPr="00385642">
        <w:rPr>
          <w:color w:val="008000"/>
          <w:rtl/>
        </w:rPr>
        <w:t>إِنَ‏ الْمُؤْمِنَ‏ لَيَهُمُ‏ بِالْحَسَنَةِ وَ لَا يَعْمَلُ بِهَا</w:t>
      </w:r>
      <w:r w:rsidR="00385642" w:rsidRPr="00385642">
        <w:rPr>
          <w:rFonts w:hint="cs"/>
          <w:color w:val="008000"/>
          <w:rtl/>
        </w:rPr>
        <w:t>»</w:t>
      </w:r>
      <w:r w:rsidR="00E8198C">
        <w:rPr>
          <w:rtl/>
        </w:rPr>
        <w:t xml:space="preserve">؛ </w:t>
      </w:r>
      <w:r w:rsidRPr="00E8198C">
        <w:rPr>
          <w:rFonts w:hint="cs"/>
          <w:rtl/>
        </w:rPr>
        <w:t xml:space="preserve">یعنی به سمت اقدام </w:t>
      </w:r>
      <w:r w:rsidR="00035BD5">
        <w:rPr>
          <w:rFonts w:hint="cs"/>
          <w:rtl/>
        </w:rPr>
        <w:t>نمی‌رود</w:t>
      </w:r>
      <w:r w:rsidRPr="00E8198C">
        <w:rPr>
          <w:rFonts w:hint="cs"/>
          <w:rtl/>
        </w:rPr>
        <w:t xml:space="preserve"> ممکن است بگوییم لایعملها یعنی تصمیم بود ولی دست به عمل نزد ولی در تجری دست به عمل زده پس آن را </w:t>
      </w:r>
      <w:r w:rsidR="00035BD5">
        <w:rPr>
          <w:rFonts w:hint="cs"/>
          <w:rtl/>
        </w:rPr>
        <w:t>نمی‌گیرد</w:t>
      </w:r>
      <w:r w:rsidRPr="00E8198C">
        <w:rPr>
          <w:rFonts w:hint="cs"/>
          <w:rtl/>
        </w:rPr>
        <w:t xml:space="preserve">. این احتمال کمی </w:t>
      </w:r>
      <w:r w:rsidR="00035BD5">
        <w:rPr>
          <w:rFonts w:hint="cs"/>
          <w:rtl/>
        </w:rPr>
        <w:t>قوی‌تر</w:t>
      </w:r>
      <w:r w:rsidRPr="00E8198C">
        <w:rPr>
          <w:rFonts w:hint="cs"/>
          <w:rtl/>
        </w:rPr>
        <w:t xml:space="preserve"> از قبل است. ولی </w:t>
      </w:r>
      <w:r w:rsidR="00035BD5">
        <w:rPr>
          <w:rFonts w:hint="cs"/>
          <w:rtl/>
        </w:rPr>
        <w:t>درعین‌حال</w:t>
      </w:r>
      <w:r w:rsidRPr="00E8198C">
        <w:rPr>
          <w:rFonts w:hint="cs"/>
          <w:rtl/>
        </w:rPr>
        <w:t xml:space="preserve"> </w:t>
      </w:r>
      <w:r w:rsidR="00035BD5">
        <w:rPr>
          <w:rFonts w:hint="cs"/>
          <w:rtl/>
        </w:rPr>
        <w:t>می‌شود</w:t>
      </w:r>
      <w:r w:rsidRPr="00E8198C">
        <w:rPr>
          <w:rFonts w:hint="cs"/>
          <w:rtl/>
        </w:rPr>
        <w:t xml:space="preserve"> جواب داد زیرا </w:t>
      </w:r>
      <w:r w:rsidR="00451159">
        <w:rPr>
          <w:rFonts w:hint="cs"/>
          <w:rtl/>
        </w:rPr>
        <w:t>می‌گوید</w:t>
      </w:r>
      <w:r w:rsidRPr="00E8198C">
        <w:rPr>
          <w:rFonts w:hint="cs"/>
          <w:rtl/>
        </w:rPr>
        <w:t xml:space="preserve"> هم بالسیئه ولم یعملها یعنی لم یعمل السیئه. در تجری که عملی که کرده سیئه نیست. شرب خمر نکرده شرب نجس نکرده و همان </w:t>
      </w:r>
      <w:r w:rsidR="00035BD5">
        <w:rPr>
          <w:rFonts w:hint="cs"/>
          <w:rtl/>
        </w:rPr>
        <w:t>سیئه‌ای</w:t>
      </w:r>
      <w:r w:rsidRPr="00E8198C">
        <w:rPr>
          <w:rFonts w:hint="cs"/>
          <w:rtl/>
        </w:rPr>
        <w:t xml:space="preserve"> که قصدش کرده همان را عمل نکرده. نه اینکه سیئه دیگری که تجری باشد انجام داده است. تصمیم به قتل انسان محتر</w:t>
      </w:r>
      <w:r w:rsidR="00451159">
        <w:rPr>
          <w:rFonts w:hint="cs"/>
          <w:rtl/>
        </w:rPr>
        <w:t>می‌گرفت</w:t>
      </w:r>
      <w:r w:rsidRPr="00E8198C">
        <w:rPr>
          <w:rFonts w:hint="cs"/>
          <w:rtl/>
        </w:rPr>
        <w:t xml:space="preserve"> و نکشت او را، حال یا نخواست و نتوانست یا اینکه مقدمات را شروع کرد و </w:t>
      </w:r>
      <w:r w:rsidR="00035BD5">
        <w:rPr>
          <w:rFonts w:hint="cs"/>
          <w:rtl/>
        </w:rPr>
        <w:t>ذی‌المقدمه</w:t>
      </w:r>
      <w:r w:rsidRPr="00E8198C">
        <w:rPr>
          <w:rFonts w:hint="cs"/>
          <w:rtl/>
        </w:rPr>
        <w:t xml:space="preserve"> را انجام نداد و سوم اینکه </w:t>
      </w:r>
      <w:r w:rsidR="00035BD5">
        <w:rPr>
          <w:rFonts w:hint="cs"/>
          <w:rtl/>
        </w:rPr>
        <w:t>ذی‌المقدمه</w:t>
      </w:r>
      <w:r w:rsidRPr="00E8198C">
        <w:rPr>
          <w:rFonts w:hint="cs"/>
          <w:rtl/>
        </w:rPr>
        <w:t xml:space="preserve"> را هم انجام داد ولی آن شخص نفس محترمه نبود شبحی بود یا کافر حربی غیر معاهد بود اطلاقش </w:t>
      </w:r>
      <w:r w:rsidR="00035BD5">
        <w:rPr>
          <w:rFonts w:hint="cs"/>
          <w:rtl/>
        </w:rPr>
        <w:t>می‌تواند</w:t>
      </w:r>
      <w:r w:rsidRPr="00E8198C">
        <w:rPr>
          <w:rFonts w:hint="cs"/>
          <w:rtl/>
        </w:rPr>
        <w:t xml:space="preserve"> همه را بگیرد.</w:t>
      </w:r>
    </w:p>
    <w:p w:rsidR="002A04B3" w:rsidRPr="00E8198C" w:rsidRDefault="002A04B3" w:rsidP="00385642">
      <w:pPr>
        <w:pStyle w:val="NormalWeb"/>
        <w:bidi/>
        <w:jc w:val="both"/>
        <w:rPr>
          <w:rFonts w:ascii="Traditional Arabic" w:eastAsia="2  Badr" w:hAnsi="Traditional Arabic" w:cs="Traditional Arabic"/>
          <w:sz w:val="28"/>
          <w:szCs w:val="28"/>
          <w:lang w:bidi="fa-IR"/>
        </w:rPr>
      </w:pPr>
      <w:r w:rsidRPr="00E8198C">
        <w:rPr>
          <w:rFonts w:ascii="Traditional Arabic" w:eastAsia="2  Badr" w:hAnsi="Traditional Arabic" w:cs="Traditional Arabic" w:hint="cs"/>
          <w:sz w:val="28"/>
          <w:szCs w:val="28"/>
          <w:rtl/>
          <w:lang w:bidi="fa-IR"/>
        </w:rPr>
        <w:t>روایت سوم در همین باب شش روایت هشتم:</w:t>
      </w:r>
    </w:p>
    <w:p w:rsidR="002A04B3" w:rsidRPr="00385642" w:rsidRDefault="002A04B3" w:rsidP="00385642">
      <w:pPr>
        <w:pStyle w:val="NormalWeb"/>
        <w:bidi/>
        <w:jc w:val="both"/>
        <w:rPr>
          <w:rFonts w:ascii="Traditional Arabic" w:hAnsi="Traditional Arabic" w:cs="Traditional Arabic"/>
          <w:color w:val="008000"/>
          <w:rtl/>
          <w:lang w:bidi="fa-IR"/>
        </w:rPr>
      </w:pPr>
      <w:r w:rsidRPr="00385642">
        <w:rPr>
          <w:rStyle w:val="FootnoteReference"/>
          <w:rFonts w:ascii="Traditional Arabic" w:eastAsia="2  Lotus" w:hAnsi="Traditional Arabic" w:cs="Traditional Arabic"/>
          <w:color w:val="008000"/>
          <w:sz w:val="30"/>
          <w:szCs w:val="30"/>
          <w:rtl/>
          <w:lang w:bidi="fa-IR"/>
        </w:rPr>
        <w:footnoteReference w:id="8"/>
      </w:r>
      <w:r w:rsidRPr="00385642">
        <w:rPr>
          <w:rFonts w:ascii="Traditional Arabic" w:hAnsi="Traditional Arabic" w:cs="Traditional Arabic" w:hint="cs"/>
          <w:color w:val="008000"/>
          <w:sz w:val="30"/>
          <w:szCs w:val="30"/>
          <w:rtl/>
          <w:lang w:bidi="fa-IR"/>
        </w:rPr>
        <w:t xml:space="preserve"> وَ عَنْ عَلِيِّ بْنِ إِبْرَاهِيمَ عَنْ أَبِيهِ عَنِ ابْنِ أَبِي عُمَيْرٍ عَنْ جَمِيلِ بْنِ دَرَّاجٍ عَنْ بُكَيْرٍ</w:t>
      </w:r>
      <w:r w:rsidRPr="00385642">
        <w:rPr>
          <w:rStyle w:val="FootnoteReference"/>
          <w:rFonts w:ascii="Traditional Arabic" w:eastAsia="2  Lotus" w:hAnsi="Traditional Arabic" w:cs="Traditional Arabic"/>
          <w:color w:val="008000"/>
          <w:sz w:val="30"/>
          <w:szCs w:val="30"/>
          <w:rtl/>
          <w:lang w:bidi="fa-IR"/>
        </w:rPr>
        <w:footnoteReference w:id="9"/>
      </w:r>
      <w:r w:rsidRPr="00385642">
        <w:rPr>
          <w:rFonts w:ascii="Traditional Arabic" w:hAnsi="Traditional Arabic" w:cs="Traditional Arabic" w:hint="cs"/>
          <w:color w:val="008000"/>
          <w:sz w:val="30"/>
          <w:szCs w:val="30"/>
          <w:rtl/>
          <w:lang w:bidi="fa-IR"/>
        </w:rPr>
        <w:t xml:space="preserve"> عَنْ أَبِي عَبْدِ اللَّهِ ع أَوْ عَنْ أَبِي جَعْفَرٍ ع‏ إِنَّ اللَّهَ تَعَالَى قَالَ لآِدَمَ ع يَا آدَمُ- جَعَلْتُ لَكَ‏ أَنَّ مَنْ هَمَّ مِنْ ذُرِّيَّتِكَ بِسَيِّئَةٍ لَمْ تُكْتَبْ عَلَيْهِ فَإِنْ عَمِلَهَا كُتِبَتْ عَلَيْهِ سَيِّئَةٌ وَ مَنْ هَمَّ مِنْهُمْ بِحَسَنَةٍ فَإِنْ لَمْ يَعْمَلْهَا كُتِبَتْ لَهُ حَسَنَةٌ وَ إِنْ هُوَ عَمِلَهَا كُتِبَتْ لَهُ عَشْراً الْحَدِيثَ.</w:t>
      </w:r>
      <w:r w:rsidRPr="00385642">
        <w:rPr>
          <w:rStyle w:val="FootnoteReference"/>
          <w:rFonts w:ascii="Traditional Arabic" w:eastAsia="2  Lotus" w:hAnsi="Traditional Arabic" w:cs="Traditional Arabic"/>
          <w:color w:val="008000"/>
          <w:sz w:val="30"/>
          <w:szCs w:val="30"/>
          <w:rtl/>
          <w:lang w:bidi="fa-IR"/>
        </w:rPr>
        <w:footnoteReference w:id="10"/>
      </w:r>
    </w:p>
    <w:p w:rsidR="002A04B3" w:rsidRPr="00E8198C" w:rsidRDefault="002A04B3" w:rsidP="00385642">
      <w:pPr>
        <w:ind w:firstLine="0"/>
        <w:rPr>
          <w:rtl/>
        </w:rPr>
      </w:pPr>
    </w:p>
    <w:p w:rsidR="002A04B3" w:rsidRPr="00E8198C" w:rsidRDefault="002A04B3" w:rsidP="00385642">
      <w:pPr>
        <w:ind w:firstLine="0"/>
        <w:rPr>
          <w:rtl/>
        </w:rPr>
      </w:pPr>
    </w:p>
    <w:p w:rsidR="008E7053" w:rsidRPr="00E8198C" w:rsidRDefault="002A04B3" w:rsidP="00385642">
      <w:pPr>
        <w:ind w:firstLine="0"/>
        <w:rPr>
          <w:rtl/>
        </w:rPr>
      </w:pPr>
      <w:r w:rsidRPr="00E8198C">
        <w:rPr>
          <w:rFonts w:hint="cs"/>
          <w:rtl/>
        </w:rPr>
        <w:t xml:space="preserve">بکیر </w:t>
      </w:r>
      <w:r w:rsidR="00035BD5">
        <w:rPr>
          <w:rFonts w:hint="cs"/>
          <w:rtl/>
        </w:rPr>
        <w:t>قاعدتاً</w:t>
      </w:r>
      <w:r w:rsidRPr="00E8198C">
        <w:rPr>
          <w:rFonts w:hint="cs"/>
          <w:rtl/>
        </w:rPr>
        <w:t xml:space="preserve"> ابن بکیر است که معتبر </w:t>
      </w:r>
      <w:r w:rsidR="00035BD5">
        <w:rPr>
          <w:rFonts w:hint="cs"/>
          <w:rtl/>
        </w:rPr>
        <w:t>می‌شود</w:t>
      </w:r>
      <w:r w:rsidRPr="00E8198C">
        <w:rPr>
          <w:rFonts w:hint="cs"/>
          <w:rtl/>
        </w:rPr>
        <w:t>.</w:t>
      </w:r>
    </w:p>
    <w:p w:rsidR="00455F4E" w:rsidRPr="00E8198C" w:rsidRDefault="00455F4E" w:rsidP="00385642">
      <w:pPr>
        <w:pStyle w:val="NormalWeb"/>
        <w:bidi/>
        <w:jc w:val="both"/>
        <w:rPr>
          <w:rFonts w:ascii="Traditional Arabic" w:eastAsia="2  Badr" w:hAnsi="Traditional Arabic" w:cs="Traditional Arabic"/>
          <w:sz w:val="28"/>
          <w:szCs w:val="28"/>
          <w:rtl/>
          <w:lang w:bidi="fa-IR"/>
        </w:rPr>
      </w:pPr>
      <w:r w:rsidRPr="00E8198C">
        <w:rPr>
          <w:rFonts w:ascii="Traditional Arabic" w:hAnsi="Traditional Arabic" w:cs="Traditional Arabic" w:hint="cs"/>
          <w:rtl/>
        </w:rPr>
        <w:t xml:space="preserve">در این روایت مطلق انسان مراد است نه </w:t>
      </w:r>
      <w:r w:rsidR="00035BD5">
        <w:rPr>
          <w:rFonts w:ascii="Traditional Arabic" w:hAnsi="Traditional Arabic" w:cs="Traditional Arabic" w:hint="cs"/>
          <w:rtl/>
        </w:rPr>
        <w:t>مؤمن</w:t>
      </w:r>
      <w:r w:rsidRPr="00E8198C">
        <w:rPr>
          <w:rFonts w:ascii="Traditional Arabic" w:hAnsi="Traditional Arabic" w:cs="Traditional Arabic" w:hint="cs"/>
          <w:rtl/>
        </w:rPr>
        <w:t xml:space="preserve">. ادعای اطلاق هم </w:t>
      </w:r>
      <w:r w:rsidR="00035BD5">
        <w:rPr>
          <w:rFonts w:ascii="Traditional Arabic" w:hAnsi="Traditional Arabic" w:cs="Traditional Arabic" w:hint="cs"/>
          <w:rtl/>
        </w:rPr>
        <w:t>قوی‌تر</w:t>
      </w:r>
      <w:r w:rsidRPr="00E8198C">
        <w:rPr>
          <w:rFonts w:ascii="Traditional Arabic" w:hAnsi="Traditional Arabic" w:cs="Traditional Arabic" w:hint="cs"/>
          <w:rtl/>
        </w:rPr>
        <w:t xml:space="preserve"> است. من هم بالسیئه </w:t>
      </w:r>
      <w:r w:rsidRPr="00E8198C">
        <w:rPr>
          <w:rFonts w:ascii="Traditional Arabic" w:eastAsia="2  Badr" w:hAnsi="Traditional Arabic" w:cs="Traditional Arabic" w:hint="cs"/>
          <w:sz w:val="28"/>
          <w:szCs w:val="28"/>
          <w:rtl/>
          <w:lang w:bidi="fa-IR"/>
        </w:rPr>
        <w:t xml:space="preserve">لم تکتب علیه </w:t>
      </w:r>
      <w:r w:rsidR="00035BD5">
        <w:rPr>
          <w:rFonts w:ascii="Traditional Arabic" w:eastAsia="2  Badr" w:hAnsi="Traditional Arabic" w:cs="Traditional Arabic" w:hint="cs"/>
          <w:sz w:val="28"/>
          <w:szCs w:val="28"/>
          <w:rtl/>
          <w:lang w:bidi="fa-IR"/>
        </w:rPr>
        <w:t>هر طور</w:t>
      </w:r>
      <w:r w:rsidRPr="00E8198C">
        <w:rPr>
          <w:rFonts w:ascii="Traditional Arabic" w:eastAsia="2  Badr" w:hAnsi="Traditional Arabic" w:cs="Traditional Arabic" w:hint="cs"/>
          <w:sz w:val="28"/>
          <w:szCs w:val="28"/>
          <w:rtl/>
          <w:lang w:bidi="fa-IR"/>
        </w:rPr>
        <w:t xml:space="preserve"> که </w:t>
      </w:r>
      <w:r w:rsidR="00035BD5">
        <w:rPr>
          <w:rFonts w:ascii="Traditional Arabic" w:eastAsia="2  Badr" w:hAnsi="Traditional Arabic" w:cs="Traditional Arabic" w:hint="cs"/>
          <w:sz w:val="28"/>
          <w:szCs w:val="28"/>
          <w:rtl/>
          <w:lang w:bidi="fa-IR"/>
        </w:rPr>
        <w:t>می‌خواهد</w:t>
      </w:r>
      <w:r w:rsidRPr="00E8198C">
        <w:rPr>
          <w:rFonts w:ascii="Traditional Arabic" w:eastAsia="2  Badr" w:hAnsi="Traditional Arabic" w:cs="Traditional Arabic" w:hint="cs"/>
          <w:sz w:val="28"/>
          <w:szCs w:val="28"/>
          <w:rtl/>
          <w:lang w:bidi="fa-IR"/>
        </w:rPr>
        <w:t xml:space="preserve"> باشد.</w:t>
      </w:r>
    </w:p>
    <w:p w:rsidR="00455F4E" w:rsidRPr="00E8198C" w:rsidRDefault="00455F4E" w:rsidP="00385642">
      <w:pPr>
        <w:pStyle w:val="NormalWeb"/>
        <w:bidi/>
        <w:jc w:val="both"/>
        <w:rPr>
          <w:rFonts w:ascii="Traditional Arabic" w:eastAsia="2  Badr" w:hAnsi="Traditional Arabic" w:cs="Traditional Arabic"/>
          <w:sz w:val="28"/>
          <w:szCs w:val="28"/>
          <w:lang w:bidi="fa-IR"/>
        </w:rPr>
      </w:pPr>
      <w:r w:rsidRPr="00E8198C">
        <w:rPr>
          <w:rFonts w:ascii="Traditional Arabic" w:eastAsia="2  Badr" w:hAnsi="Traditional Arabic" w:cs="Traditional Arabic" w:hint="cs"/>
          <w:sz w:val="28"/>
          <w:szCs w:val="28"/>
          <w:rtl/>
          <w:lang w:bidi="fa-IR"/>
        </w:rPr>
        <w:t>روایت چهارم: دهیم روایت این باب است که سندش خالی از اشکال نیست</w:t>
      </w:r>
    </w:p>
    <w:p w:rsidR="00455F4E" w:rsidRPr="00385642" w:rsidRDefault="00455F4E" w:rsidP="00385642">
      <w:pPr>
        <w:pStyle w:val="NormalWeb"/>
        <w:bidi/>
        <w:jc w:val="both"/>
        <w:rPr>
          <w:rFonts w:ascii="Traditional Arabic" w:eastAsia="2  Badr" w:hAnsi="Traditional Arabic" w:cs="Traditional Arabic"/>
          <w:color w:val="008000"/>
          <w:sz w:val="28"/>
          <w:szCs w:val="28"/>
          <w:rtl/>
          <w:lang w:bidi="fa-IR"/>
        </w:rPr>
      </w:pPr>
      <w:r w:rsidRPr="00385642">
        <w:rPr>
          <w:rFonts w:ascii="Traditional Arabic" w:eastAsia="2  Badr" w:hAnsi="Traditional Arabic" w:cs="Traditional Arabic" w:hint="cs"/>
          <w:color w:val="008000"/>
          <w:sz w:val="28"/>
          <w:szCs w:val="28"/>
          <w:rtl/>
          <w:lang w:bidi="fa-IR"/>
        </w:rPr>
        <w:t>الْحُسَيْنُ بْنُ سَعِيدٍ فِي كِتَابِ الزُّهْدِ عَنْ عَبْدِ اللَّهِ بْنِ الْمُغِيرَةِ عَنْ جَمِيلِ بْنِ دَرَّاجٍ عَنْ أَبِي عَبْدِ اللَّهِ ع قَالَ: إِذَا هَمَّ الْعَبْدُ بِالسَّيِّئَةِ لَمْ تُكْتَبْ عَلَيْهِ وَ إِذَا هَمَّ بِحَسَنَةٍ كُتِبَتْ لَهُ.</w:t>
      </w:r>
      <w:r w:rsidRPr="00385642">
        <w:rPr>
          <w:rStyle w:val="FootnoteReference"/>
          <w:rFonts w:eastAsia="2  Lotus"/>
          <w:sz w:val="30"/>
          <w:szCs w:val="30"/>
          <w:rtl/>
        </w:rPr>
        <w:footnoteReference w:id="11"/>
      </w:r>
    </w:p>
    <w:p w:rsidR="00455F4E" w:rsidRPr="00E8198C" w:rsidRDefault="00455F4E" w:rsidP="00385642">
      <w:pPr>
        <w:pStyle w:val="NormalWeb"/>
        <w:bidi/>
        <w:jc w:val="both"/>
        <w:rPr>
          <w:rFonts w:ascii="Traditional Arabic" w:hAnsi="Traditional Arabic" w:cs="Traditional Arabic"/>
          <w:rtl/>
        </w:rPr>
      </w:pPr>
      <w:r w:rsidRPr="00E8198C">
        <w:rPr>
          <w:rFonts w:ascii="Traditional Arabic" w:eastAsia="2  Badr" w:hAnsi="Traditional Arabic" w:cs="Traditional Arabic" w:hint="cs"/>
          <w:sz w:val="28"/>
          <w:szCs w:val="28"/>
          <w:rtl/>
          <w:lang w:bidi="fa-IR"/>
        </w:rPr>
        <w:lastRenderedPageBreak/>
        <w:t>مشکل اینجا در همان کتاب زهد است بقیه معتبر است. امام اینکه کتاب زهد همان زهدی است که حسین ابن سعید نوشته این ثابت شده نیست محل تردید است لذا در نسبت ای</w:t>
      </w:r>
      <w:r w:rsidRPr="00E8198C">
        <w:rPr>
          <w:rFonts w:ascii="Traditional Arabic" w:hAnsi="Traditional Arabic" w:cs="Traditional Arabic" w:hint="cs"/>
          <w:rtl/>
        </w:rPr>
        <w:t xml:space="preserve">ن کتاب به حسین ابن سعید تردید وجود دارد. از نظر دلالی هم همان </w:t>
      </w:r>
      <w:r w:rsidR="00035BD5">
        <w:rPr>
          <w:rFonts w:ascii="Traditional Arabic" w:hAnsi="Traditional Arabic" w:cs="Traditional Arabic" w:hint="cs"/>
          <w:rtl/>
        </w:rPr>
        <w:t>بحث‌هایی</w:t>
      </w:r>
      <w:r w:rsidRPr="00E8198C">
        <w:rPr>
          <w:rFonts w:ascii="Traditional Arabic" w:hAnsi="Traditional Arabic" w:cs="Traditional Arabic" w:hint="cs"/>
          <w:rtl/>
        </w:rPr>
        <w:t xml:space="preserve"> که گفتیم با تأکید بر اینکه اذا هم العبد دارد.</w:t>
      </w:r>
    </w:p>
    <w:p w:rsidR="00455F4E" w:rsidRPr="00E8198C" w:rsidRDefault="00455F4E" w:rsidP="00385642">
      <w:pPr>
        <w:ind w:firstLine="0"/>
        <w:rPr>
          <w:rtl/>
        </w:rPr>
      </w:pPr>
      <w:r w:rsidRPr="00E8198C">
        <w:rPr>
          <w:rFonts w:hint="cs"/>
          <w:rtl/>
        </w:rPr>
        <w:t>روایت پنجم: روایت 21 از همین باب شش ابواب مقدمات عبادات:</w:t>
      </w:r>
    </w:p>
    <w:p w:rsidR="00455F4E" w:rsidRPr="00385642" w:rsidRDefault="00455F4E" w:rsidP="00385642">
      <w:pPr>
        <w:pStyle w:val="NormalWeb"/>
        <w:bidi/>
        <w:jc w:val="both"/>
        <w:rPr>
          <w:rFonts w:ascii="Traditional Arabic" w:hAnsi="Traditional Arabic" w:cs="Traditional Arabic"/>
          <w:color w:val="008000"/>
          <w:rtl/>
          <w:lang w:bidi="fa-IR"/>
        </w:rPr>
      </w:pPr>
      <w:r w:rsidRPr="00385642">
        <w:rPr>
          <w:rFonts w:ascii="Traditional Arabic" w:hAnsi="Traditional Arabic" w:cs="Traditional Arabic" w:hint="cs"/>
          <w:color w:val="008000"/>
          <w:sz w:val="30"/>
          <w:szCs w:val="30"/>
          <w:rtl/>
          <w:lang w:bidi="fa-IR"/>
        </w:rPr>
        <w:t>عَبْدُ اللَّهِ بْنُ جَعْفَرٍ الْحِمْيَرِيُّ فِي قُرْبِ الْإِسْنَادِ عَنْ هَارُونَ بْنِ مُسْلِمٍ عَنْ مَسْعَدَةَ بْنِ صَدَقَةَ عَنْ جَعْفَرِ بْنِ مُحَمَّدٍ ع قَالَ: لَوْ كَانَتِ النِّيَّاتُ مِنْ أَهْلِ الْفِسْقِ يُؤْخَذُ بِهَا أَهْلُهَا إِذاً لَأُخِذَ كُلُّ مَنْ نَوَى الزِّنَا بِالزِّنَا وَ كُلُّ مَنْ نَوَى السَّرِقَةَ بِالسَّرِقَةِ وَ كُلُّ مَنْ نَوَى الْقَتْلَ بِالْقَتْلِ وَ لَكِنَّ اللَّهَ عَدْلٌ كَرِيمٌ لَيْسَ الْجَوْرُ مِنْ شَأْنِهِ وَ لَكِنَّهُ يُثِيبُ عَلَى نِيَّاتِ الْخَيْرِ أَهْلَهَا وَ إِضْمَارِهِمْ عَلَيْهَا وَ لَا يُؤَاخِذُ أَهْلَ الْفِسْقِ‏</w:t>
      </w:r>
      <w:r w:rsidRPr="00385642">
        <w:rPr>
          <w:rStyle w:val="FootnoteReference"/>
          <w:rFonts w:ascii="Traditional Arabic" w:eastAsia="2  Lotus" w:hAnsi="Traditional Arabic" w:cs="Traditional Arabic"/>
          <w:color w:val="008000"/>
          <w:sz w:val="30"/>
          <w:szCs w:val="30"/>
          <w:rtl/>
          <w:lang w:bidi="fa-IR"/>
        </w:rPr>
        <w:footnoteReference w:id="12"/>
      </w:r>
      <w:r w:rsidRPr="00385642">
        <w:rPr>
          <w:rFonts w:ascii="Traditional Arabic" w:hAnsi="Traditional Arabic" w:cs="Traditional Arabic" w:hint="cs"/>
          <w:color w:val="008000"/>
          <w:sz w:val="30"/>
          <w:szCs w:val="30"/>
          <w:rtl/>
          <w:lang w:bidi="fa-IR"/>
        </w:rPr>
        <w:t xml:space="preserve"> حَتَّى يَفْعَلُوا الْحَدِيثَ.</w:t>
      </w:r>
      <w:r w:rsidRPr="00385642">
        <w:rPr>
          <w:rStyle w:val="FootnoteReference"/>
          <w:rFonts w:ascii="Traditional Arabic" w:eastAsia="2  Lotus" w:hAnsi="Traditional Arabic" w:cs="Traditional Arabic"/>
          <w:color w:val="008000"/>
          <w:sz w:val="30"/>
          <w:szCs w:val="30"/>
          <w:rtl/>
          <w:lang w:bidi="fa-IR"/>
        </w:rPr>
        <w:footnoteReference w:id="13"/>
      </w:r>
    </w:p>
    <w:p w:rsidR="00455F4E" w:rsidRPr="00E8198C" w:rsidRDefault="00455F4E" w:rsidP="00BD793B">
      <w:pPr>
        <w:ind w:firstLine="0"/>
        <w:rPr>
          <w:rtl/>
        </w:rPr>
      </w:pPr>
      <w:r w:rsidRPr="00E8198C">
        <w:rPr>
          <w:rFonts w:hint="cs"/>
          <w:rtl/>
        </w:rPr>
        <w:t xml:space="preserve">فرق این روایت با روایات قبل در این نکته است که تعلیل </w:t>
      </w:r>
      <w:r w:rsidR="00035BD5">
        <w:rPr>
          <w:rFonts w:hint="cs"/>
          <w:rtl/>
        </w:rPr>
        <w:t>می‌کند</w:t>
      </w:r>
      <w:r w:rsidRPr="00E8198C">
        <w:rPr>
          <w:rFonts w:hint="cs"/>
          <w:rtl/>
        </w:rPr>
        <w:t xml:space="preserve"> </w:t>
      </w:r>
      <w:r w:rsidR="00451159">
        <w:rPr>
          <w:rFonts w:hint="cs"/>
          <w:rtl/>
        </w:rPr>
        <w:t>می‌گوید</w:t>
      </w:r>
      <w:r w:rsidRPr="00E8198C">
        <w:rPr>
          <w:rFonts w:hint="cs"/>
          <w:rtl/>
        </w:rPr>
        <w:t xml:space="preserve"> خداوند جور </w:t>
      </w:r>
      <w:r w:rsidR="00035BD5">
        <w:rPr>
          <w:rFonts w:hint="cs"/>
          <w:rtl/>
        </w:rPr>
        <w:t>نمی‌کند</w:t>
      </w:r>
      <w:r w:rsidRPr="00E8198C">
        <w:rPr>
          <w:rFonts w:hint="cs"/>
          <w:rtl/>
        </w:rPr>
        <w:t xml:space="preserve">. اگر این را بپذیریم معنایش این است که عقاب بر نیات سوء گویا ظلم است. اگر این تعلیل باشد همین مقدم بر همه آن معارضها </w:t>
      </w:r>
      <w:r w:rsidR="00035BD5">
        <w:rPr>
          <w:rFonts w:hint="cs"/>
          <w:rtl/>
        </w:rPr>
        <w:t>می‌شود</w:t>
      </w:r>
      <w:r w:rsidRPr="00E8198C">
        <w:rPr>
          <w:rFonts w:hint="cs"/>
          <w:rtl/>
        </w:rPr>
        <w:t xml:space="preserve">. اگر روایات هم </w:t>
      </w:r>
      <w:r w:rsidR="00451159">
        <w:rPr>
          <w:rFonts w:hint="cs"/>
          <w:rtl/>
        </w:rPr>
        <w:t>می‌گوید</w:t>
      </w:r>
      <w:r w:rsidRPr="00E8198C">
        <w:rPr>
          <w:rFonts w:hint="cs"/>
          <w:rtl/>
        </w:rPr>
        <w:t xml:space="preserve"> نیت را عقاب </w:t>
      </w:r>
      <w:r w:rsidR="00451159">
        <w:rPr>
          <w:rFonts w:hint="cs"/>
          <w:rtl/>
        </w:rPr>
        <w:t>می‌کنیم</w:t>
      </w:r>
      <w:r w:rsidRPr="00E8198C">
        <w:rPr>
          <w:rFonts w:hint="cs"/>
          <w:rtl/>
        </w:rPr>
        <w:t xml:space="preserve"> </w:t>
      </w:r>
      <w:r w:rsidR="00035BD5">
        <w:rPr>
          <w:rFonts w:hint="cs"/>
          <w:rtl/>
        </w:rPr>
        <w:t>حتماً</w:t>
      </w:r>
      <w:r w:rsidRPr="00E8198C">
        <w:rPr>
          <w:rFonts w:hint="cs"/>
          <w:rtl/>
        </w:rPr>
        <w:t xml:space="preserve"> باید در ظاهرش تصرف کنیم زیرا خداوند برتر از این است که نسبت ظلم به او روا باشد. </w:t>
      </w:r>
      <w:r w:rsidR="00BD793B" w:rsidRPr="00BD793B">
        <w:rPr>
          <w:b/>
          <w:bCs/>
          <w:color w:val="007200"/>
          <w:rtl/>
        </w:rPr>
        <w:t>﴿لَيْسَ بِظَلاَّمٍ لِلْعَبيد﴾</w:t>
      </w:r>
      <w:r w:rsidR="00BD793B">
        <w:rPr>
          <w:rStyle w:val="FootnoteReference"/>
          <w:color w:val="FF0000"/>
          <w:rtl/>
        </w:rPr>
        <w:footnoteReference w:id="14"/>
      </w:r>
      <w:r w:rsidRPr="00035BD5">
        <w:rPr>
          <w:rFonts w:hint="cs"/>
          <w:color w:val="FF0000"/>
          <w:rtl/>
        </w:rPr>
        <w:t xml:space="preserve"> </w:t>
      </w:r>
      <w:r w:rsidRPr="00E8198C">
        <w:rPr>
          <w:rFonts w:hint="cs"/>
          <w:rtl/>
        </w:rPr>
        <w:t xml:space="preserve">و این را مصداق ظلم قرار داده. لیس بظلام للعبید </w:t>
      </w:r>
      <w:r w:rsidR="00451159">
        <w:rPr>
          <w:rFonts w:hint="cs"/>
          <w:rtl/>
        </w:rPr>
        <w:t>می‌گوید</w:t>
      </w:r>
      <w:r w:rsidRPr="00E8198C">
        <w:rPr>
          <w:rFonts w:hint="cs"/>
          <w:rtl/>
        </w:rPr>
        <w:t xml:space="preserve"> این روایت را باید بپذیرید نه اینکه با بقیه معارضه دارد و جمع کنیم. </w:t>
      </w:r>
      <w:r w:rsidR="00035BD5">
        <w:rPr>
          <w:rFonts w:hint="cs"/>
          <w:rtl/>
        </w:rPr>
        <w:t>حتماً</w:t>
      </w:r>
      <w:r w:rsidRPr="00E8198C">
        <w:rPr>
          <w:rFonts w:hint="cs"/>
          <w:rtl/>
        </w:rPr>
        <w:t xml:space="preserve"> </w:t>
      </w:r>
      <w:r w:rsidR="00451159">
        <w:rPr>
          <w:rFonts w:hint="cs"/>
          <w:rtl/>
        </w:rPr>
        <w:t>می‌گوید</w:t>
      </w:r>
      <w:r w:rsidRPr="00E8198C">
        <w:rPr>
          <w:rFonts w:hint="cs"/>
          <w:rtl/>
        </w:rPr>
        <w:t xml:space="preserve"> تصرف کن و ظواهرش </w:t>
      </w:r>
      <w:r w:rsidR="00035BD5">
        <w:rPr>
          <w:rFonts w:hint="cs"/>
          <w:rtl/>
        </w:rPr>
        <w:t>را تغییر</w:t>
      </w:r>
      <w:r w:rsidRPr="00E8198C">
        <w:rPr>
          <w:rFonts w:hint="cs"/>
          <w:rtl/>
        </w:rPr>
        <w:t xml:space="preserve"> بده. این نکته جدید است </w:t>
      </w:r>
      <w:r w:rsidR="00BD793B" w:rsidRPr="00BD793B">
        <w:rPr>
          <w:rFonts w:hint="cs"/>
          <w:color w:val="008000"/>
          <w:rtl/>
        </w:rPr>
        <w:t>«</w:t>
      </w:r>
      <w:r w:rsidR="00BD793B" w:rsidRPr="00BD793B">
        <w:rPr>
          <w:color w:val="008000"/>
          <w:rtl/>
        </w:rPr>
        <w:t>وَ لَكِنَّ اللَّهَ عَدْلٌ كَرِيمٌ لَيْسَ الْجَوْرُ مِنْ شَأْنِهِ</w:t>
      </w:r>
      <w:r w:rsidR="00BD793B" w:rsidRPr="00BD793B">
        <w:rPr>
          <w:rFonts w:hint="cs"/>
          <w:color w:val="008000"/>
          <w:rtl/>
        </w:rPr>
        <w:t>»</w:t>
      </w:r>
      <w:r w:rsidRPr="00E8198C">
        <w:rPr>
          <w:rFonts w:hint="cs"/>
          <w:rtl/>
        </w:rPr>
        <w:t>. مصداق جور عقاب خدا بر نیات است. این حرف جدیدی در روایت است.</w:t>
      </w:r>
    </w:p>
    <w:p w:rsidR="00455F4E" w:rsidRPr="00E8198C" w:rsidRDefault="00451159" w:rsidP="00385642">
      <w:pPr>
        <w:ind w:firstLine="0"/>
        <w:rPr>
          <w:rtl/>
        </w:rPr>
      </w:pPr>
      <w:r>
        <w:rPr>
          <w:rFonts w:hint="cs"/>
          <w:rtl/>
        </w:rPr>
        <w:t>سؤال</w:t>
      </w:r>
      <w:r w:rsidR="00455F4E" w:rsidRPr="00E8198C">
        <w:rPr>
          <w:rFonts w:hint="cs"/>
          <w:rtl/>
        </w:rPr>
        <w:t>:</w:t>
      </w:r>
      <w:r w:rsidR="00E8198C">
        <w:rPr>
          <w:rtl/>
        </w:rPr>
        <w:t>...</w:t>
      </w:r>
    </w:p>
    <w:p w:rsidR="00455F4E" w:rsidRPr="00E8198C" w:rsidRDefault="00455F4E" w:rsidP="00385642">
      <w:pPr>
        <w:ind w:firstLine="0"/>
        <w:rPr>
          <w:rtl/>
        </w:rPr>
      </w:pPr>
      <w:r w:rsidRPr="00E8198C">
        <w:rPr>
          <w:rFonts w:hint="cs"/>
          <w:rtl/>
        </w:rPr>
        <w:t xml:space="preserve">جواب: معارضه بدوی که </w:t>
      </w:r>
      <w:r w:rsidR="00035BD5">
        <w:rPr>
          <w:rFonts w:hint="cs"/>
          <w:rtl/>
        </w:rPr>
        <w:t>می‌شود</w:t>
      </w:r>
      <w:r w:rsidRPr="00E8198C">
        <w:rPr>
          <w:rFonts w:hint="cs"/>
          <w:rtl/>
        </w:rPr>
        <w:t xml:space="preserve"> اما استقرار پیدا </w:t>
      </w:r>
      <w:r w:rsidR="00035BD5">
        <w:rPr>
          <w:rFonts w:hint="cs"/>
          <w:rtl/>
        </w:rPr>
        <w:t>نمی‌کند</w:t>
      </w:r>
      <w:r w:rsidRPr="00E8198C">
        <w:rPr>
          <w:rFonts w:hint="cs"/>
          <w:rtl/>
        </w:rPr>
        <w:t xml:space="preserve"> زیرا </w:t>
      </w:r>
      <w:r w:rsidR="00451159">
        <w:rPr>
          <w:rFonts w:hint="cs"/>
          <w:rtl/>
        </w:rPr>
        <w:t>می‌گوید</w:t>
      </w:r>
      <w:r w:rsidRPr="00E8198C">
        <w:rPr>
          <w:rFonts w:hint="cs"/>
          <w:rtl/>
        </w:rPr>
        <w:t xml:space="preserve"> </w:t>
      </w:r>
      <w:r w:rsidR="00035BD5">
        <w:rPr>
          <w:rFonts w:hint="cs"/>
          <w:rtl/>
        </w:rPr>
        <w:t>همان چیزی</w:t>
      </w:r>
      <w:r w:rsidRPr="00E8198C">
        <w:rPr>
          <w:rFonts w:hint="cs"/>
          <w:rtl/>
        </w:rPr>
        <w:t xml:space="preserve"> که روایات </w:t>
      </w:r>
      <w:r w:rsidR="00451159">
        <w:rPr>
          <w:rFonts w:hint="cs"/>
          <w:rtl/>
        </w:rPr>
        <w:t>می‌گوید</w:t>
      </w:r>
      <w:r w:rsidRPr="00E8198C">
        <w:rPr>
          <w:rFonts w:hint="cs"/>
          <w:rtl/>
        </w:rPr>
        <w:t xml:space="preserve"> عقاب </w:t>
      </w:r>
      <w:r w:rsidR="00451159">
        <w:rPr>
          <w:rFonts w:hint="cs"/>
          <w:rtl/>
        </w:rPr>
        <w:t>می‌کنیم</w:t>
      </w:r>
      <w:r w:rsidRPr="00E8198C">
        <w:rPr>
          <w:rFonts w:hint="cs"/>
          <w:rtl/>
        </w:rPr>
        <w:t xml:space="preserve"> همان ظلم است.</w:t>
      </w:r>
    </w:p>
    <w:p w:rsidR="00455F4E" w:rsidRPr="00E8198C" w:rsidRDefault="00451159" w:rsidP="00385642">
      <w:pPr>
        <w:ind w:firstLine="0"/>
        <w:rPr>
          <w:rtl/>
        </w:rPr>
      </w:pPr>
      <w:r>
        <w:rPr>
          <w:rFonts w:hint="cs"/>
          <w:rtl/>
        </w:rPr>
        <w:t>سؤال</w:t>
      </w:r>
      <w:r w:rsidR="00455F4E" w:rsidRPr="00E8198C">
        <w:rPr>
          <w:rFonts w:hint="cs"/>
          <w:rtl/>
        </w:rPr>
        <w:t>:</w:t>
      </w:r>
    </w:p>
    <w:p w:rsidR="00455F4E" w:rsidRPr="00E8198C" w:rsidRDefault="00455F4E" w:rsidP="00385642">
      <w:pPr>
        <w:ind w:firstLine="0"/>
        <w:rPr>
          <w:rtl/>
        </w:rPr>
      </w:pPr>
      <w:r w:rsidRPr="00E8198C">
        <w:rPr>
          <w:rFonts w:hint="cs"/>
          <w:rtl/>
        </w:rPr>
        <w:t>جواب: یعنی شبیه آبی از تخصیص است. آبی از این است که با آن مقابله کند.</w:t>
      </w:r>
    </w:p>
    <w:p w:rsidR="00455F4E" w:rsidRPr="00E8198C" w:rsidRDefault="00455F4E" w:rsidP="00385642">
      <w:pPr>
        <w:ind w:firstLine="0"/>
      </w:pPr>
      <w:r w:rsidRPr="00E8198C">
        <w:rPr>
          <w:rFonts w:hint="cs"/>
          <w:rtl/>
        </w:rPr>
        <w:t xml:space="preserve">دو سه روایت دیگر داریم بعد وارد جمع </w:t>
      </w:r>
      <w:r w:rsidR="00035BD5">
        <w:rPr>
          <w:rFonts w:hint="cs"/>
          <w:rtl/>
        </w:rPr>
        <w:t>می‌شویم</w:t>
      </w:r>
      <w:r w:rsidRPr="00E8198C">
        <w:rPr>
          <w:rFonts w:hint="cs"/>
          <w:rtl/>
        </w:rPr>
        <w:t>.</w:t>
      </w:r>
    </w:p>
    <w:p w:rsidR="00455F4E" w:rsidRPr="00E8198C" w:rsidRDefault="00455F4E" w:rsidP="00385642">
      <w:pPr>
        <w:ind w:firstLine="0"/>
        <w:rPr>
          <w:rtl/>
        </w:rPr>
      </w:pPr>
    </w:p>
    <w:p w:rsidR="00455F4E" w:rsidRPr="00E8198C" w:rsidRDefault="00455F4E" w:rsidP="00385642">
      <w:pPr>
        <w:ind w:firstLine="0"/>
        <w:rPr>
          <w:rtl/>
        </w:rPr>
      </w:pPr>
    </w:p>
    <w:sectPr w:rsidR="00455F4E" w:rsidRPr="00E8198C"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F10" w:rsidRDefault="00F67F10" w:rsidP="000D5800">
      <w:pPr>
        <w:spacing w:after="0"/>
      </w:pPr>
      <w:r>
        <w:separator/>
      </w:r>
    </w:p>
  </w:endnote>
  <w:endnote w:type="continuationSeparator" w:id="0">
    <w:p w:rsidR="00F67F10" w:rsidRDefault="00F67F1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D0" w:rsidRDefault="00A67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A673D0">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D0" w:rsidRDefault="00A6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F10" w:rsidRDefault="00F67F10" w:rsidP="000D5800">
      <w:pPr>
        <w:spacing w:after="0"/>
      </w:pPr>
      <w:r>
        <w:separator/>
      </w:r>
    </w:p>
  </w:footnote>
  <w:footnote w:type="continuationSeparator" w:id="0">
    <w:p w:rsidR="00F67F10" w:rsidRDefault="00F67F10" w:rsidP="000D5800">
      <w:pPr>
        <w:spacing w:after="0"/>
      </w:pPr>
      <w:r>
        <w:continuationSeparator/>
      </w:r>
    </w:p>
  </w:footnote>
  <w:footnote w:id="1">
    <w:p w:rsidR="00385642" w:rsidRPr="00385642" w:rsidRDefault="00385642" w:rsidP="00385642">
      <w:pPr>
        <w:pStyle w:val="FootnoteText"/>
        <w:rPr>
          <w:rFonts w:hint="cs"/>
          <w:rtl/>
        </w:rPr>
      </w:pPr>
      <w:r w:rsidRPr="00385642">
        <w:rPr>
          <w:rStyle w:val="FootnoteReference"/>
        </w:rPr>
        <w:footnoteRef/>
      </w:r>
      <w:r w:rsidRPr="00385642">
        <w:rPr>
          <w:rFonts w:hint="cs"/>
          <w:rtl/>
        </w:rPr>
        <w:t>.</w:t>
      </w:r>
      <w:r w:rsidRPr="00385642">
        <w:rPr>
          <w:rtl/>
        </w:rPr>
        <w:t xml:space="preserve"> وسائل الشيعة، ج‏1، ص: 48</w:t>
      </w:r>
      <w:r w:rsidRPr="00385642">
        <w:rPr>
          <w:rFonts w:hint="cs"/>
          <w:rtl/>
        </w:rPr>
        <w:t>.</w:t>
      </w:r>
    </w:p>
  </w:footnote>
  <w:footnote w:id="2">
    <w:p w:rsidR="00385642" w:rsidRPr="00385642" w:rsidRDefault="00385642" w:rsidP="00385642">
      <w:pPr>
        <w:pStyle w:val="FootnoteText"/>
        <w:rPr>
          <w:rFonts w:hint="cs"/>
        </w:rPr>
      </w:pPr>
      <w:r w:rsidRPr="00385642">
        <w:rPr>
          <w:rStyle w:val="FootnoteReference"/>
        </w:rPr>
        <w:footnoteRef/>
      </w:r>
      <w:r w:rsidRPr="00385642">
        <w:rPr>
          <w:rFonts w:hint="cs"/>
          <w:rtl/>
        </w:rPr>
        <w:t>.</w:t>
      </w:r>
      <w:r w:rsidRPr="00385642">
        <w:rPr>
          <w:rtl/>
        </w:rPr>
        <w:t xml:space="preserve"> </w:t>
      </w:r>
      <w:r w:rsidRPr="00385642">
        <w:rPr>
          <w:rFonts w:hint="cs"/>
          <w:rtl/>
        </w:rPr>
        <w:t>همان.</w:t>
      </w:r>
    </w:p>
  </w:footnote>
  <w:footnote w:id="3">
    <w:p w:rsidR="00385642" w:rsidRPr="00385642" w:rsidRDefault="00385642">
      <w:pPr>
        <w:pStyle w:val="FootnoteText"/>
        <w:rPr>
          <w:rFonts w:hint="cs"/>
        </w:rPr>
      </w:pPr>
      <w:r w:rsidRPr="00385642">
        <w:rPr>
          <w:rStyle w:val="FootnoteReference"/>
        </w:rPr>
        <w:footnoteRef/>
      </w:r>
      <w:r w:rsidRPr="00385642">
        <w:rPr>
          <w:rFonts w:hint="cs"/>
          <w:rtl/>
        </w:rPr>
        <w:t xml:space="preserve">. </w:t>
      </w:r>
      <w:r w:rsidRPr="00385642">
        <w:rPr>
          <w:rtl/>
        </w:rPr>
        <w:t>وسائل الشيعة؛ ج‏1؛ ص 57</w:t>
      </w:r>
      <w:r w:rsidRPr="00385642">
        <w:rPr>
          <w:rFonts w:hint="cs"/>
          <w:rtl/>
        </w:rPr>
        <w:t>.</w:t>
      </w:r>
    </w:p>
  </w:footnote>
  <w:footnote w:id="4">
    <w:p w:rsidR="00CC0E9C" w:rsidRPr="00385642" w:rsidRDefault="00CC0E9C" w:rsidP="00385642">
      <w:pPr>
        <w:pStyle w:val="FootnoteText"/>
        <w:rPr>
          <w:rFonts w:hint="cs"/>
          <w:rtl/>
        </w:rPr>
      </w:pPr>
      <w:r w:rsidRPr="00385642">
        <w:rPr>
          <w:rStyle w:val="FootnoteReference"/>
          <w:rFonts w:eastAsia="2  Lotus"/>
        </w:rPr>
        <w:footnoteRef/>
      </w:r>
      <w:r w:rsidR="00121905" w:rsidRPr="00385642">
        <w:rPr>
          <w:rFonts w:hint="cs"/>
          <w:rtl/>
        </w:rPr>
        <w:t>.</w:t>
      </w:r>
      <w:r w:rsidRPr="00385642">
        <w:rPr>
          <w:rFonts w:hint="cs"/>
          <w:rtl/>
        </w:rPr>
        <w:t xml:space="preserve"> وسائل الشيعة؛ ج‏1؛ </w:t>
      </w:r>
      <w:r w:rsidR="00E8198C" w:rsidRPr="00385642">
        <w:rPr>
          <w:rtl/>
        </w:rPr>
        <w:t>ص 58</w:t>
      </w:r>
      <w:r w:rsidR="00385642">
        <w:rPr>
          <w:rFonts w:hint="cs"/>
          <w:rtl/>
        </w:rPr>
        <w:t>.</w:t>
      </w:r>
    </w:p>
  </w:footnote>
  <w:footnote w:id="5">
    <w:p w:rsidR="00F76398" w:rsidRPr="00385642" w:rsidRDefault="00F76398" w:rsidP="00F76398">
      <w:pPr>
        <w:pStyle w:val="FootnoteText"/>
        <w:rPr>
          <w:rtl/>
          <w:lang w:bidi="ar-SA"/>
        </w:rPr>
      </w:pPr>
      <w:r w:rsidRPr="00385642">
        <w:rPr>
          <w:rStyle w:val="FootnoteReference"/>
          <w:rFonts w:eastAsia="2  Lotus"/>
        </w:rPr>
        <w:footnoteRef/>
      </w:r>
      <w:r w:rsidR="00121905" w:rsidRPr="00385642">
        <w:rPr>
          <w:rFonts w:hint="cs"/>
          <w:rtl/>
        </w:rPr>
        <w:t>.</w:t>
      </w:r>
      <w:r w:rsidRPr="00385642">
        <w:rPr>
          <w:rFonts w:hint="cs"/>
          <w:rtl/>
        </w:rPr>
        <w:t xml:space="preserve"> - في المصدر زيادة- و لم يعملها.</w:t>
      </w:r>
    </w:p>
  </w:footnote>
  <w:footnote w:id="6">
    <w:p w:rsidR="00F76398" w:rsidRPr="00385642" w:rsidRDefault="00F76398" w:rsidP="00F76398">
      <w:pPr>
        <w:pStyle w:val="FootnoteText"/>
      </w:pPr>
      <w:r w:rsidRPr="00385642">
        <w:rPr>
          <w:rStyle w:val="FootnoteReference"/>
          <w:rFonts w:eastAsia="2  Lotus"/>
        </w:rPr>
        <w:footnoteRef/>
      </w:r>
      <w:r w:rsidR="00121905" w:rsidRPr="00385642">
        <w:rPr>
          <w:rFonts w:hint="cs"/>
          <w:rtl/>
        </w:rPr>
        <w:t>.</w:t>
      </w:r>
      <w:r w:rsidRPr="00385642">
        <w:rPr>
          <w:rFonts w:hint="cs"/>
          <w:rtl/>
        </w:rPr>
        <w:t xml:space="preserve"> وسائل الشيعة؛ ج‏1؛ </w:t>
      </w:r>
      <w:r w:rsidR="00E8198C" w:rsidRPr="00385642">
        <w:rPr>
          <w:rtl/>
        </w:rPr>
        <w:t>ص 51</w:t>
      </w:r>
    </w:p>
    <w:p w:rsidR="00F76398" w:rsidRPr="00385642" w:rsidRDefault="00F76398" w:rsidP="00F76398">
      <w:pPr>
        <w:pStyle w:val="FootnoteText"/>
        <w:rPr>
          <w:rFonts w:hint="cs"/>
          <w:rtl/>
        </w:rPr>
      </w:pPr>
    </w:p>
  </w:footnote>
  <w:footnote w:id="7">
    <w:p w:rsidR="008E7053" w:rsidRPr="00385642" w:rsidRDefault="008E7053" w:rsidP="008E7053">
      <w:pPr>
        <w:pStyle w:val="FootnoteText"/>
        <w:rPr>
          <w:rFonts w:hint="cs"/>
          <w:rtl/>
        </w:rPr>
      </w:pPr>
      <w:r w:rsidRPr="00385642">
        <w:rPr>
          <w:rStyle w:val="FootnoteReference"/>
          <w:rFonts w:eastAsia="2  Lotus"/>
        </w:rPr>
        <w:footnoteRef/>
      </w:r>
      <w:r w:rsidR="00121905" w:rsidRPr="00385642">
        <w:rPr>
          <w:rFonts w:hint="cs"/>
          <w:rtl/>
        </w:rPr>
        <w:t>.</w:t>
      </w:r>
      <w:r w:rsidRPr="00385642">
        <w:rPr>
          <w:rFonts w:hint="cs"/>
          <w:rtl/>
        </w:rPr>
        <w:t xml:space="preserve"> </w:t>
      </w:r>
      <w:r w:rsidR="00035BD5" w:rsidRPr="00385642">
        <w:rPr>
          <w:rtl/>
        </w:rPr>
        <w:t>بحارالأنوار</w:t>
      </w:r>
      <w:r w:rsidRPr="00385642">
        <w:rPr>
          <w:rFonts w:hint="cs"/>
          <w:rtl/>
        </w:rPr>
        <w:t xml:space="preserve"> (ط - بيروت)؛ ج‏5؛ </w:t>
      </w:r>
      <w:r w:rsidR="00E8198C" w:rsidRPr="00385642">
        <w:rPr>
          <w:rtl/>
        </w:rPr>
        <w:t>ص 325</w:t>
      </w:r>
    </w:p>
  </w:footnote>
  <w:footnote w:id="8">
    <w:p w:rsidR="002A04B3" w:rsidRPr="00385642" w:rsidRDefault="002A04B3" w:rsidP="002A04B3">
      <w:pPr>
        <w:pStyle w:val="FootnoteText"/>
        <w:rPr>
          <w:rtl/>
          <w:lang w:bidi="ar-SA"/>
        </w:rPr>
      </w:pPr>
      <w:r w:rsidRPr="00385642">
        <w:rPr>
          <w:rStyle w:val="FootnoteReference"/>
          <w:rFonts w:eastAsia="2  Lotus"/>
        </w:rPr>
        <w:footnoteRef/>
      </w:r>
      <w:r w:rsidR="00121905" w:rsidRPr="00385642">
        <w:rPr>
          <w:rFonts w:hint="cs"/>
          <w:rtl/>
        </w:rPr>
        <w:t>.</w:t>
      </w:r>
      <w:r w:rsidRPr="00385642">
        <w:rPr>
          <w:rFonts w:hint="cs"/>
          <w:rtl/>
        </w:rPr>
        <w:t xml:space="preserve"> - الكافي 2- 440- 1</w:t>
      </w:r>
      <w:r w:rsidR="00E8198C" w:rsidRPr="00385642">
        <w:rPr>
          <w:rtl/>
        </w:rPr>
        <w:t xml:space="preserve"> </w:t>
      </w:r>
      <w:r w:rsidRPr="00385642">
        <w:rPr>
          <w:rFonts w:hint="cs"/>
          <w:rtl/>
        </w:rPr>
        <w:t>و يأتي ذيله في الحديث 1 من الباب 93 من أبواب جهاد النفس.</w:t>
      </w:r>
    </w:p>
  </w:footnote>
  <w:footnote w:id="9">
    <w:p w:rsidR="002A04B3" w:rsidRPr="00385642" w:rsidRDefault="002A04B3" w:rsidP="002A04B3">
      <w:pPr>
        <w:pStyle w:val="FootnoteText"/>
        <w:rPr>
          <w:rtl/>
        </w:rPr>
      </w:pPr>
      <w:r w:rsidRPr="00385642">
        <w:rPr>
          <w:rStyle w:val="FootnoteReference"/>
          <w:rFonts w:eastAsia="2  Lotus"/>
        </w:rPr>
        <w:footnoteRef/>
      </w:r>
      <w:r w:rsidR="00121905" w:rsidRPr="00385642">
        <w:rPr>
          <w:rFonts w:hint="cs"/>
          <w:rtl/>
        </w:rPr>
        <w:t>.</w:t>
      </w:r>
      <w:r w:rsidRPr="00385642">
        <w:rPr>
          <w:rFonts w:hint="cs"/>
          <w:rtl/>
        </w:rPr>
        <w:t xml:space="preserve"> - في المصدر- ابن بكير.</w:t>
      </w:r>
    </w:p>
  </w:footnote>
  <w:footnote w:id="10">
    <w:p w:rsidR="002A04B3" w:rsidRPr="00385642" w:rsidRDefault="002A04B3" w:rsidP="002A04B3">
      <w:pPr>
        <w:pStyle w:val="FootnoteText"/>
        <w:rPr>
          <w:rtl/>
        </w:rPr>
      </w:pPr>
      <w:r w:rsidRPr="00385642">
        <w:rPr>
          <w:rStyle w:val="FootnoteReference"/>
          <w:rFonts w:eastAsia="2  Lotus"/>
        </w:rPr>
        <w:footnoteRef/>
      </w:r>
      <w:r w:rsidRPr="00385642">
        <w:rPr>
          <w:rFonts w:hint="cs"/>
          <w:rtl/>
        </w:rPr>
        <w:t xml:space="preserve"> وسائل الشيعة، ج‏1، ص: 52</w:t>
      </w:r>
      <w:r w:rsidR="00E8198C" w:rsidRPr="00385642">
        <w:rPr>
          <w:rtl/>
        </w:rPr>
        <w:t xml:space="preserve"> و 51</w:t>
      </w:r>
    </w:p>
    <w:p w:rsidR="002A04B3" w:rsidRPr="00385642" w:rsidRDefault="002A04B3" w:rsidP="002A04B3">
      <w:pPr>
        <w:pStyle w:val="FootnoteText"/>
        <w:rPr>
          <w:rtl/>
        </w:rPr>
      </w:pPr>
    </w:p>
  </w:footnote>
  <w:footnote w:id="11">
    <w:p w:rsidR="00455F4E" w:rsidRPr="00385642" w:rsidRDefault="00455F4E" w:rsidP="00455F4E">
      <w:pPr>
        <w:pStyle w:val="FootnoteText"/>
        <w:rPr>
          <w:rFonts w:hint="cs"/>
          <w:rtl/>
        </w:rPr>
      </w:pPr>
      <w:r w:rsidRPr="00385642">
        <w:rPr>
          <w:rStyle w:val="FootnoteReference"/>
          <w:rFonts w:eastAsia="2  Lotus"/>
        </w:rPr>
        <w:footnoteRef/>
      </w:r>
      <w:r w:rsidRPr="00385642">
        <w:rPr>
          <w:rFonts w:hint="cs"/>
          <w:rtl/>
          <w:lang w:bidi="ar-SA"/>
        </w:rPr>
        <w:t xml:space="preserve">. </w:t>
      </w:r>
      <w:r w:rsidRPr="00385642">
        <w:rPr>
          <w:rFonts w:hint="cs"/>
          <w:rtl/>
        </w:rPr>
        <w:t xml:space="preserve">وسائل الشيعة؛ ج‏1؛ </w:t>
      </w:r>
      <w:r w:rsidR="00E8198C" w:rsidRPr="00385642">
        <w:rPr>
          <w:rtl/>
        </w:rPr>
        <w:t>ص 52</w:t>
      </w:r>
    </w:p>
  </w:footnote>
  <w:footnote w:id="12">
    <w:p w:rsidR="00455F4E" w:rsidRPr="00385642" w:rsidRDefault="00455F4E" w:rsidP="00455F4E">
      <w:pPr>
        <w:pStyle w:val="FootnoteText"/>
        <w:rPr>
          <w:rtl/>
          <w:lang w:bidi="ar-SA"/>
        </w:rPr>
      </w:pPr>
      <w:r w:rsidRPr="00385642">
        <w:rPr>
          <w:rStyle w:val="FootnoteReference"/>
          <w:rFonts w:eastAsia="2  Lotus"/>
        </w:rPr>
        <w:footnoteRef/>
      </w:r>
      <w:r w:rsidR="00121905" w:rsidRPr="00385642">
        <w:rPr>
          <w:rFonts w:hint="cs"/>
          <w:rtl/>
        </w:rPr>
        <w:t>.</w:t>
      </w:r>
      <w:r w:rsidRPr="00385642">
        <w:rPr>
          <w:rFonts w:hint="cs"/>
          <w:rtl/>
        </w:rPr>
        <w:t xml:space="preserve"> - في المصدر- الفسوق.</w:t>
      </w:r>
    </w:p>
  </w:footnote>
  <w:footnote w:id="13">
    <w:p w:rsidR="00455F4E" w:rsidRPr="00385642" w:rsidRDefault="00455F4E" w:rsidP="00BD793B">
      <w:pPr>
        <w:pStyle w:val="FootnoteText"/>
        <w:rPr>
          <w:rtl/>
        </w:rPr>
      </w:pPr>
      <w:r w:rsidRPr="00385642">
        <w:rPr>
          <w:rStyle w:val="FootnoteReference"/>
          <w:rFonts w:eastAsia="2  Lotus"/>
        </w:rPr>
        <w:footnoteRef/>
      </w:r>
      <w:r w:rsidR="00121905" w:rsidRPr="00385642">
        <w:rPr>
          <w:rFonts w:hint="cs"/>
          <w:rtl/>
        </w:rPr>
        <w:t>.</w:t>
      </w:r>
      <w:r w:rsidRPr="00385642">
        <w:rPr>
          <w:rFonts w:hint="cs"/>
          <w:rtl/>
        </w:rPr>
        <w:t xml:space="preserve"> وسائل الشيعة؛ ج‏1؛ </w:t>
      </w:r>
      <w:r w:rsidR="00E8198C" w:rsidRPr="00385642">
        <w:rPr>
          <w:rtl/>
        </w:rPr>
        <w:t>ص 55</w:t>
      </w:r>
    </w:p>
  </w:footnote>
  <w:footnote w:id="14">
    <w:p w:rsidR="00BD793B" w:rsidRDefault="00BD793B">
      <w:pPr>
        <w:pStyle w:val="FootnoteText"/>
        <w:rPr>
          <w:rFonts w:hint="cs"/>
          <w:rtl/>
        </w:rPr>
      </w:pPr>
      <w:r>
        <w:rPr>
          <w:rStyle w:val="FootnoteReference"/>
        </w:rPr>
        <w:footnoteRef/>
      </w:r>
      <w:r>
        <w:rPr>
          <w:rFonts w:hint="cs"/>
          <w:rtl/>
        </w:rPr>
        <w:t>. آل‌عمران/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D0" w:rsidRDefault="00A673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79" w:rsidRDefault="00873379" w:rsidP="00A673D0">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7B9FB2D" wp14:editId="34E5D3B3">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w:t>
    </w:r>
    <w:r w:rsidR="009D24A2">
      <w:rPr>
        <w:rFonts w:ascii="Adobe Arabic" w:hAnsi="Adobe Arabic" w:cs="Adobe Arabic" w:hint="cs"/>
        <w:b/>
        <w:bCs/>
        <w:sz w:val="24"/>
        <w:szCs w:val="24"/>
        <w:rtl/>
      </w:rPr>
      <w:t xml:space="preserve"> اصول</w:t>
    </w:r>
    <w:r w:rsidRPr="004F5524">
      <w:rPr>
        <w:rFonts w:ascii="Adobe Arabic" w:hAnsi="Adobe Arabic" w:cs="Adobe Arabic"/>
        <w:b/>
        <w:bCs/>
        <w:sz w:val="24"/>
        <w:szCs w:val="24"/>
        <w:rtl/>
      </w:rPr>
      <w:t xml:space="preserve"> فقه</w:t>
    </w:r>
    <w:r w:rsidR="00E8198C">
      <w:rPr>
        <w:rFonts w:ascii="Adobe Arabic" w:hAnsi="Adobe Arabic" w:cs="Adobe Arabic"/>
        <w:b/>
        <w:bCs/>
        <w:sz w:val="24"/>
        <w:szCs w:val="24"/>
        <w:rtl/>
      </w:rPr>
      <w:t xml:space="preserve"> </w:t>
    </w:r>
    <w:r w:rsidR="00A673D0">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9D24A2">
      <w:rPr>
        <w:rFonts w:ascii="Adobe Arabic" w:hAnsi="Adobe Arabic" w:cs="Adobe Arabic" w:hint="cs"/>
        <w:b/>
        <w:bCs/>
        <w:sz w:val="24"/>
        <w:szCs w:val="24"/>
        <w:rtl/>
      </w:rPr>
      <w:t>تجری</w:t>
    </w:r>
    <w:r w:rsidR="00E8198C">
      <w:rPr>
        <w:rFonts w:ascii="Adobe Arabic" w:hAnsi="Adobe Arabic" w:cs="Adobe Arabic"/>
        <w:b/>
        <w:bCs/>
        <w:sz w:val="24"/>
        <w:szCs w:val="24"/>
        <w:rtl/>
      </w:rPr>
      <w:t xml:space="preserve"> </w:t>
    </w:r>
    <w:r w:rsidR="00A673D0">
      <w:rPr>
        <w:rFonts w:ascii="Adobe Arabic" w:hAnsi="Adobe Arabic" w:cs="Adobe Arabic" w:hint="cs"/>
        <w:b/>
        <w:bCs/>
        <w:sz w:val="24"/>
        <w:szCs w:val="24"/>
        <w:rtl/>
      </w:rPr>
      <w:t xml:space="preserve">                                          </w:t>
    </w:r>
    <w:r>
      <w:rPr>
        <w:rFonts w:ascii="Adobe Arabic" w:hAnsi="Adobe Arabic" w:cs="Adobe Arabic" w:hint="cs"/>
        <w:b/>
        <w:bCs/>
        <w:sz w:val="24"/>
        <w:szCs w:val="24"/>
        <w:rtl/>
      </w:rPr>
      <w:t>تاریخ جلسه:</w:t>
    </w:r>
    <w:r w:rsidR="00CC0E9C">
      <w:rPr>
        <w:rFonts w:ascii="Adobe Arabic" w:hAnsi="Adobe Arabic" w:cs="Adobe Arabic" w:hint="cs"/>
        <w:b/>
        <w:bCs/>
        <w:sz w:val="24"/>
        <w:szCs w:val="24"/>
        <w:rtl/>
      </w:rPr>
      <w:t xml:space="preserve"> 10</w:t>
    </w:r>
    <w:r w:rsidR="009D24A2">
      <w:rPr>
        <w:rFonts w:ascii="Adobe Arabic" w:hAnsi="Adobe Arabic" w:cs="Adobe Arabic" w:hint="cs"/>
        <w:b/>
        <w:bCs/>
        <w:sz w:val="24"/>
        <w:szCs w:val="24"/>
        <w:rtl/>
      </w:rPr>
      <w:t>/</w:t>
    </w:r>
    <w:r w:rsidR="00CC0E9C">
      <w:rPr>
        <w:rFonts w:ascii="Adobe Arabic" w:hAnsi="Adobe Arabic" w:cs="Adobe Arabic" w:hint="cs"/>
        <w:b/>
        <w:bCs/>
        <w:sz w:val="24"/>
        <w:szCs w:val="24"/>
        <w:rtl/>
      </w:rPr>
      <w:t>09</w:t>
    </w:r>
    <w:r w:rsidR="009D24A2">
      <w:rPr>
        <w:rFonts w:ascii="Adobe Arabic" w:hAnsi="Adobe Arabic" w:cs="Adobe Arabic" w:hint="cs"/>
        <w:b/>
        <w:bCs/>
        <w:sz w:val="24"/>
        <w:szCs w:val="24"/>
        <w:rtl/>
      </w:rPr>
      <w:t>/98</w:t>
    </w:r>
  </w:p>
  <w:p w:rsidR="00873379" w:rsidRDefault="00E8198C" w:rsidP="00CC0E9C">
    <w:pPr>
      <w:pStyle w:val="Header"/>
      <w:ind w:firstLine="0"/>
      <w:rPr>
        <w:rFonts w:eastAsiaTheme="minorHAnsi"/>
      </w:rPr>
    </w:pPr>
    <w:r>
      <w:rPr>
        <w:rFonts w:ascii="Adobe Arabic" w:hAnsi="Adobe Arabic" w:cs="Adobe Arabic"/>
        <w:b/>
        <w:bCs/>
        <w:sz w:val="24"/>
        <w:szCs w:val="24"/>
        <w:rtl/>
      </w:rPr>
      <w:t xml:space="preserve"> </w:t>
    </w:r>
    <w:r w:rsidR="00873379" w:rsidRPr="004F5524">
      <w:rPr>
        <w:rFonts w:ascii="Adobe Arabic" w:hAnsi="Adobe Arabic" w:cs="Adobe Arabic"/>
        <w:b/>
        <w:bCs/>
        <w:sz w:val="24"/>
        <w:szCs w:val="24"/>
        <w:rtl/>
      </w:rPr>
      <w:t>استاد اعرافی</w:t>
    </w:r>
    <w:r>
      <w:rPr>
        <w:rFonts w:ascii="Adobe Arabic" w:hAnsi="Adobe Arabic" w:cs="Adobe Arabic"/>
        <w:b/>
        <w:bCs/>
        <w:sz w:val="24"/>
        <w:szCs w:val="24"/>
        <w:rtl/>
      </w:rPr>
      <w:t xml:space="preserve"> </w:t>
    </w:r>
    <w:r w:rsidR="00A673D0">
      <w:rPr>
        <w:rFonts w:ascii="Adobe Arabic" w:hAnsi="Adobe Arabic" w:cs="Adobe Arabic" w:hint="cs"/>
        <w:b/>
        <w:bCs/>
        <w:sz w:val="24"/>
        <w:szCs w:val="24"/>
        <w:rtl/>
      </w:rPr>
      <w:t xml:space="preserve">                                                         </w:t>
    </w:r>
    <w:r w:rsidR="00873379" w:rsidRPr="00873379">
      <w:rPr>
        <w:rFonts w:ascii="Adobe Arabic" w:hAnsi="Adobe Arabic" w:cs="Adobe Arabic" w:hint="cs"/>
        <w:b/>
        <w:bCs/>
        <w:sz w:val="24"/>
        <w:szCs w:val="24"/>
        <w:rtl/>
      </w:rPr>
      <w:t>عنوان فرع</w:t>
    </w:r>
    <w:r w:rsidR="00873379">
      <w:rPr>
        <w:rFonts w:ascii="Adobe Arabic" w:hAnsi="Adobe Arabic" w:cs="Adobe Arabic" w:hint="cs"/>
        <w:b/>
        <w:bCs/>
        <w:sz w:val="24"/>
        <w:szCs w:val="24"/>
        <w:rtl/>
      </w:rPr>
      <w:t>ی:</w:t>
    </w:r>
    <w:r w:rsidR="009D24A2">
      <w:rPr>
        <w:rFonts w:ascii="Adobe Arabic" w:hAnsi="Adobe Arabic" w:cs="Adobe Arabic" w:hint="cs"/>
        <w:b/>
        <w:bCs/>
        <w:sz w:val="24"/>
        <w:szCs w:val="24"/>
        <w:rtl/>
      </w:rPr>
      <w:t xml:space="preserve"> </w:t>
    </w:r>
    <w:r w:rsidR="00CC0E9C">
      <w:rPr>
        <w:rFonts w:ascii="Adobe Arabic" w:hAnsi="Adobe Arabic" w:cs="Adobe Arabic" w:hint="cs"/>
        <w:b/>
        <w:bCs/>
        <w:sz w:val="24"/>
        <w:szCs w:val="24"/>
        <w:rtl/>
      </w:rPr>
      <w:t xml:space="preserve">ادله روایی </w:t>
    </w:r>
    <w:r w:rsidR="00AC7D0F">
      <w:rPr>
        <w:rFonts w:ascii="Adobe Arabic" w:hAnsi="Adobe Arabic" w:cs="Adobe Arabic" w:hint="cs"/>
        <w:b/>
        <w:bCs/>
        <w:sz w:val="24"/>
        <w:szCs w:val="24"/>
        <w:rtl/>
      </w:rPr>
      <w:t>تجری</w:t>
    </w:r>
    <w:r>
      <w:rPr>
        <w:rFonts w:ascii="Adobe Arabic" w:hAnsi="Adobe Arabic" w:cs="Adobe Arabic"/>
        <w:b/>
        <w:bCs/>
        <w:sz w:val="24"/>
        <w:szCs w:val="24"/>
        <w:rtl/>
      </w:rPr>
      <w:t xml:space="preserve"> </w:t>
    </w:r>
    <w:r w:rsidR="00A673D0">
      <w:rPr>
        <w:rFonts w:ascii="Adobe Arabic" w:hAnsi="Adobe Arabic" w:cs="Adobe Arabic" w:hint="cs"/>
        <w:b/>
        <w:bCs/>
        <w:sz w:val="24"/>
        <w:szCs w:val="24"/>
        <w:rtl/>
      </w:rPr>
      <w:t xml:space="preserve">                           </w:t>
    </w:r>
    <w:bookmarkStart w:id="14" w:name="_GoBack"/>
    <w:bookmarkEnd w:id="14"/>
    <w:r w:rsidR="00873379">
      <w:rPr>
        <w:rFonts w:ascii="Adobe Arabic" w:hAnsi="Adobe Arabic" w:cs="Adobe Arabic" w:hint="cs"/>
        <w:b/>
        <w:bCs/>
        <w:sz w:val="24"/>
        <w:szCs w:val="24"/>
        <w:rtl/>
      </w:rPr>
      <w:t>شماره جلسه:</w:t>
    </w:r>
    <w:r w:rsidR="009D24A2">
      <w:rPr>
        <w:rFonts w:ascii="Adobe Arabic" w:hAnsi="Adobe Arabic" w:cs="Adobe Arabic" w:hint="cs"/>
        <w:b/>
        <w:bCs/>
        <w:sz w:val="24"/>
        <w:szCs w:val="24"/>
        <w:rtl/>
      </w:rPr>
      <w:t xml:space="preserve"> </w:t>
    </w:r>
    <w:r w:rsidR="00CC0E9C">
      <w:rPr>
        <w:rFonts w:ascii="Adobe Arabic" w:hAnsi="Adobe Arabic" w:cs="Adobe Arabic" w:hint="cs"/>
        <w:b/>
        <w:bCs/>
        <w:sz w:val="24"/>
        <w:szCs w:val="24"/>
        <w:rtl/>
      </w:rPr>
      <w:t>353</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722B277" wp14:editId="092573B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2EF3B"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3D0" w:rsidRDefault="00A673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71010"/>
    <w:multiLevelType w:val="hybridMultilevel"/>
    <w:tmpl w:val="B3820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3A1D13"/>
    <w:multiLevelType w:val="hybridMultilevel"/>
    <w:tmpl w:val="6E9C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C4327"/>
    <w:multiLevelType w:val="hybridMultilevel"/>
    <w:tmpl w:val="96CA4AE8"/>
    <w:lvl w:ilvl="0" w:tplc="680CF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40"/>
    <w:rsid w:val="000004BC"/>
    <w:rsid w:val="0000366F"/>
    <w:rsid w:val="00007060"/>
    <w:rsid w:val="000125A7"/>
    <w:rsid w:val="000228A2"/>
    <w:rsid w:val="0002657F"/>
    <w:rsid w:val="000324F1"/>
    <w:rsid w:val="000330CD"/>
    <w:rsid w:val="000342C4"/>
    <w:rsid w:val="00035BD5"/>
    <w:rsid w:val="00041FE0"/>
    <w:rsid w:val="00042E34"/>
    <w:rsid w:val="00045B14"/>
    <w:rsid w:val="00052BA3"/>
    <w:rsid w:val="0006363E"/>
    <w:rsid w:val="00063C89"/>
    <w:rsid w:val="00080DFF"/>
    <w:rsid w:val="00084511"/>
    <w:rsid w:val="00085ED5"/>
    <w:rsid w:val="000A1A51"/>
    <w:rsid w:val="000D2D0D"/>
    <w:rsid w:val="000D33E1"/>
    <w:rsid w:val="000D5800"/>
    <w:rsid w:val="000D6581"/>
    <w:rsid w:val="000F1897"/>
    <w:rsid w:val="000F6A9F"/>
    <w:rsid w:val="000F7E72"/>
    <w:rsid w:val="00101E2D"/>
    <w:rsid w:val="00102405"/>
    <w:rsid w:val="00102CEB"/>
    <w:rsid w:val="00114C37"/>
    <w:rsid w:val="00117955"/>
    <w:rsid w:val="00121905"/>
    <w:rsid w:val="00133E1D"/>
    <w:rsid w:val="00134E8C"/>
    <w:rsid w:val="0013617D"/>
    <w:rsid w:val="00136442"/>
    <w:rsid w:val="001370B6"/>
    <w:rsid w:val="0013725D"/>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480"/>
    <w:rsid w:val="002376A5"/>
    <w:rsid w:val="002417C9"/>
    <w:rsid w:val="002529C5"/>
    <w:rsid w:val="00270294"/>
    <w:rsid w:val="00283229"/>
    <w:rsid w:val="002914BD"/>
    <w:rsid w:val="00297263"/>
    <w:rsid w:val="002A04B3"/>
    <w:rsid w:val="002A21AE"/>
    <w:rsid w:val="002A35E0"/>
    <w:rsid w:val="002B0BA7"/>
    <w:rsid w:val="002B7AD5"/>
    <w:rsid w:val="002C56FD"/>
    <w:rsid w:val="002D49E4"/>
    <w:rsid w:val="002D5BDC"/>
    <w:rsid w:val="002D720F"/>
    <w:rsid w:val="002E1E33"/>
    <w:rsid w:val="002E450B"/>
    <w:rsid w:val="002E73F9"/>
    <w:rsid w:val="002F05B9"/>
    <w:rsid w:val="00306E3D"/>
    <w:rsid w:val="00311429"/>
    <w:rsid w:val="0031684F"/>
    <w:rsid w:val="00323168"/>
    <w:rsid w:val="003308B2"/>
    <w:rsid w:val="00331826"/>
    <w:rsid w:val="00334CB9"/>
    <w:rsid w:val="003367D5"/>
    <w:rsid w:val="00340BA3"/>
    <w:rsid w:val="00363811"/>
    <w:rsid w:val="00366400"/>
    <w:rsid w:val="00385642"/>
    <w:rsid w:val="003963D7"/>
    <w:rsid w:val="00396F28"/>
    <w:rsid w:val="003A1A05"/>
    <w:rsid w:val="003A2654"/>
    <w:rsid w:val="003A5D9D"/>
    <w:rsid w:val="003C06BF"/>
    <w:rsid w:val="003C4F40"/>
    <w:rsid w:val="003C7899"/>
    <w:rsid w:val="003D20DC"/>
    <w:rsid w:val="003D2F0A"/>
    <w:rsid w:val="003D563F"/>
    <w:rsid w:val="003E1E58"/>
    <w:rsid w:val="003E2BAB"/>
    <w:rsid w:val="003E3FC3"/>
    <w:rsid w:val="00403174"/>
    <w:rsid w:val="00405199"/>
    <w:rsid w:val="00406887"/>
    <w:rsid w:val="00410699"/>
    <w:rsid w:val="00415360"/>
    <w:rsid w:val="004203BB"/>
    <w:rsid w:val="004215FA"/>
    <w:rsid w:val="00443EB7"/>
    <w:rsid w:val="0044591E"/>
    <w:rsid w:val="004476F0"/>
    <w:rsid w:val="00451159"/>
    <w:rsid w:val="00455B91"/>
    <w:rsid w:val="00455F4E"/>
    <w:rsid w:val="004651D2"/>
    <w:rsid w:val="00465D26"/>
    <w:rsid w:val="004679F8"/>
    <w:rsid w:val="00492C9D"/>
    <w:rsid w:val="004A790F"/>
    <w:rsid w:val="004B337F"/>
    <w:rsid w:val="004C4D9F"/>
    <w:rsid w:val="004F3596"/>
    <w:rsid w:val="004F5456"/>
    <w:rsid w:val="0051790F"/>
    <w:rsid w:val="00530FD7"/>
    <w:rsid w:val="00536E06"/>
    <w:rsid w:val="00545B0C"/>
    <w:rsid w:val="00551628"/>
    <w:rsid w:val="00560FD8"/>
    <w:rsid w:val="00572E2D"/>
    <w:rsid w:val="0057307B"/>
    <w:rsid w:val="00580CFA"/>
    <w:rsid w:val="00592103"/>
    <w:rsid w:val="005941DD"/>
    <w:rsid w:val="005A545E"/>
    <w:rsid w:val="005A5862"/>
    <w:rsid w:val="005B05D4"/>
    <w:rsid w:val="005B0852"/>
    <w:rsid w:val="005B16EB"/>
    <w:rsid w:val="005C06AE"/>
    <w:rsid w:val="005F3E2E"/>
    <w:rsid w:val="00610C18"/>
    <w:rsid w:val="00612385"/>
    <w:rsid w:val="0061376C"/>
    <w:rsid w:val="00617C7C"/>
    <w:rsid w:val="00627180"/>
    <w:rsid w:val="00636EFA"/>
    <w:rsid w:val="0066229C"/>
    <w:rsid w:val="00663739"/>
    <w:rsid w:val="00663AAD"/>
    <w:rsid w:val="0069696C"/>
    <w:rsid w:val="00696C84"/>
    <w:rsid w:val="006A085A"/>
    <w:rsid w:val="006C125E"/>
    <w:rsid w:val="006D3A87"/>
    <w:rsid w:val="006E3628"/>
    <w:rsid w:val="006F01B4"/>
    <w:rsid w:val="006F6BFE"/>
    <w:rsid w:val="00703DD3"/>
    <w:rsid w:val="00715F5C"/>
    <w:rsid w:val="007160A3"/>
    <w:rsid w:val="007254AF"/>
    <w:rsid w:val="00734D59"/>
    <w:rsid w:val="0073609B"/>
    <w:rsid w:val="007378A9"/>
    <w:rsid w:val="00737A6C"/>
    <w:rsid w:val="0074771A"/>
    <w:rsid w:val="0075033E"/>
    <w:rsid w:val="00752745"/>
    <w:rsid w:val="0075336C"/>
    <w:rsid w:val="00753A93"/>
    <w:rsid w:val="0076665E"/>
    <w:rsid w:val="00772185"/>
    <w:rsid w:val="007749BC"/>
    <w:rsid w:val="00780C88"/>
    <w:rsid w:val="00780E25"/>
    <w:rsid w:val="007810A0"/>
    <w:rsid w:val="007818F0"/>
    <w:rsid w:val="00783462"/>
    <w:rsid w:val="00787B13"/>
    <w:rsid w:val="00792FAC"/>
    <w:rsid w:val="007A431B"/>
    <w:rsid w:val="007A5D2F"/>
    <w:rsid w:val="007B0062"/>
    <w:rsid w:val="007B6FEB"/>
    <w:rsid w:val="007C1EF7"/>
    <w:rsid w:val="007C710E"/>
    <w:rsid w:val="007D0B88"/>
    <w:rsid w:val="007D1549"/>
    <w:rsid w:val="007D2ED1"/>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847"/>
    <w:rsid w:val="008407A4"/>
    <w:rsid w:val="00844860"/>
    <w:rsid w:val="00845CC4"/>
    <w:rsid w:val="0086243C"/>
    <w:rsid w:val="0086349B"/>
    <w:rsid w:val="008644F4"/>
    <w:rsid w:val="00864CA5"/>
    <w:rsid w:val="00871C42"/>
    <w:rsid w:val="00873379"/>
    <w:rsid w:val="008748B8"/>
    <w:rsid w:val="00875597"/>
    <w:rsid w:val="00883733"/>
    <w:rsid w:val="008965D2"/>
    <w:rsid w:val="008A236D"/>
    <w:rsid w:val="008A3AE6"/>
    <w:rsid w:val="008A3B4B"/>
    <w:rsid w:val="008B2AFF"/>
    <w:rsid w:val="008B3C4A"/>
    <w:rsid w:val="008B565A"/>
    <w:rsid w:val="008C3414"/>
    <w:rsid w:val="008C4B52"/>
    <w:rsid w:val="008D030F"/>
    <w:rsid w:val="008D3287"/>
    <w:rsid w:val="008D36D5"/>
    <w:rsid w:val="008E3903"/>
    <w:rsid w:val="008E7053"/>
    <w:rsid w:val="008F083F"/>
    <w:rsid w:val="008F63E3"/>
    <w:rsid w:val="00900A8F"/>
    <w:rsid w:val="00913C3B"/>
    <w:rsid w:val="00915509"/>
    <w:rsid w:val="00924401"/>
    <w:rsid w:val="00927388"/>
    <w:rsid w:val="009274FE"/>
    <w:rsid w:val="00932EE3"/>
    <w:rsid w:val="009401AC"/>
    <w:rsid w:val="00940323"/>
    <w:rsid w:val="009475B7"/>
    <w:rsid w:val="0095758E"/>
    <w:rsid w:val="009613AC"/>
    <w:rsid w:val="00980643"/>
    <w:rsid w:val="009A2204"/>
    <w:rsid w:val="009A42EF"/>
    <w:rsid w:val="009A5E52"/>
    <w:rsid w:val="009B46BC"/>
    <w:rsid w:val="009B61C3"/>
    <w:rsid w:val="009C7B4F"/>
    <w:rsid w:val="009D24A2"/>
    <w:rsid w:val="009E1F06"/>
    <w:rsid w:val="009F4EB3"/>
    <w:rsid w:val="009F5F6C"/>
    <w:rsid w:val="00A06D48"/>
    <w:rsid w:val="00A10836"/>
    <w:rsid w:val="00A21834"/>
    <w:rsid w:val="00A31C17"/>
    <w:rsid w:val="00A31FDE"/>
    <w:rsid w:val="00A35AC2"/>
    <w:rsid w:val="00A37C77"/>
    <w:rsid w:val="00A5418D"/>
    <w:rsid w:val="00A6237F"/>
    <w:rsid w:val="00A6441E"/>
    <w:rsid w:val="00A670B9"/>
    <w:rsid w:val="00A673D0"/>
    <w:rsid w:val="00A72088"/>
    <w:rsid w:val="00A725C2"/>
    <w:rsid w:val="00A769EE"/>
    <w:rsid w:val="00A810A5"/>
    <w:rsid w:val="00A83BDA"/>
    <w:rsid w:val="00A9616A"/>
    <w:rsid w:val="00A96F68"/>
    <w:rsid w:val="00AA2342"/>
    <w:rsid w:val="00AC7D0F"/>
    <w:rsid w:val="00AD0304"/>
    <w:rsid w:val="00AD27BE"/>
    <w:rsid w:val="00AF0F1A"/>
    <w:rsid w:val="00B002D6"/>
    <w:rsid w:val="00B01724"/>
    <w:rsid w:val="00B07D3E"/>
    <w:rsid w:val="00B1300D"/>
    <w:rsid w:val="00B15027"/>
    <w:rsid w:val="00B21CF4"/>
    <w:rsid w:val="00B24300"/>
    <w:rsid w:val="00B330C7"/>
    <w:rsid w:val="00B34736"/>
    <w:rsid w:val="00B43691"/>
    <w:rsid w:val="00B55D51"/>
    <w:rsid w:val="00B63F15"/>
    <w:rsid w:val="00B80B86"/>
    <w:rsid w:val="00B9119B"/>
    <w:rsid w:val="00B96A3B"/>
    <w:rsid w:val="00BA51A8"/>
    <w:rsid w:val="00BB1C64"/>
    <w:rsid w:val="00BB5F7E"/>
    <w:rsid w:val="00BC26F6"/>
    <w:rsid w:val="00BC4833"/>
    <w:rsid w:val="00BC7094"/>
    <w:rsid w:val="00BD3122"/>
    <w:rsid w:val="00BD40DA"/>
    <w:rsid w:val="00BD793B"/>
    <w:rsid w:val="00BF3D67"/>
    <w:rsid w:val="00C160AF"/>
    <w:rsid w:val="00C17970"/>
    <w:rsid w:val="00C21058"/>
    <w:rsid w:val="00C22299"/>
    <w:rsid w:val="00C2269D"/>
    <w:rsid w:val="00C25609"/>
    <w:rsid w:val="00C262D7"/>
    <w:rsid w:val="00C26607"/>
    <w:rsid w:val="00C335B2"/>
    <w:rsid w:val="00C35CF1"/>
    <w:rsid w:val="00C60D75"/>
    <w:rsid w:val="00C64CEA"/>
    <w:rsid w:val="00C73012"/>
    <w:rsid w:val="00C76295"/>
    <w:rsid w:val="00C763DD"/>
    <w:rsid w:val="00C803C2"/>
    <w:rsid w:val="00C805CE"/>
    <w:rsid w:val="00C84FC0"/>
    <w:rsid w:val="00C9244A"/>
    <w:rsid w:val="00C9781A"/>
    <w:rsid w:val="00CA3B00"/>
    <w:rsid w:val="00CB0E5D"/>
    <w:rsid w:val="00CB5DA3"/>
    <w:rsid w:val="00CC0E9C"/>
    <w:rsid w:val="00CC3976"/>
    <w:rsid w:val="00CC5DBD"/>
    <w:rsid w:val="00CC720E"/>
    <w:rsid w:val="00CD0F33"/>
    <w:rsid w:val="00CE09B7"/>
    <w:rsid w:val="00CE1DF5"/>
    <w:rsid w:val="00CE1E36"/>
    <w:rsid w:val="00CE31E6"/>
    <w:rsid w:val="00CE3B74"/>
    <w:rsid w:val="00CF42E2"/>
    <w:rsid w:val="00CF6D24"/>
    <w:rsid w:val="00CF7916"/>
    <w:rsid w:val="00D158F3"/>
    <w:rsid w:val="00D15FDC"/>
    <w:rsid w:val="00D2470E"/>
    <w:rsid w:val="00D3665C"/>
    <w:rsid w:val="00D417CF"/>
    <w:rsid w:val="00D508CC"/>
    <w:rsid w:val="00D50F4B"/>
    <w:rsid w:val="00D60547"/>
    <w:rsid w:val="00D66444"/>
    <w:rsid w:val="00D75673"/>
    <w:rsid w:val="00D76353"/>
    <w:rsid w:val="00DA34F7"/>
    <w:rsid w:val="00DB21CF"/>
    <w:rsid w:val="00DB28BB"/>
    <w:rsid w:val="00DC0541"/>
    <w:rsid w:val="00DC603F"/>
    <w:rsid w:val="00DD3C0D"/>
    <w:rsid w:val="00DD4864"/>
    <w:rsid w:val="00DD71A2"/>
    <w:rsid w:val="00DE1DC4"/>
    <w:rsid w:val="00DE532A"/>
    <w:rsid w:val="00DF56E4"/>
    <w:rsid w:val="00E0639C"/>
    <w:rsid w:val="00E067E6"/>
    <w:rsid w:val="00E12531"/>
    <w:rsid w:val="00E143B0"/>
    <w:rsid w:val="00E14C06"/>
    <w:rsid w:val="00E3737E"/>
    <w:rsid w:val="00E4012D"/>
    <w:rsid w:val="00E45ECB"/>
    <w:rsid w:val="00E55891"/>
    <w:rsid w:val="00E6283A"/>
    <w:rsid w:val="00E732A3"/>
    <w:rsid w:val="00E8198C"/>
    <w:rsid w:val="00E83A85"/>
    <w:rsid w:val="00E9026B"/>
    <w:rsid w:val="00E90FC4"/>
    <w:rsid w:val="00EA01EC"/>
    <w:rsid w:val="00EA15B0"/>
    <w:rsid w:val="00EA5D97"/>
    <w:rsid w:val="00EB0BDB"/>
    <w:rsid w:val="00EB106C"/>
    <w:rsid w:val="00EB3D35"/>
    <w:rsid w:val="00EC4393"/>
    <w:rsid w:val="00ED2236"/>
    <w:rsid w:val="00ED4BE3"/>
    <w:rsid w:val="00EE1C07"/>
    <w:rsid w:val="00EE2C91"/>
    <w:rsid w:val="00EE3979"/>
    <w:rsid w:val="00EF138C"/>
    <w:rsid w:val="00F01AFE"/>
    <w:rsid w:val="00F034CE"/>
    <w:rsid w:val="00F10A0F"/>
    <w:rsid w:val="00F1562C"/>
    <w:rsid w:val="00F25714"/>
    <w:rsid w:val="00F30EEF"/>
    <w:rsid w:val="00F3446D"/>
    <w:rsid w:val="00F40284"/>
    <w:rsid w:val="00F53380"/>
    <w:rsid w:val="00F67976"/>
    <w:rsid w:val="00F67F10"/>
    <w:rsid w:val="00F70BE1"/>
    <w:rsid w:val="00F729E7"/>
    <w:rsid w:val="00F76398"/>
    <w:rsid w:val="00F85929"/>
    <w:rsid w:val="00FB0610"/>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4A530-CEC6-47F7-AA94-262E41EFC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E8198C"/>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E8198C"/>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8198C"/>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E8198C"/>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E8198C"/>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E8198C"/>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E8198C"/>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E8198C"/>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8198C"/>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8198C"/>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8198C"/>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8198C"/>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E8198C"/>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E8198C"/>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E8198C"/>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E8198C"/>
    <w:pPr>
      <w:spacing w:after="0"/>
      <w:ind w:firstLine="0"/>
    </w:pPr>
    <w:rPr>
      <w:rFonts w:eastAsiaTheme="minorEastAsia"/>
    </w:rPr>
  </w:style>
  <w:style w:type="paragraph" w:styleId="TOC2">
    <w:name w:val="toc 2"/>
    <w:basedOn w:val="Normal"/>
    <w:next w:val="Normal"/>
    <w:autoRedefine/>
    <w:uiPriority w:val="39"/>
    <w:unhideWhenUsed/>
    <w:qFormat/>
    <w:rsid w:val="00E8198C"/>
    <w:pPr>
      <w:spacing w:after="0"/>
      <w:ind w:left="221"/>
    </w:pPr>
    <w:rPr>
      <w:rFonts w:eastAsiaTheme="minorEastAsia"/>
    </w:rPr>
  </w:style>
  <w:style w:type="paragraph" w:styleId="TOC3">
    <w:name w:val="toc 3"/>
    <w:basedOn w:val="Normal"/>
    <w:next w:val="Normal"/>
    <w:autoRedefine/>
    <w:uiPriority w:val="39"/>
    <w:unhideWhenUsed/>
    <w:qFormat/>
    <w:rsid w:val="00E8198C"/>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E8198C"/>
    <w:rPr>
      <w:rFonts w:cs="2  Lotus"/>
      <w:smallCaps/>
      <w:color w:val="auto"/>
      <w:szCs w:val="28"/>
      <w:u w:val="single"/>
    </w:rPr>
  </w:style>
  <w:style w:type="character" w:styleId="IntenseReference">
    <w:name w:val="Intense Reference"/>
    <w:uiPriority w:val="32"/>
    <w:qFormat/>
    <w:rsid w:val="00E8198C"/>
    <w:rPr>
      <w:rFonts w:cs="2  Lotus"/>
      <w:b/>
      <w:bCs/>
      <w:smallCaps/>
      <w:color w:val="auto"/>
      <w:spacing w:val="5"/>
      <w:szCs w:val="28"/>
      <w:u w:val="single"/>
    </w:rPr>
  </w:style>
  <w:style w:type="character" w:styleId="BookTitle">
    <w:name w:val="Book Title"/>
    <w:uiPriority w:val="33"/>
    <w:qFormat/>
    <w:rsid w:val="00E8198C"/>
    <w:rPr>
      <w:rFonts w:cs="2  Titr"/>
      <w:b/>
      <w:bCs/>
      <w:smallCaps/>
      <w:spacing w:val="5"/>
      <w:szCs w:val="100"/>
    </w:rPr>
  </w:style>
  <w:style w:type="paragraph" w:styleId="TOCHeading">
    <w:name w:val="TOC Heading"/>
    <w:basedOn w:val="Heading1"/>
    <w:next w:val="Normal"/>
    <w:uiPriority w:val="39"/>
    <w:unhideWhenUsed/>
    <w:qFormat/>
    <w:rsid w:val="00E8198C"/>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8198C"/>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E8198C"/>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E8198C"/>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E8198C"/>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8198C"/>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E8198C"/>
    <w:pPr>
      <w:spacing w:after="0"/>
      <w:ind w:left="658"/>
    </w:pPr>
    <w:rPr>
      <w:rFonts w:eastAsia="Times New Roman"/>
    </w:rPr>
  </w:style>
  <w:style w:type="paragraph" w:styleId="TOC5">
    <w:name w:val="toc 5"/>
    <w:basedOn w:val="Normal"/>
    <w:next w:val="Normal"/>
    <w:autoRedefine/>
    <w:uiPriority w:val="39"/>
    <w:semiHidden/>
    <w:unhideWhenUsed/>
    <w:qFormat/>
    <w:rsid w:val="00E8198C"/>
    <w:pPr>
      <w:spacing w:after="0"/>
      <w:ind w:left="879"/>
    </w:pPr>
    <w:rPr>
      <w:rFonts w:eastAsia="Times New Roman"/>
    </w:rPr>
  </w:style>
  <w:style w:type="paragraph" w:styleId="TOC6">
    <w:name w:val="toc 6"/>
    <w:basedOn w:val="Normal"/>
    <w:next w:val="Normal"/>
    <w:autoRedefine/>
    <w:uiPriority w:val="39"/>
    <w:semiHidden/>
    <w:unhideWhenUsed/>
    <w:qFormat/>
    <w:rsid w:val="00E8198C"/>
    <w:pPr>
      <w:spacing w:after="0"/>
      <w:ind w:left="1100"/>
    </w:pPr>
    <w:rPr>
      <w:rFonts w:eastAsia="Times New Roman"/>
    </w:rPr>
  </w:style>
  <w:style w:type="paragraph" w:styleId="TOC7">
    <w:name w:val="toc 7"/>
    <w:basedOn w:val="Normal"/>
    <w:next w:val="Normal"/>
    <w:autoRedefine/>
    <w:uiPriority w:val="39"/>
    <w:semiHidden/>
    <w:unhideWhenUsed/>
    <w:qFormat/>
    <w:rsid w:val="00E8198C"/>
    <w:pPr>
      <w:spacing w:after="0"/>
      <w:ind w:left="1321"/>
    </w:pPr>
    <w:rPr>
      <w:rFonts w:eastAsia="Times New Roman"/>
    </w:rPr>
  </w:style>
  <w:style w:type="paragraph" w:styleId="Caption">
    <w:name w:val="caption"/>
    <w:basedOn w:val="Normal"/>
    <w:next w:val="Normal"/>
    <w:uiPriority w:val="35"/>
    <w:semiHidden/>
    <w:unhideWhenUsed/>
    <w:qFormat/>
    <w:rsid w:val="00E8198C"/>
    <w:rPr>
      <w:rFonts w:eastAsia="Times New Roman"/>
      <w:b/>
      <w:bCs/>
      <w:sz w:val="20"/>
      <w:szCs w:val="20"/>
    </w:rPr>
  </w:style>
  <w:style w:type="paragraph" w:styleId="Title">
    <w:name w:val="Title"/>
    <w:basedOn w:val="Normal"/>
    <w:next w:val="Normal"/>
    <w:link w:val="TitleChar"/>
    <w:autoRedefine/>
    <w:uiPriority w:val="10"/>
    <w:qFormat/>
    <w:rsid w:val="00E8198C"/>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8198C"/>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8198C"/>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E8198C"/>
    <w:rPr>
      <w:rFonts w:ascii="Cambria" w:eastAsia="2  Badr" w:hAnsi="Cambria" w:cs="Karim"/>
      <w:i/>
      <w:spacing w:val="15"/>
      <w:sz w:val="24"/>
      <w:szCs w:val="60"/>
    </w:rPr>
  </w:style>
  <w:style w:type="character" w:styleId="Emphasis">
    <w:name w:val="Emphasis"/>
    <w:uiPriority w:val="20"/>
    <w:qFormat/>
    <w:rsid w:val="00E8198C"/>
    <w:rPr>
      <w:rFonts w:cs="2  Lotus"/>
      <w:i/>
      <w:iCs/>
      <w:color w:val="808080"/>
      <w:szCs w:val="32"/>
    </w:rPr>
  </w:style>
  <w:style w:type="character" w:customStyle="1" w:styleId="NoSpacingChar">
    <w:name w:val="No Spacing Char"/>
    <w:aliases w:val="متن عربي Char"/>
    <w:link w:val="NoSpacing"/>
    <w:uiPriority w:val="1"/>
    <w:rsid w:val="00E8198C"/>
    <w:rPr>
      <w:rFonts w:eastAsia="2  Lotus" w:cs="2  Badr"/>
      <w:bCs/>
      <w:sz w:val="72"/>
      <w:szCs w:val="28"/>
    </w:rPr>
  </w:style>
  <w:style w:type="paragraph" w:styleId="ListParagraph">
    <w:name w:val="List Paragraph"/>
    <w:basedOn w:val="Normal"/>
    <w:link w:val="ListParagraphChar"/>
    <w:autoRedefine/>
    <w:uiPriority w:val="34"/>
    <w:qFormat/>
    <w:rsid w:val="00E8198C"/>
    <w:pPr>
      <w:ind w:left="1134" w:firstLine="0"/>
    </w:pPr>
    <w:rPr>
      <w:rFonts w:ascii="Calibri" w:eastAsia="2  Lotus" w:hAnsi="Calibri" w:cs="2  Lotus"/>
      <w:sz w:val="22"/>
    </w:rPr>
  </w:style>
  <w:style w:type="character" w:customStyle="1" w:styleId="ListParagraphChar">
    <w:name w:val="List Paragraph Char"/>
    <w:link w:val="ListParagraph"/>
    <w:uiPriority w:val="34"/>
    <w:rsid w:val="00E8198C"/>
    <w:rPr>
      <w:rFonts w:eastAsia="2  Lotus" w:cs="2  Lotus"/>
      <w:sz w:val="22"/>
      <w:szCs w:val="28"/>
    </w:rPr>
  </w:style>
  <w:style w:type="paragraph" w:styleId="Quote">
    <w:name w:val="Quote"/>
    <w:basedOn w:val="Normal"/>
    <w:next w:val="Normal"/>
    <w:link w:val="QuoteChar"/>
    <w:autoRedefine/>
    <w:uiPriority w:val="29"/>
    <w:qFormat/>
    <w:rsid w:val="00E8198C"/>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E8198C"/>
    <w:rPr>
      <w:rFonts w:cs="B Lotus"/>
      <w:i/>
      <w:szCs w:val="30"/>
    </w:rPr>
  </w:style>
  <w:style w:type="paragraph" w:styleId="IntenseQuote">
    <w:name w:val="Intense Quote"/>
    <w:basedOn w:val="Normal"/>
    <w:next w:val="Normal"/>
    <w:link w:val="IntenseQuoteChar"/>
    <w:autoRedefine/>
    <w:uiPriority w:val="30"/>
    <w:qFormat/>
    <w:rsid w:val="00E8198C"/>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E8198C"/>
    <w:rPr>
      <w:rFonts w:eastAsia="2  Lotus" w:cs="B Lotus"/>
      <w:b/>
      <w:bCs/>
      <w:i/>
      <w:szCs w:val="30"/>
    </w:rPr>
  </w:style>
  <w:style w:type="character" w:styleId="SubtleEmphasis">
    <w:name w:val="Subtle Emphasis"/>
    <w:uiPriority w:val="19"/>
    <w:qFormat/>
    <w:rsid w:val="00E8198C"/>
    <w:rPr>
      <w:rFonts w:cs="2  Lotus"/>
      <w:i/>
      <w:iCs/>
      <w:color w:val="4A442A"/>
      <w:szCs w:val="32"/>
      <w:u w:val="none"/>
    </w:rPr>
  </w:style>
  <w:style w:type="character" w:styleId="IntenseEmphasis">
    <w:name w:val="Intense Emphasis"/>
    <w:uiPriority w:val="21"/>
    <w:qFormat/>
    <w:rsid w:val="00E8198C"/>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E8198C"/>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1DC3B-BBA7-4639-BDD7-019E9B7D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805</TotalTime>
  <Pages>8</Pages>
  <Words>2403</Words>
  <Characters>13700</Characters>
  <Application>Microsoft Office Word</Application>
  <DocSecurity>0</DocSecurity>
  <Lines>114</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A.Akbarian</cp:lastModifiedBy>
  <cp:revision>63</cp:revision>
  <dcterms:created xsi:type="dcterms:W3CDTF">2019-11-25T14:17:00Z</dcterms:created>
  <dcterms:modified xsi:type="dcterms:W3CDTF">2019-12-29T05:19:00Z</dcterms:modified>
</cp:coreProperties>
</file>