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9351" w14:textId="77777777" w:rsidR="00754DAB" w:rsidRPr="00B637EE" w:rsidRDefault="00754DAB" w:rsidP="00B637EE">
      <w:pPr>
        <w:pStyle w:val="1"/>
        <w:rPr>
          <w:color w:val="2E74B5" w:themeColor="accent1" w:themeShade="BF"/>
          <w:rtl/>
        </w:rPr>
      </w:pPr>
      <w:r w:rsidRPr="00B637EE">
        <w:rPr>
          <w:color w:val="2E74B5" w:themeColor="accent1" w:themeShade="BF"/>
          <w:rtl/>
        </w:rPr>
        <w:t>خطبه اول</w:t>
      </w:r>
    </w:p>
    <w:p w14:paraId="642637E8" w14:textId="77777777" w:rsidR="00754DAB" w:rsidRPr="00B637EE" w:rsidRDefault="00754DAB" w:rsidP="00B637EE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ولا سیّما بقیة الله فی الارضین.</w:t>
      </w:r>
    </w:p>
    <w:p w14:paraId="293BA2F1" w14:textId="77777777" w:rsidR="00754DAB" w:rsidRPr="00B637EE" w:rsidRDefault="00754DAB" w:rsidP="00B637EE">
      <w:pPr>
        <w:pStyle w:val="2"/>
        <w:rPr>
          <w:color w:val="2E74B5" w:themeColor="accent1" w:themeShade="BF"/>
        </w:rPr>
      </w:pPr>
      <w:r w:rsidRPr="00B637EE">
        <w:rPr>
          <w:color w:val="2E74B5" w:themeColor="accent1" w:themeShade="BF"/>
          <w:rtl/>
        </w:rPr>
        <w:t>توصیه به تقوا</w:t>
      </w:r>
    </w:p>
    <w:p w14:paraId="6FE6B1FE" w14:textId="77777777" w:rsidR="00754DAB" w:rsidRPr="00B637EE" w:rsidRDefault="00754DAB" w:rsidP="00B637EE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B637EE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B637EE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B637EE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B637E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B637E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00475131" w14:textId="03186FB9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تقوا،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پارسایی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ترس و پرهیز از عذاب ال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هی و عمل به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دستورات خداوند و دوری از گناهان و معاصی سفارش و دعوت می‌کنم. امیدواریم که خداوند به همه ما توفیق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خود و کسب تقوا عنایت بفرماید.</w:t>
      </w:r>
    </w:p>
    <w:p w14:paraId="06A1187A" w14:textId="415C959F" w:rsidR="00944D1A" w:rsidRPr="00B637EE" w:rsidRDefault="00787F45" w:rsidP="00B637EE">
      <w:pPr>
        <w:pStyle w:val="2"/>
        <w:rPr>
          <w:color w:val="2E74B5" w:themeColor="accent1" w:themeShade="BF"/>
          <w:rtl/>
          <w:lang w:bidi="ar-SA"/>
        </w:rPr>
      </w:pPr>
      <w:r>
        <w:rPr>
          <w:color w:val="2E74B5" w:themeColor="accent1" w:themeShade="BF"/>
          <w:rtl/>
          <w:lang w:bidi="ar-SA"/>
        </w:rPr>
        <w:t>دیدگاه‌ها</w:t>
      </w:r>
      <w:r w:rsidR="00944D1A" w:rsidRPr="00B637EE">
        <w:rPr>
          <w:color w:val="2E74B5" w:themeColor="accent1" w:themeShade="BF"/>
          <w:rtl/>
          <w:lang w:bidi="ar-SA"/>
        </w:rPr>
        <w:t xml:space="preserve"> در مواجهه با عاشورای حسینی</w:t>
      </w:r>
    </w:p>
    <w:p w14:paraId="4B027847" w14:textId="74AACA92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آستانه ماه محرم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عزای سالار شهیدان قرار داریم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همه در هر کوی و برزن و در هر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نقطه‌ای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آماده عزای امام حسین و احیای حماسه عاشورا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خطبه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ضمن عرض تسلیت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مناسبت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فرارسیدن ماه محرم و ایام سوگواری سالار شهیدان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نکاتی در این زمی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و در ارتباط با عاشورا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حضرت اباعبدالله الحسین 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قیام آ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حضرت عرض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2D8A7602" w14:textId="037921C1" w:rsidR="00965993" w:rsidRPr="00B637EE" w:rsidRDefault="00944D1A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یکی از مسائ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 مهمی که همیشه برای ما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درس‌آموز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چگونه شد و چه علل و عواملی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دست‌به‌دست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داد که قصه عاشورا رخ داد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 اتفاقی افتاد که جامعه کمی بیش از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نیم‌قرن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از بعثت پیامبر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(صلی الله علیه و آله و سل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م)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کمتر از 40 سال بعد از رحلت 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ایشان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حوادث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به‌گونه‌ا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رقم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خورد که شخصیتی همانند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الحسین 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قیام کند و بدون یار و یاور گ</w:t>
      </w:r>
      <w:r w:rsidR="0096599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سترده در برابر ظلم و ستم یزید قد برافرازد؟</w:t>
      </w:r>
    </w:p>
    <w:p w14:paraId="33DDF428" w14:textId="165E9794" w:rsidR="00965993" w:rsidRPr="00B637EE" w:rsidRDefault="00944D1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الف.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مسئله‌ا</w:t>
      </w:r>
      <w:r w:rsidR="00787F45"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ی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تاریخ گذشته</w:t>
      </w:r>
    </w:p>
    <w:p w14:paraId="64EC7CAB" w14:textId="2C7F2A6B" w:rsidR="00965993" w:rsidRPr="00B637EE" w:rsidRDefault="00965993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جواب 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دیدگاه این است که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بگوییم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ماجرا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مرتبط به زمان گذشته است و امروز تاریخ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سپری شده است و نقشی در زندگی ما ندارد. اگر چنین باشد و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چنین قائل باشیم در آن صورت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بحث علمی صرف است.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مثل‌ا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ینکه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راجع به بسیاری از وقایع و حوادث تاریخی بحث علمی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آن زمینه تحلیل صورت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به درد امروز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نمی‌خورد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اگر چنین ب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اشد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لازم 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خواهد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 که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بحث را مطرح کنیم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و دنبال جواب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باشیم. </w:t>
      </w:r>
    </w:p>
    <w:p w14:paraId="5F7799AA" w14:textId="65291601" w:rsidR="00965993" w:rsidRPr="00B637EE" w:rsidRDefault="00944D1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ب. عاشورا ماجرایی ماندگار و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الهام‌بخش</w:t>
      </w:r>
    </w:p>
    <w:p w14:paraId="0A4EFE08" w14:textId="76793E69" w:rsidR="000A2B5D" w:rsidRPr="00B637EE" w:rsidRDefault="00965993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اما اگر فر</w:t>
      </w:r>
      <w:r w:rsidR="00944D1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ض این است که عاشورا داستان ماند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گاری است و همه ابعاد عاشورا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الهام‌بخش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پاسخ به این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سؤال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به درد جامعه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می‌خورد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در مورد آن روایتی که در مستدرک نقل شده است و از پیامبر گرامی اسلام حضرت محمد مصطفی (صلی الله علیه و آله و سلم) نقل شده است که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Pr="00B637EE">
        <w:rPr>
          <w:rFonts w:ascii="IRBadr" w:hAnsi="IRBadr" w:cs="IRBadr"/>
          <w:sz w:val="32"/>
          <w:szCs w:val="32"/>
          <w:rtl/>
        </w:rPr>
        <w:t>إِنَ‏ لِقَتْلِ‏ الْحُسَيْنِ‏ حَرَارَةً فِي قُلُوبِ الْمُؤْمِنِينَ لَا تَبْرُدُ أَبَداً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B637EE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شهادت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اباعبدالله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الحسین (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) یک حرارت و شوری است که هیچ وقت خاموش و سرد 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شور حسینی در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پایان تاریخ باقی خواهد ماند. طبق این نقل پیامبر خدا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(صلی الله علیه و آله و سلم)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از شهادت امام حسین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فرمودند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ماجرای عاشورا یک شور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 حماسه،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عشق و درس ماندگاری در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هیچ‌وقت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شور و حماسه خاموش و سرد 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 در عاشورا و قصه شهادت امام حسین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هر طرف که به بحث بپردازیم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مطلب زنده است. </w:t>
      </w:r>
    </w:p>
    <w:p w14:paraId="13742245" w14:textId="720CCB97" w:rsidR="00355516" w:rsidRPr="00B637EE" w:rsidRDefault="00787F45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این‌که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شور، حماسه،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عشق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علاقه و ابراز محبت به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اباعبدالله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الحسین (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در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موج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می‌زند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تا قیا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استمرار دارد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فلسفه‌ای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 که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نمایانگر این</w:t>
      </w:r>
      <w:r w:rsidR="00944D1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مطلب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که هر جای آن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درس‌آموز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از جمله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چرا جامعه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اسلامی به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نقطه‌ای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رسید که جلوی چشم امت اسلام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نواده رسول خدا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(صلی الله علیه و آله و سلم)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و کسی که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اباعبدالله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الحسین (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وقتی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کسانی که به جنگ با او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آمده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بودند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به محاجه پرداختند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ند:</w:t>
      </w:r>
      <w:r w:rsidR="000A2B5D" w:rsidRPr="00B637EE">
        <w:rPr>
          <w:rFonts w:ascii="IRBadr" w:eastAsiaTheme="minorHAnsi" w:hAnsi="IRBadr" w:cs="IRBadr"/>
          <w:sz w:val="32"/>
          <w:szCs w:val="32"/>
          <w:rtl/>
        </w:rPr>
        <w:t>«</w:t>
      </w:r>
      <w:r w:rsidR="000A2B5D" w:rsidRPr="00B637EE">
        <w:rPr>
          <w:rFonts w:ascii="IRBadr" w:hAnsi="IRBadr" w:cs="IRBadr"/>
          <w:sz w:val="32"/>
          <w:szCs w:val="32"/>
          <w:rtl/>
        </w:rPr>
        <w:t>أو لم‏ يبلغكم‏ قول‏ مستفيض‏ فيكم‏: أن رسول اللّه صلّى اللّه عليه و آله و سلّم قال لي و لأخي: «هذان سيّدا شباب أهل الجنّة»؟!»</w:t>
      </w:r>
      <w:r w:rsidR="000A2B5D" w:rsidRPr="00B637EE">
        <w:rPr>
          <w:rStyle w:val="a7"/>
          <w:rFonts w:ascii="IRBadr" w:hAnsi="IRBadr" w:cs="IRBadr"/>
          <w:sz w:val="32"/>
          <w:szCs w:val="32"/>
          <w:rtl/>
        </w:rPr>
        <w:footnoteReference w:id="5"/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نشن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یده‌اید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پیامبر خدا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مورد من و برادرم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فرمود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حسن و حسین </w:t>
      </w:r>
      <w:r w:rsidR="000A2B5D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سرور اهل بهشت هستند.</w:t>
      </w:r>
    </w:p>
    <w:p w14:paraId="69536EBB" w14:textId="3A6F8E33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شخصیت با این عظمت و تجلیلی که پیامبر خدا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(صلی الله علیه و آله و سلم)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از او به عمل آورده است در معرض این حادثه تلخ و سنگین قرار</w:t>
      </w:r>
      <w:r w:rsidR="00355516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گرفت. </w:t>
      </w:r>
    </w:p>
    <w:p w14:paraId="7D5B726A" w14:textId="6BC10339" w:rsidR="00944D1A" w:rsidRPr="00B637EE" w:rsidRDefault="00944D1A" w:rsidP="00B637EE">
      <w:pPr>
        <w:pStyle w:val="2"/>
        <w:rPr>
          <w:color w:val="2E74B5" w:themeColor="accent1" w:themeShade="BF"/>
          <w:rtl/>
        </w:rPr>
      </w:pPr>
      <w:r w:rsidRPr="00B637EE">
        <w:rPr>
          <w:color w:val="2E74B5" w:themeColor="accent1" w:themeShade="BF"/>
          <w:rtl/>
        </w:rPr>
        <w:t>علل قیام امام حسین (</w:t>
      </w:r>
      <w:r w:rsidR="00787F45">
        <w:rPr>
          <w:color w:val="2E74B5" w:themeColor="accent1" w:themeShade="BF"/>
          <w:rtl/>
        </w:rPr>
        <w:t>علیه‌السلام</w:t>
      </w:r>
      <w:r w:rsidRPr="00B637EE">
        <w:rPr>
          <w:color w:val="2E74B5" w:themeColor="accent1" w:themeShade="BF"/>
          <w:rtl/>
        </w:rPr>
        <w:t>)</w:t>
      </w:r>
    </w:p>
    <w:p w14:paraId="40CBE894" w14:textId="456791AE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پاسخ به 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55516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منظرهای مختلف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مورد توجه قرار گرفته است </w:t>
      </w:r>
      <w:r w:rsidR="00355516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بحث‌های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زیادی انجام شده است</w:t>
      </w:r>
      <w:r w:rsidR="00355516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حدی که در این فرصت کوتاه زمان داریم به چند نکته کوتاه در پاسخ 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 که چرا امام حسین</w:t>
      </w:r>
      <w:r w:rsidR="00355516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حماسه وارد شدند و در تنهایی و غربت به شهادت رسیدند) اشاره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355516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60FBFF47" w14:textId="6ADD5DFC" w:rsidR="008453FA" w:rsidRPr="00B637EE" w:rsidRDefault="008453F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1. نامشروع بودن خلافت غیر خاندان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اهل‌بیت</w:t>
      </w:r>
    </w:p>
    <w:p w14:paraId="3E7D37DC" w14:textId="73DDB8F5" w:rsidR="008453FA" w:rsidRPr="00B637EE" w:rsidRDefault="008453FA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حاکمیت یزید با هر منطقی نامشروع بود. با منطق ولایت و امامت که ما به آن معتقدیم هم یزید و هم معاویه و هر کسی جز این خاندانی که با اشاره وحی تعیین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شده‌اند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خلافت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می‌پذیرفتند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نامشروع بود. البته خلافتی که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جانب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خاندان به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عده‌ای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واگذار شده است از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قضیه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مستثنا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</w:p>
    <w:p w14:paraId="3D139506" w14:textId="70D65591" w:rsidR="00C05343" w:rsidRPr="00B637EE" w:rsidRDefault="008453F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>2</w:t>
      </w:r>
      <w:r w:rsidR="00C05343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. نقض پیمان و صلح امام حسن (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علیه‌السلام</w:t>
      </w:r>
      <w:r w:rsidR="00C05343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) با معاویه (علیه ما علیه)</w:t>
      </w:r>
    </w:p>
    <w:p w14:paraId="6EA4C0E0" w14:textId="5CF389C2" w:rsidR="00C4385F" w:rsidRPr="00B637EE" w:rsidRDefault="00C4385F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جبهه مقابل (جبهه عثمانی و اموی)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از آغاز در مقابل خط ولایت و امامت خاندان</w:t>
      </w:r>
      <w:r w:rsidR="00C0534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پیامبر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(صلی الله علیه و آله و سلم)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قرار گرفته بودند تغییراتی اتفاق افتاده است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آن اتفاق نقض عهدی بود که مابین حضرت امام حسن 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با معاویه (علیه اللعنه) منعقد شده بود.</w:t>
      </w:r>
    </w:p>
    <w:p w14:paraId="0685CD34" w14:textId="646CC6BA" w:rsidR="008546F9" w:rsidRPr="00B637EE" w:rsidRDefault="00754DAB" w:rsidP="00787F4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نکته بسیار بزرگی بود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چون 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جمله مفاد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پیمانی که</w:t>
      </w:r>
      <w:r w:rsidR="00C05343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امام حسن 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با معاویه (علیه اللعنه) منعقد کرد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بود که تا وقتی معاویه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حاکم جهان اسلام باشد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ضرورتی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پیش آمد </w:t>
      </w:r>
      <w:r w:rsidR="00C4385F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اضطرار پیمانی منعقد شد. باید دانست که امام کوتاه نیامد بلکه راهی غیر از این، پیش روی او نبود.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بند مهم این پیمان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که تو معاویه حق نداری برای بعد از خود تعیین تکلیف کنی و هر دو طرف امضا کردند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عهد معاویه در جمع زیادی از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مؤمنان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مسلمانان پای این معاهده وجود داشت.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به‌عبارت‌دیگر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 خلافت و حکومت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به مسیری که امت و جامعه تشخیص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برگردد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امروز هم هیچ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فرقه‌ای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عالم اسلام ن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را نفی کند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حالا یک اقلیت متعصب ناصبی یا شبه ناصبی در مورد قیام امام حسین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نقدهایی دارند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کسی ن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منکر این سخن باشد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معاویه این بند را مثل بقیه بندها از جمله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شیعیان و محبان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امان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باشند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زیر پا گذاشت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کشت و زندانی کرد و هر چه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می‌توانست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سر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 آورد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قضیه سفر معاویه به مدینه و شلاقی که کشید و زوری که به کار برد تا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یزید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پیمان بگیرد و بیعت بگیرد. تمام این جریان خلاف آن عهد بود. بنابراین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زنده بودن ماجرای عاشورا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بعد از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قرن‌ها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منطق بسیار مهم بود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نقطه آغاز این حادثه بزرگ هم عهدشکنی معاویه بود.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معاویه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آن چند بند را زیر پا گذاشت و آن بند کلیدی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راهبردی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استراتژیک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مهم این بود که بعد از خودش کسی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تعیین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نکند. </w:t>
      </w:r>
    </w:p>
    <w:p w14:paraId="66008440" w14:textId="3CDE7D4B" w:rsidR="008453FA" w:rsidRPr="00B637EE" w:rsidRDefault="008453F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3. نارضایتی عمومی از یزید</w:t>
      </w:r>
    </w:p>
    <w:p w14:paraId="69A65E23" w14:textId="2213337C" w:rsidR="00754DAB" w:rsidRPr="00B637EE" w:rsidRDefault="00754DAB" w:rsidP="00787F45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حال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 آن تعیین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مثل بیعت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مردم با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 حداقل کمی کمتر از آن بود باز حرفی نبود. در بیعت مردم با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مردم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آمدند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 رغبت و شوق آن را پذیرفتند</w:t>
      </w:r>
      <w:r w:rsidR="008546F9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ما در تاریخ اسلام بیعتی با اقبال و رغبت مانند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منعقد شد نداریم. از بیعت با رسول خدا که بگذریم بیعت عمومی جامعه با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خلیفه‌ای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مثل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بود ما نداریم. </w:t>
      </w:r>
    </w:p>
    <w:p w14:paraId="5D41FC43" w14:textId="165AE8AC" w:rsidR="008453FA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اگر منطق بیعت امت را بپذیریم باز در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بیعتی نبود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عده‌ای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</w:t>
      </w:r>
      <w:r w:rsidR="008453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زر و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زور معاویه با</w:t>
      </w:r>
      <w:r w:rsidR="008453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یزید بیعت کردند</w:t>
      </w:r>
      <w:r w:rsidR="008453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یک نارضایتی بزرگ در امت اسلامی بود. </w:t>
      </w:r>
    </w:p>
    <w:p w14:paraId="7437A41A" w14:textId="2B8032FE" w:rsidR="008453FA" w:rsidRPr="00B637EE" w:rsidRDefault="008453F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754DAB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عدم 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وجود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ویژگی‌های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حداقلی</w:t>
      </w:r>
      <w:r w:rsidR="00944D1A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برای حاکم اسلامی در یزید</w:t>
      </w:r>
    </w:p>
    <w:p w14:paraId="42FF5C59" w14:textId="52C64FC1" w:rsidR="00754DAB" w:rsidRPr="00B637EE" w:rsidRDefault="008453FA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صرف‌نظر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 مورد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پیش‌گفته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 یزید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قابلیت‌های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حاکمیت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ندارد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او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منطق عدالت 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انسانیت و رویکرد و نگاهی که اسلام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آورنده آن بود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ارتباطی ندارد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فرسنگ‌ها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میان این خلیفه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اسلام وجود دارد فاصله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نظر شخصی صدها اشکال در او وجود دارد شخص فاجر و فاسق با دستگاه ظالم و ستمگر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1B16C1B0" w14:textId="7CF337A9" w:rsidR="00754DAB" w:rsidRPr="00B637EE" w:rsidRDefault="008453FA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یکی از بلاها و مصائبی که بر سر امت اسلامی آورد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بود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حوادث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نیز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مکه</w:t>
      </w:r>
      <w:r w:rsidR="00A723A0" w:rsidRPr="00B637EE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مدینه</w:t>
      </w:r>
      <w:r w:rsidR="00A723A0" w:rsidRPr="00B637EE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7"/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اتفاق افتاد 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 حدود سه سال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حکومتش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 ظلم بزرگ را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انجام داد که روی تاریخ را سیاه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کرد. </w:t>
      </w:r>
    </w:p>
    <w:p w14:paraId="78ED939D" w14:textId="27CDE6BF" w:rsidR="00A723A0" w:rsidRPr="00B637EE" w:rsidRDefault="00944D1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5. </w:t>
      </w:r>
      <w:r w:rsidR="00A723A0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عزم یزید (لعنة الله علیه) برای نابودی خاندان عصمت و طهارت</w:t>
      </w:r>
    </w:p>
    <w:p w14:paraId="16B503ED" w14:textId="455B503A" w:rsidR="00A723A0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یزید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ظالم جسور هتاک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ی‌رحم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هیچ چیز حتی حق حیات و بقا این خط امامت و ولای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ولو به شکل یک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آب‌بار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یکه‌ای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گوشه و کناری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 قبول ندارد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تیر خلاص را رها کند. یعنی طراحی که بعد از رسول خدا حضر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محمد مصطفی 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(صلی الله علیه و آله و سلم)</w:t>
      </w:r>
      <w:r w:rsidR="00A944F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انجام شده است و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قدم‌به‌قدم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قرار است که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حلقه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ضربه نهایی توسط یزید زده شود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همین دلیل است که حضرت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یزید گفته یا قتل یا تسلیم مطلق. </w:t>
      </w:r>
    </w:p>
    <w:p w14:paraId="53112F97" w14:textId="018C9223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معاویه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ملعون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می‌گفت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امام حسن یک طرف و ما هم یک طرف که با هم صحبت کنیم. آن هم غلط بود. اما این ملعون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می‌گفت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 حسین باید بنده ما شوی و از همه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آرمان‌ها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هویت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تاریخ اسلام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انسانیت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الهی و انسانی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دست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برداری.</w:t>
      </w:r>
    </w:p>
    <w:p w14:paraId="52D076FB" w14:textId="0E71D865" w:rsidR="00A723A0" w:rsidRPr="00B637EE" w:rsidRDefault="00A723A0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بنابراین قیام امام حسین یک قیامی بود بر اساس مبانی عقلانی، عدالت و انسانیت در برابر یک جریانی که سرشار از اشکالات اساسی بود.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پنج نکته کلیدی بود که امام را به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آفریدن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حماسه بزرگ واداشت. </w:t>
      </w:r>
    </w:p>
    <w:p w14:paraId="17C03516" w14:textId="34EDF449" w:rsidR="00C837E0" w:rsidRPr="00B637EE" w:rsidRDefault="00787F45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ین‌هایی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که تحلیل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علت است که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زمان حاضر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ـ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ولو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زیاد نیست </w:t>
      </w:r>
      <w:r w:rsidR="00A723A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ـ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برابر این شور و حما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سه عاشورا شبهه افکنی شده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اشکال وارد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55B859A" w14:textId="15E44EF9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برادر و خواهر عزیز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!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یه‌های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فکری و مبانی اعتقادی مهم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کنار عزاداری تحکیم شود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عزاداران،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سخنرانان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مداحان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شعرا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محترم در کنار آن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حماسه‌آفرینی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شور حسینی،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مبانی فکری عاشورا را باید تحکیم کنند. این مطلب اول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عدم مشروعیت جبهه مقابل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پنج نکته بیان شد.</w:t>
      </w:r>
    </w:p>
    <w:p w14:paraId="3925040C" w14:textId="5AE0FDC2" w:rsidR="00C837E0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نکات و ابعاد دیگری است که انشالله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عرض خواهم کرد. </w:t>
      </w:r>
    </w:p>
    <w:p w14:paraId="4D369E95" w14:textId="2977FBF9" w:rsidR="00C837E0" w:rsidRPr="00B637EE" w:rsidRDefault="00B722E6" w:rsidP="00B722E6">
      <w:pPr>
        <w:pStyle w:val="2"/>
        <w:rPr>
          <w:color w:val="2E74B5" w:themeColor="accent1" w:themeShade="BF"/>
          <w:rtl/>
          <w:lang w:bidi="ar-SA"/>
        </w:rPr>
      </w:pPr>
      <w:r>
        <w:rPr>
          <w:rFonts w:hint="cs"/>
          <w:color w:val="2E74B5" w:themeColor="accent1" w:themeShade="BF"/>
          <w:rtl/>
          <w:lang w:bidi="ar-SA"/>
        </w:rPr>
        <w:t>توصیه‌هایی</w:t>
      </w:r>
      <w:r w:rsidR="00C837E0" w:rsidRPr="00B637EE">
        <w:rPr>
          <w:color w:val="2E74B5" w:themeColor="accent1" w:themeShade="BF"/>
          <w:rtl/>
          <w:lang w:bidi="ar-SA"/>
        </w:rPr>
        <w:t xml:space="preserve"> در باب </w:t>
      </w:r>
      <w:r w:rsidR="00787F45">
        <w:rPr>
          <w:color w:val="2E74B5" w:themeColor="accent1" w:themeShade="BF"/>
          <w:rtl/>
          <w:lang w:bidi="ar-SA"/>
        </w:rPr>
        <w:t>عزاداری‌ها</w:t>
      </w:r>
      <w:bookmarkStart w:id="0" w:name="_GoBack"/>
      <w:bookmarkEnd w:id="0"/>
    </w:p>
    <w:p w14:paraId="3321454E" w14:textId="483E22A9" w:rsidR="00754DAB" w:rsidRPr="00B637EE" w:rsidRDefault="00787F45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پایان عرض کنم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دیروز در اجتماع مد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حان و هیئات عزاداری که در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مصلا برگزار شد دوستان نکاتی بیان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کردند و بنده هم نکاتی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 کردم که امروز به تعدادی از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فشرده و سریع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اشاره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30BE065D" w14:textId="1DE1097D" w:rsidR="00C837E0" w:rsidRPr="00B637EE" w:rsidRDefault="00C837E0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رونق </w:t>
      </w:r>
      <w:r w:rsidR="0080648A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بخشیدن و برگزاری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باشکوه‌تر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عزاداری </w:t>
      </w:r>
    </w:p>
    <w:p w14:paraId="6F67BC21" w14:textId="4805AA94" w:rsidR="00C837E0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عزاداری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الحسین 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نباید به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هیچ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بهانه‌ای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کاهش و تنزل پیدا کند.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 سال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ایران و جهان این پرچم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پرشکوه‌تر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برافراشته شود. بارها در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برک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انقلاب اسلامی شما که در چهلمین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سالگرد آن قرار داریم عزای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الحسین (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در همه عالم انجام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می‌پذیرد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پرچم حسینی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همه‌جا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اهتزاز است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«</w:t>
      </w:r>
      <w:r w:rsidR="00C837E0" w:rsidRPr="00B637EE">
        <w:rPr>
          <w:rFonts w:ascii="IRBadr" w:hAnsi="IRBadr" w:cs="IRBadr"/>
          <w:color w:val="auto"/>
          <w:sz w:val="32"/>
          <w:szCs w:val="32"/>
          <w:rtl/>
        </w:rPr>
        <w:t>حَرَارَةً فِي قُلُوبِ الْمُؤْمِنِينَ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برکت شهدا و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انق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اب اسلامی در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همه‌جا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دارد. ایران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قطب حماسه و محور عاشورای حسینی باید این عزا را مح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استوار و پررونق نگه دارد. </w:t>
      </w:r>
    </w:p>
    <w:p w14:paraId="7CAB4E8E" w14:textId="14750DEE" w:rsidR="00C837E0" w:rsidRPr="00B637EE" w:rsidRDefault="00B637EE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لزوم </w:t>
      </w:r>
      <w:r w:rsidR="00C837E0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دمیده شدن روح عرفان و معرفت در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عزاداری‌ها</w:t>
      </w:r>
    </w:p>
    <w:p w14:paraId="1E6C8B71" w14:textId="518B84C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عزاداری باید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منطق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هر سال باید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کنار حماسه و شور</w:t>
      </w:r>
      <w:r w:rsidR="00C837E0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عرفان و معرفت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دمیده‌تر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شود.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درس‌های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در شعر و مداحی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منعکس شود. </w:t>
      </w:r>
    </w:p>
    <w:p w14:paraId="52FBEF04" w14:textId="57026781" w:rsidR="00C837E0" w:rsidRPr="00B637EE" w:rsidRDefault="00C837E0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حضور نسل جوان در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عزاداری‌ها</w:t>
      </w:r>
    </w:p>
    <w:p w14:paraId="452E3A2E" w14:textId="260D3B34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نسل جوان باید در صحنه این عزای بزرگ حضور داشته باشند.</w:t>
      </w:r>
    </w:p>
    <w:p w14:paraId="18881126" w14:textId="47F05D76" w:rsidR="0080648A" w:rsidRPr="00B637EE" w:rsidRDefault="0080648A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عبرت گیری از عاشورای امام حسین (ع) در زندگی </w:t>
      </w:r>
    </w:p>
    <w:p w14:paraId="197ABF2B" w14:textId="53695AE4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عاشورای حسین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عاشورای امروز و شمر و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یزید امروز باید با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شمر و یزیدهای آن زمان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گره بخورد و در برابر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سد پولادین به وجود آورد. عاشورای جدای از صحنه درگیری امروز حق و باطل عاشورای کامل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نیست. این جبهه باید امروز هم روشن شود. </w:t>
      </w:r>
    </w:p>
    <w:p w14:paraId="283B9107" w14:textId="52BFC82E" w:rsidR="0080648A" w:rsidRPr="00B637EE" w:rsidRDefault="0080648A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دستگیری از مستمندان</w:t>
      </w:r>
    </w:p>
    <w:p w14:paraId="4B8FC750" w14:textId="5F8E9084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عاشورا باید دست مستمندان را بگیرد.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هزینه کنید اما 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هز</w:t>
      </w:r>
      <w:r w:rsidR="00787F45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ینه‌ها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هدفمند و در خ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دمت محرومان و نیازمندان باشد.</w:t>
      </w:r>
    </w:p>
    <w:p w14:paraId="5DD12C8B" w14:textId="29B4DEC1" w:rsidR="0080648A" w:rsidRPr="00B637EE" w:rsidRDefault="00C92997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نمود</w:t>
      </w:r>
      <w:r w:rsidR="0080648A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شکوه عاشورا در زندگی مردم</w:t>
      </w:r>
    </w:p>
    <w:p w14:paraId="65DE1F34" w14:textId="7B89516E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شکوه عاشورا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خودش را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زندگی مردم نشان دهد.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کارها و خدمات را انجام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80648A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این شکوه و عظمت 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اقتدار حسینی در زندگانی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تک‌تک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عزاداران و مردم نمود و ظهور داشته باشد.</w:t>
      </w:r>
    </w:p>
    <w:p w14:paraId="2DF41D58" w14:textId="23AF235B" w:rsidR="00C92997" w:rsidRPr="00B637EE" w:rsidRDefault="00C92997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افزایش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هم‌افزایی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و انسجام امت اسلامی</w:t>
      </w:r>
    </w:p>
    <w:p w14:paraId="155FF140" w14:textId="63DCAA0A" w:rsidR="00754DAB" w:rsidRPr="00B637EE" w:rsidRDefault="00C92997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وحدت و انسجام در کنار معرفت افزایی و توسعه و شکوه عاشورا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افزایش یابد.</w:t>
      </w:r>
    </w:p>
    <w:p w14:paraId="1CB6D22F" w14:textId="78B3D5B2" w:rsidR="00754DAB" w:rsidRPr="00B637EE" w:rsidRDefault="00754DAB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توجه به مشکلات اجتماعی و </w:t>
      </w:r>
      <w:r w:rsidR="00787F45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آسیب‌های</w:t>
      </w: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اجتماعی </w:t>
      </w:r>
    </w:p>
    <w:p w14:paraId="30531BC7" w14:textId="51636DAC" w:rsidR="00C92997" w:rsidRPr="00B637EE" w:rsidRDefault="00C92997" w:rsidP="00B637EE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تقویت خط انقلاب</w:t>
      </w:r>
    </w:p>
    <w:p w14:paraId="7F5D69F8" w14:textId="638B6C30" w:rsidR="00C92997" w:rsidRPr="00B637EE" w:rsidRDefault="00C92997" w:rsidP="00B637EE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 انقلاب باید در دهه عاشورا تقویت شود.</w:t>
      </w:r>
    </w:p>
    <w:p w14:paraId="2CAA15D0" w14:textId="72CA3365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امور فوق 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دهه محرم 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حسینیه‌ها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 خانه‌های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حسینی </w:t>
      </w:r>
      <w:r w:rsidR="00787F4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گیرد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5087933A" w14:textId="16D6C833" w:rsidR="00754DAB" w:rsidRPr="00B637EE" w:rsidRDefault="00787F45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امیدواریم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همه ما توفیق زندگی عاشورایی،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مردم عاشورایی و اقامه عزای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="00754DAB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الحسین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C92997" w:rsidRPr="00B637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عنایت و کرامت بفرماید.</w:t>
      </w:r>
    </w:p>
    <w:p w14:paraId="02ECD87B" w14:textId="77777777" w:rsidR="00C92997" w:rsidRPr="00B637EE" w:rsidRDefault="00C92997" w:rsidP="00B637EE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B637E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14:paraId="25EAED20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4097ADFB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15FA495B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3DDCF35D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6070FF50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9FF99AB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0DB72DC2" w14:textId="77777777" w:rsidR="00754DAB" w:rsidRPr="00B637EE" w:rsidRDefault="00754DAB" w:rsidP="00B637E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2B1BD562" w14:textId="77777777" w:rsidR="00754DAB" w:rsidRPr="00B637EE" w:rsidRDefault="00754DAB" w:rsidP="00B637EE">
      <w:pPr>
        <w:pStyle w:val="1"/>
        <w:rPr>
          <w:color w:val="2E74B5" w:themeColor="accent1" w:themeShade="BF"/>
          <w:rtl/>
        </w:rPr>
      </w:pPr>
      <w:r w:rsidRPr="00B637EE">
        <w:rPr>
          <w:color w:val="2E74B5" w:themeColor="accent1" w:themeShade="BF"/>
          <w:rtl/>
        </w:rPr>
        <w:t>خطبه دوم</w:t>
      </w:r>
    </w:p>
    <w:p w14:paraId="65D5CD11" w14:textId="77777777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B637EE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 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5628F56B" w14:textId="77777777" w:rsidR="00754DAB" w:rsidRPr="00B637EE" w:rsidRDefault="00754DAB" w:rsidP="00B637EE">
      <w:pPr>
        <w:pStyle w:val="2"/>
        <w:rPr>
          <w:color w:val="2E74B5" w:themeColor="accent1" w:themeShade="BF"/>
          <w:rtl/>
        </w:rPr>
      </w:pPr>
      <w:r w:rsidRPr="00B637EE">
        <w:rPr>
          <w:color w:val="2E74B5" w:themeColor="accent1" w:themeShade="BF"/>
          <w:rtl/>
        </w:rPr>
        <w:lastRenderedPageBreak/>
        <w:t>توصیه به تقوا</w:t>
      </w:r>
    </w:p>
    <w:p w14:paraId="7C5BE774" w14:textId="77777777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B637EE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B637EE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B637EE">
        <w:rPr>
          <w:rFonts w:ascii="IRBadr" w:hAnsi="IRBadr" w:cs="IRBadr"/>
          <w:sz w:val="32"/>
          <w:szCs w:val="32"/>
          <w:rtl/>
        </w:rPr>
        <w:t>يا أَيُّهَا الَّذينَ آمَنُوا اتَّقُوا اللَّهَ وَ ابْتَغُوا إِلَيْهِ الْوَسيلَةَ وَ جاهِدُوا في‏ سَبيلِهِ لَعَلَّكُمْ تُفْلِحُونَ</w:t>
      </w:r>
      <w:r w:rsidRPr="00B637EE">
        <w:rPr>
          <w:rFonts w:ascii="IRBadr" w:hAnsi="IRBadr" w:cs="IRBadr"/>
          <w:bCs/>
          <w:sz w:val="32"/>
          <w:szCs w:val="32"/>
          <w:rtl/>
        </w:rPr>
        <w:t>»</w:t>
      </w:r>
      <w:r w:rsidRPr="00B637EE">
        <w:rPr>
          <w:rStyle w:val="a7"/>
          <w:rFonts w:ascii="IRBadr" w:hAnsi="IRBadr" w:cs="IRBadr"/>
          <w:bCs/>
          <w:sz w:val="32"/>
          <w:szCs w:val="32"/>
          <w:rtl/>
        </w:rPr>
        <w:footnoteReference w:id="9"/>
      </w:r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B637EE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B637E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B637EE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B637E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14:paraId="6CCB4852" w14:textId="0A8B121F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آیه شریفه به مسلمانان و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خطاب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تقوای خدا پیشه کنید. راه پیشه کردن تقوا این است که مسیر خدا را بپیمایید. وسیله تقوا نماز، جماعت، جمعه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قرآن، خمس، زکات، حج و در قله این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وسایل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راه‌ها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طبق روایات معتبر امامت و ولایت است. راه تقوا از مسیر ولایت و امامت، غدیر و عاشورا و مهدویت و پایبندی به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می‌گذرد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برای اینکه بتوانید این مسیر را طی کنید و از این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وسایل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بهتر بهره بگیرید نیاز به مقاومت است.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آدم‌هایی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بلندای تقوا نائل شوند که مقاوم و مجاهد ب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اشند. هم با هواهای نفس مبارزه ک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نند و هم با جبهه شیطانی بیرون درگیر باشند. چنین اشخاصی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مسیر تقوا را طی کنند.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19702A" w:rsidRPr="00B637EE">
        <w:rPr>
          <w:rFonts w:ascii="IRBadr" w:hAnsi="IRBadr" w:cs="IRBadr"/>
          <w:sz w:val="32"/>
          <w:szCs w:val="32"/>
          <w:rtl/>
        </w:rPr>
        <w:t>لَعَلَّكُمْ تُفْلِحُونَ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تقوا بود و از ابزار و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وسایل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تقرب به خدا و مجاهدت در راه خدا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بهره گرفتید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آنگاه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به فل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ح خواهید رسید. خدایا به ما توفیق این رستگاری و فلاح عنایت و کرامت بفرما.</w:t>
      </w:r>
    </w:p>
    <w:p w14:paraId="4D2FFA4A" w14:textId="77777777" w:rsidR="0019702A" w:rsidRPr="00B637EE" w:rsidRDefault="0019702A" w:rsidP="00B637EE">
      <w:pPr>
        <w:pStyle w:val="2"/>
        <w:rPr>
          <w:color w:val="2E74B5" w:themeColor="accent1" w:themeShade="BF"/>
          <w:rtl/>
        </w:rPr>
      </w:pPr>
      <w:r w:rsidRPr="00B637EE">
        <w:rPr>
          <w:color w:val="2E74B5" w:themeColor="accent1" w:themeShade="BF"/>
          <w:rtl/>
        </w:rPr>
        <w:t>مناسبت‌ها</w:t>
      </w:r>
    </w:p>
    <w:p w14:paraId="7BFA5230" w14:textId="0FB4A27B" w:rsidR="0019702A" w:rsidRPr="00B637EE" w:rsidRDefault="0019702A" w:rsidP="00B637EE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B637EE">
        <w:rPr>
          <w:rFonts w:ascii="IRBadr" w:hAnsi="IRBadr" w:cs="IRBadr"/>
          <w:color w:val="auto"/>
          <w:sz w:val="32"/>
          <w:szCs w:val="32"/>
          <w:rtl/>
        </w:rPr>
        <w:t>موضوعاتی را فهرست‌وار به همراه نکاتی اشاره می‌کنم:</w:t>
      </w:r>
    </w:p>
    <w:p w14:paraId="1FCA0C0C" w14:textId="453F93AC" w:rsidR="0019702A" w:rsidRPr="00B637EE" w:rsidRDefault="00944D1A" w:rsidP="00B637EE">
      <w:pPr>
        <w:pStyle w:val="3"/>
        <w:spacing w:line="276" w:lineRule="auto"/>
        <w:ind w:firstLine="0"/>
        <w:rPr>
          <w:rFonts w:ascii="IRBadr" w:eastAsia="Calibri" w:hAnsi="IRBadr" w:cs="IRBadr"/>
          <w:color w:val="2E74B5" w:themeColor="accent1" w:themeShade="BF"/>
          <w:sz w:val="38"/>
          <w:szCs w:val="38"/>
          <w:rtl/>
        </w:rPr>
      </w:pPr>
      <w:r w:rsidRPr="00B637EE">
        <w:rPr>
          <w:rFonts w:ascii="IRBadr" w:hAnsi="IRBadr" w:cs="IRBadr"/>
          <w:color w:val="2E74B5" w:themeColor="accent1" w:themeShade="BF"/>
          <w:sz w:val="38"/>
          <w:szCs w:val="38"/>
          <w:rtl/>
        </w:rPr>
        <w:lastRenderedPageBreak/>
        <w:t xml:space="preserve">1. </w:t>
      </w:r>
      <w:r w:rsidR="0019702A" w:rsidRPr="00B637EE">
        <w:rPr>
          <w:rFonts w:ascii="IRBadr" w:hAnsi="IRBadr" w:cs="IRBadr"/>
          <w:color w:val="2E74B5" w:themeColor="accent1" w:themeShade="BF"/>
          <w:sz w:val="38"/>
          <w:szCs w:val="38"/>
          <w:rtl/>
        </w:rPr>
        <w:t>بزرگداشت شهدا بخصوص شهدای 17 شهریور 57</w:t>
      </w:r>
    </w:p>
    <w:p w14:paraId="4DA2634E" w14:textId="6BAD673E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یاد و خاطره همه شهدا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ذوی الحقوق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امام شهدا را گرامی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 شهدای این جمع و این شهرستان و درگذشتگان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تازه درگذشتگان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مرحوم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طالقانی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 عالم بزرگ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روشن‌ضمیر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سالگرد وفاتشان است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و خاطره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مدنی آن مجاهد بزرگ و چهره همراه و هم پای امام از نجف تا همه مراحل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شهیدان 17 شهریور را گرامی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17 شهریور یک روز تاریخی و نقطه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سرنوشت‌ساز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تاریخ انقلاب بود که علما و مردم و جوانان عزیز در تهران در برابر دژخیمان سینه سپر کردند و یک گام بزرگ به سمت غلبه بر مزدوران استکبار و رژیم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ستم‌شاهی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برداشتند. یاد همه این شهیدان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بزرگواران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گرامی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تقدیم صلواتی بر محمد و آل محمد.</w:t>
      </w:r>
    </w:p>
    <w:p w14:paraId="3F1C9B63" w14:textId="0CCFD2E6" w:rsidR="0019702A" w:rsidRPr="00B637EE" w:rsidRDefault="00944D1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19702A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تعاونی یکی از سه ضلع اقتصاد جمهوری اسلامی </w:t>
      </w:r>
    </w:p>
    <w:p w14:paraId="4D24609B" w14:textId="1F28F393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مناسبت هفته تعاون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را داریم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دیروز هم در جمع گروهی از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شهرستان نقطه نظرات و مطالب دوستان شنیده شد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گزارش‌هایی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که ارائه کردند ملاحظه شد.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ضمناً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نکات و مطالبی هم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عرضه گردید.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دراین‌باره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نکته کوتاه عرض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357FC8BD" w14:textId="330C99F6" w:rsidR="0019702A" w:rsidRPr="00B637EE" w:rsidRDefault="00B637EE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1)</w:t>
      </w:r>
      <w:r w:rsidR="00944D1A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وجود هزاران تعاونی از دستاوردهای انقلاب</w:t>
      </w:r>
    </w:p>
    <w:p w14:paraId="2F50817C" w14:textId="00A266FA" w:rsidR="0019702A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تعاون یک امر مهم در اقتصاد ما است و یکی از سه ضلع اقتصاد در قانون ا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ساسی تعاون است. در کنار بخش،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شرکت‌ها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خصوصی کار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مهم شمرده شده است. در طول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دهه‌های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گذشته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یک دهه گذش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ته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اقدامات خوبی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در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توسعه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شده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بزرگی برداشته شده است. یکی از دستاوردهای ما هزاران تعاونی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اشتغال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نسبتاً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خوب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کشور است. اما با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قوانین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پیش‌بینی‌شده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جایگاهی که تعاونی باید در اقتصاد کشور داشته باشد فاصله داریم.</w:t>
      </w:r>
    </w:p>
    <w:p w14:paraId="396C2E7F" w14:textId="63FF6C39" w:rsidR="00F36A8B" w:rsidRPr="00B637EE" w:rsidRDefault="00B637EE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lastRenderedPageBreak/>
        <w:t>2)</w:t>
      </w:r>
      <w:r w:rsidR="00944D1A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تعاونی اجتماع افکار و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سرما</w:t>
      </w:r>
      <w:r w:rsidR="00014750">
        <w:rPr>
          <w:rFonts w:ascii="IRBadr" w:eastAsiaTheme="minorHAnsi" w:hAnsi="IRBadr" w:cs="IRBadr" w:hint="cs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یه‌ها</w:t>
      </w:r>
    </w:p>
    <w:p w14:paraId="291A53FF" w14:textId="2717C2EC" w:rsidR="00F36A8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عاونی اجتماع افکار،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اندیشه‌ها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سرمایه‌ها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تولید بیشتر و اشتغال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افزون‌تر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</w:p>
    <w:p w14:paraId="2F15C200" w14:textId="72DCA8C1" w:rsidR="00F36A8B" w:rsidRPr="00B637EE" w:rsidRDefault="00944D1A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3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)</w:t>
      </w: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وجود عدالت در تعاونی </w:t>
      </w:r>
    </w:p>
    <w:p w14:paraId="4320BED2" w14:textId="77777777" w:rsidR="00F36A8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تعاونی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کنار این تولید و اشتغال، نکته عدالت وجود دارد. </w:t>
      </w:r>
    </w:p>
    <w:p w14:paraId="30F3DFEE" w14:textId="1B9B7E22" w:rsidR="00F36A8B" w:rsidRPr="00B637EE" w:rsidRDefault="00944D1A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4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)</w:t>
      </w: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تسهیل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فعالیت‌ها</w:t>
      </w:r>
    </w:p>
    <w:p w14:paraId="62049E3A" w14:textId="3F9AAB97" w:rsidR="00F36A8B" w:rsidRPr="00B637EE" w:rsidRDefault="00F36A8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تعاونی </w:t>
      </w:r>
      <w:r w:rsidR="0019702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فعالیت را تسهیل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خیلی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وقت‌ها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یکی دو نفر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کار را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به‌پ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یش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ببرند.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جمعی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کارآفرینی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 و کار را به جلو ببرند و لذا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لحاظ اقتصادی بسیار مهم است و از لحاظ عدالت اجتماعی اقتصادی اهمیت بالایی دارد. بنابراین کسانی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به‌و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یژه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جوانان) که 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شخصی در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عرصه‌های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 صنعت،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ورود کنند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دنبال تعاونی بروند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تشریک‌مساعی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هم‌افزایی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همراهی با 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یکدیگر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اقتصاد را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به‌پ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یش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ببرند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سطح زندگی اجتماعی بالاتر  بیاید. </w:t>
      </w:r>
    </w:p>
    <w:p w14:paraId="038A8817" w14:textId="77777777" w:rsidR="00F36A8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بنابراین تعاونی یک امر مهم از لحاظ اسلامی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 انسانی و اجتماعی است.</w:t>
      </w:r>
    </w:p>
    <w:p w14:paraId="5A67850D" w14:textId="708876D3" w:rsidR="00F36A8B" w:rsidRPr="00B637EE" w:rsidRDefault="00944D1A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5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)</w:t>
      </w: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لزوم همکاری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بانک‌ها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و مسئولین با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تعاونی‌ها</w:t>
      </w:r>
    </w:p>
    <w:p w14:paraId="7C9AB6AE" w14:textId="3CDE78F7" w:rsidR="00F36A8B" w:rsidRPr="00B637EE" w:rsidRDefault="00014750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در اقتصاد نقش مهمی دار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که باید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بانک‌ها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تسهیلات آنان توجه کنند و هم مسئولین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تشکیل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شرکت‌های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تعاونی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جوانان و نخبگان در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قالب‌های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فناوری‌های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مختلف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تسهیل کنند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وظیفه‌ای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همه دارند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19B5E6C3" w14:textId="7460AF92" w:rsidR="00F36A8B" w:rsidRPr="00B637EE" w:rsidRDefault="00B637EE" w:rsidP="00B637EE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lastRenderedPageBreak/>
        <w:t xml:space="preserve">6) 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لزوم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فرهنگ‌سازی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اشتغال در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تعاونی</w:t>
      </w:r>
      <w:r w:rsidR="00F36A8B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</w:p>
    <w:p w14:paraId="03F31BD1" w14:textId="0F2857BD" w:rsidR="00F36A8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مهم این اس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فرهنگ تعاونی در بین جوانان ما شکل بگیرد جوانان ما به فکر این نباشند که پشت میز بنشینند و کار اداری داشته باشند. از این خبرها نیست. مهم این است که فرهنگ و دانش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اندیشه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‌کار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تلاش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هر جا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که لازم بود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هم‌افزایی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همکاری داشته باشند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ین فرهنگ باید در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آموزش‌وپرورش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خانواده و دانشگاه تقویت شود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جوان ما 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طوری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پرور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ش یابد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کنار هم 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در قالب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مراکز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رشد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شرکت‌های</w:t>
      </w:r>
      <w:r w:rsidR="00F36A8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به سمت تولید و خدمات برتر بروند.</w:t>
      </w:r>
    </w:p>
    <w:p w14:paraId="079AE7B7" w14:textId="17BCBD5D" w:rsidR="00754DAB" w:rsidRPr="00B637EE" w:rsidRDefault="00F36A8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من از همه مسئولان،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شهرستان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قدم‌های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نسبتاً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خوبی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برداشته‌اند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البته باید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قدم‌های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بزرگ‌تری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برداریم. طبق گزارشی که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 از 300 تعاونی در شهرستان داریم که در طول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هم توسعه خوبی داشته است و بیش از دو هزار نفر در این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فعال هستند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اشتغال‌زایی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2300 نفر گزارش شده است.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برتر در شهرستان بوده است که امسال چهار تعاونی برتر در استان از میبد بود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ه است که ما به شکل برجسته این برتر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کسب رتبه را در استان شاهد هستیم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فلذا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صادرات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تولیدی که به ورود ارز به کشور کمک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استراتژیک است. طبق این گزارش در شهرستان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تعاونی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داشته‌ایم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ـ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البته من نام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نمی‌برم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بسنده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ـ که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حدود 13 میلیون دلار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ارزآ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وری داشته است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برتر و هم جوانانی که وارد کارهای مهم در قالب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تعاونی‌ها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موردحما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یت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گیرند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طبق این گزارش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 96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حدود 11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میلیارد تومان تسهیلات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با درصد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پایین انجام شده است. امسال هم شش هفت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میلیارد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پیش‌بینی‌شده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امیدواریم محقق شود. </w:t>
      </w:r>
    </w:p>
    <w:p w14:paraId="5CB7FCF1" w14:textId="2C87B12F" w:rsidR="00754DAB" w:rsidRPr="00B637EE" w:rsidRDefault="00014750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تأک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تعاونی یک پایه مهم در اقتصاد و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عدالت اجتماعی است در این شرایط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باید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دست‌به‌دست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دهیم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تولید و اشتغال </w:t>
      </w:r>
      <w:r w:rsidR="00A848A5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رونق دهیم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و تا جایی هم که امکان دارد به سمت صادرات کالاها برویم.</w:t>
      </w:r>
    </w:p>
    <w:p w14:paraId="436FC7A7" w14:textId="59A2420E" w:rsidR="00A848A5" w:rsidRPr="00B637EE" w:rsidRDefault="00944D1A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3. </w:t>
      </w:r>
      <w:r w:rsidR="009928F0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لزوم همت مضاعف برای مقابله با </w:t>
      </w:r>
      <w:r w:rsidR="00014750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توطئه‌ها</w:t>
      </w:r>
      <w:r w:rsidR="00014750"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ی</w:t>
      </w:r>
      <w:r w:rsidR="009928F0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اقتصادی استکبار</w:t>
      </w:r>
    </w:p>
    <w:p w14:paraId="196FA2DD" w14:textId="16583F3F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بعد مسائل اقتصادی کشور است. خوب ما در شرایط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یژه‌ای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قرار داریم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خطبه قبل هم گفته شد جبهه استکبار و جبهه مقابل ملت بزر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 ایران جمع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این شکوه،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عظمت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نفوذ و قدرتی که ملت دارد را بشکند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و برا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شکستن آن اقتصاد،جبهه مقاومت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دفاعی و امنیت را هدف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گرفته است.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6AC7AEAE" w14:textId="7B15DBBC" w:rsidR="00754DAB" w:rsidRPr="00B637EE" w:rsidRDefault="00014750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 محوری است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برنامه‌ر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یزی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هدف‌گ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یری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 است. در جبهه اقت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ص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باید بدانیم که چه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ضربات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سنگینی به سمت ما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ی‌آید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سخت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ی‌هایی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ی‌خواهند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تحمیل کنند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درع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ین‌حال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امیدوار باشیم و مسئولان و ه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مه بیایند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 کنند. 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به‌صرف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مسئله اکتفا کرد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رهبری هم فرمودند و روشن هم هست که ما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و مسئولان باید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کنار این تحریم سنگین بیاییم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ضعف‌ها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یمان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برطرف کنیم.</w:t>
      </w:r>
    </w:p>
    <w:p w14:paraId="44F9B83D" w14:textId="41CE0B50" w:rsidR="0055296B" w:rsidRPr="00B637EE" w:rsidRDefault="00014750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است این است که مردم همراهی 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همکاری کنند.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اصلاً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شایسته نیست که ما شاهد احتکار و امثال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باشیم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خیانت بزرگ به ملت در یک شرایط بسیار ویژه است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طرفی هم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نظام و مسئولان باید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طراح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برنامه‌ر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یزی‌شان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باشد که زندگی پایه مردم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قشر متوسط و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تأمین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شود. هر تدبیری است باید انجام بپذیرد تا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پا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یه‌های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زندگی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تأمین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شود. هم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یمت‌ها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گرانی کنترل و مهار شود و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نظارت قوی اعمال شود. این ضرورت است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040BFCB1" w14:textId="20FE6F2B" w:rsidR="0055296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در شرا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یطی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هستیم که هم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مردم کمک کنند و هم مسئولین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یمت‌گذاری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مهار قیمت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تسهیل دسترسی مردم به نیازهای ضروری را سرلوحه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قرار دهند.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چیزی اس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قابل کوتاه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آمدن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 و باید کار کرد و این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امر به تلاش مضاعف،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مدیریت جهادی 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همکاری خود مردم نیاز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دارد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همراه با این کنترل،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یمت‌گذاری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نظارت و مواظبت نسبت به قیمت کالاهای اساسی باید مردم همراهی داشته باشند</w:t>
      </w:r>
      <w:r w:rsidR="0055296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09854479" w14:textId="4780B0DB" w:rsidR="00754DAB" w:rsidRPr="00B637EE" w:rsidRDefault="0055296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در ضمن این اقدامات، باید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سمتی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برویم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کار و شغل ایجا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کنیم و صنعت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توسعه یابد.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وظیفه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بانک‌ها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وظیفه مهم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بانک‌ها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ولو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کمک‌ها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داشته‌اند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تسهیلاتی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داده‌اند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همه در جای خودش محفوظ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،اما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و در شرایط حاضر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باید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نجام ده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بیش از آن چیزی است که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انجام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می‌پذیرد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0CE2236A" w14:textId="37DE7D81" w:rsidR="00992888" w:rsidRPr="00B637EE" w:rsidRDefault="00B637EE" w:rsidP="00B637EE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992888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مطالبه </w:t>
      </w:r>
      <w:r w:rsidR="00944D1A" w:rsidRPr="00B637E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نماینده مستقل برای شهرستان میبد</w:t>
      </w:r>
    </w:p>
    <w:p w14:paraId="58A081CA" w14:textId="279663FB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دیگری که باید اینجا عرض کنم راجع به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انتخاباتی استان است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قبلاً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شد ما منطقی در میبد داری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م که بسیار سنجیده و پسندیده است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منطق ما بر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چند نکته استوار است:</w:t>
      </w:r>
    </w:p>
    <w:p w14:paraId="025F350A" w14:textId="5AEED932" w:rsidR="00992888" w:rsidRPr="00B637EE" w:rsidRDefault="00B637EE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1)</w:t>
      </w:r>
      <w:r w:rsidR="00944D1A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مطالبه عمومی افزایش دو نماینده به تعداد نمایندگان استان</w:t>
      </w:r>
    </w:p>
    <w:p w14:paraId="20A00631" w14:textId="2DAEA86B" w:rsidR="00754DAB" w:rsidRPr="00B637EE" w:rsidRDefault="00992888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دو نماینده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استان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افزوده شود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نمایندگان و مجلس تلاش کردند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ظاهراً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طبق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بحث‌های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دو نماینده افزوده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یک منطقی است که استان برای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تأمین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عدالت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انتخاباتی افز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ایش دو نماینده را مطالبه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 لذا مطالبه اول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کل استان، افزایش دو نماینده است که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برا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تأمین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عدالت در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انتخا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باتی بعد از چند دهه یک ضرورت است.</w:t>
      </w:r>
    </w:p>
    <w:p w14:paraId="530A5D02" w14:textId="489C496D" w:rsidR="00992888" w:rsidRPr="00B637EE" w:rsidRDefault="00B637EE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2)</w:t>
      </w:r>
      <w:r w:rsidR="00944D1A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لزوم مراعات عدالت در تقسیم </w:t>
      </w:r>
      <w:r w:rsidR="00014750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حوزه‌های</w:t>
      </w:r>
      <w:r w:rsidR="00992888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انتخاباتی</w:t>
      </w:r>
    </w:p>
    <w:p w14:paraId="69CFF1AE" w14:textId="7F356B51" w:rsidR="00992888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شهرهای با فاصله جمعیت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اضافه به یک شهر بزرگ نکنند. این را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خودمان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نمی‌گوییم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استان دو شهر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میبد و اردکان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هستند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که در ح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دود 90 و صد و میبد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بالای 100 هزار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نفر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جمعیت دارند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شهرهای بزرگی هستند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 شهرهای دیگر با همه بزرگی،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عظمت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ارزش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احترامی که برای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قائل هستیم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جمعیت‌های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کمتری دارند.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ترکیب یک شهر با جمعیت کمتر با شهری که جمعیت بالاتری دارد یک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بی‌عدالتی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برای اینکه این شهر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علی‌القاعده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می‌تواند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نماینده داشته باشد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امکانش است ولی احتمالش کم است. شش هفت شهر عزیز ما هستند که الحاق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یک شهر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بزرگ‌تر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موجب تضییع حقشان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0029B825" w14:textId="70A3822A" w:rsidR="00992888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دو سه شهری که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جمعیت‌های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عِدل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تقریباً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هم‌اندازه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دارند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دارای یک حوزه انتخاباتی شوند ممکن است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رقابت‌های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انتخاباتی، شهری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نماینده پیدا کند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 اما وقتی شهر با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جمعیت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را به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شهر با جمعیت بیشتر ترکیب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کنید یک نوع ظلمی به آن شهری است که جمعیت کمتر دارد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361A372E" w14:textId="50A26224" w:rsidR="00754DAB" w:rsidRPr="00B637EE" w:rsidRDefault="00944D1A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عزیزان تفت را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محترم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می‌شماریم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ولی تجربه نشان داده است که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همراهی‌اش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یک شهر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بزرگ‌تر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را از نماینده محروم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کار درستی نیست. فلذا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الحاق 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 تفت و 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 هر شهر دیگری به شهرستان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بزرگ‌تر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تضییع حق است ف</w:t>
      </w:r>
      <w:r w:rsidR="00754DAB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لذا این را قبول نداریم.</w:t>
      </w:r>
    </w:p>
    <w:p w14:paraId="6E6525C7" w14:textId="7D17BFE9" w:rsidR="00992888" w:rsidRPr="00B637EE" w:rsidRDefault="00944D1A" w:rsidP="00B637EE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lang w:bidi="ar-SA"/>
        </w:rPr>
      </w:pP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3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)</w:t>
      </w:r>
      <w:r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شرایط مساعد میبد برای تخصیص</w:t>
      </w:r>
      <w:r w:rsidR="00992888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نماینده مستقل </w:t>
      </w:r>
      <w:r w:rsidR="00B637EE" w:rsidRPr="00B637EE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به آن</w:t>
      </w:r>
    </w:p>
    <w:p w14:paraId="3BFA5BAF" w14:textId="4464211E" w:rsidR="00754DAB" w:rsidRPr="00B637EE" w:rsidRDefault="00754DAB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شرایط میبد شرایطی ا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ست با جمعیت بالای صد هزار نفر و با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الحاق ندوشن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تأسیس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بخش‌ها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ـ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کار مهمی بود و انجام شد و باید از همه هم تقدیر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و تشکر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کنیم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ـ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توسعه جغرافیای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ی وسیعی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است. همچنین صنعت و میراث فرهنگی،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تاریخی و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ظرفیت‌هایی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این شهر دارد.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ضمن تقدیر و تشکر از همه اقداماتی که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تابه‌حال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مسیر برداشته شده است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>و از نماینده محترم، مجلس،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دولت و همه تشکر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بدون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تعرضی به</w:t>
      </w:r>
      <w:r w:rsidR="00992888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شهر و منطقه 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دیگری داشته باشیم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عدال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اقتضا </w:t>
      </w:r>
      <w:r w:rsidR="00787F45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مردم میبد با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ادله‌ا</w:t>
      </w:r>
      <w:r w:rsidR="0001475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A944FA"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گفته شد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معتقدند که میبد باید </w:t>
      </w:r>
      <w:r w:rsidR="00014750">
        <w:rPr>
          <w:rFonts w:ascii="IRBadr" w:eastAsiaTheme="minorHAnsi" w:hAnsi="IRBadr" w:cs="IRBadr"/>
          <w:sz w:val="32"/>
          <w:szCs w:val="32"/>
          <w:rtl/>
          <w:lang w:bidi="ar-SA"/>
        </w:rPr>
        <w:t>به‌تنهایی</w:t>
      </w:r>
      <w:r w:rsidRPr="00B637E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نماینده داشته باشد.</w:t>
      </w:r>
    </w:p>
    <w:p w14:paraId="55CE1760" w14:textId="77777777" w:rsidR="00A848A5" w:rsidRPr="00B637EE" w:rsidRDefault="00A848A5" w:rsidP="00B637E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B637EE">
        <w:rPr>
          <w:rFonts w:ascii="IRBadr" w:hAnsi="IRBadr" w:cs="IRBadr"/>
          <w:color w:val="2E74B5" w:themeColor="accent1" w:themeShade="BF"/>
          <w:sz w:val="32"/>
          <w:szCs w:val="32"/>
          <w:rtl/>
        </w:rPr>
        <w:t>دعا</w:t>
      </w:r>
    </w:p>
    <w:p w14:paraId="5E63A6FF" w14:textId="09E89F25" w:rsidR="00A848A5" w:rsidRPr="00B637EE" w:rsidRDefault="00A848A5" w:rsidP="00014750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B637EE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B637E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B637EE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787F45">
        <w:rPr>
          <w:rFonts w:ascii="IRBadr" w:eastAsiaTheme="minorHAnsi" w:hAnsi="IRBadr" w:cs="IRBadr"/>
          <w:sz w:val="32"/>
          <w:szCs w:val="32"/>
          <w:rtl/>
        </w:rPr>
        <w:t>دل‌های</w:t>
      </w:r>
      <w:r w:rsidRPr="00B637EE">
        <w:rPr>
          <w:rFonts w:ascii="IRBadr" w:eastAsiaTheme="minorHAnsi" w:hAnsi="IRBadr" w:cs="IRBadr"/>
          <w:sz w:val="32"/>
          <w:szCs w:val="32"/>
          <w:rtl/>
        </w:rPr>
        <w:t xml:space="preserve">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</w:t>
      </w:r>
      <w:r w:rsidRPr="00B637EE">
        <w:rPr>
          <w:rFonts w:ascii="IRBadr" w:eastAsiaTheme="minorHAnsi" w:hAnsi="IRBadr" w:cs="IRBadr"/>
          <w:sz w:val="32"/>
          <w:szCs w:val="32"/>
          <w:rtl/>
        </w:rPr>
        <w:lastRenderedPageBreak/>
        <w:t>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B637EE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B637EE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14:paraId="300A7EC5" w14:textId="77777777" w:rsidR="00A848A5" w:rsidRPr="00B637EE" w:rsidRDefault="00A848A5" w:rsidP="00B637EE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B637EE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B637E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</w:p>
    <w:p w14:paraId="1DAE2841" w14:textId="77777777" w:rsidR="00A848A5" w:rsidRPr="00B637EE" w:rsidRDefault="00A848A5" w:rsidP="00B637EE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B637EE">
        <w:rPr>
          <w:rFonts w:ascii="IRBadr" w:hAnsi="IRBadr" w:cs="IRBadr"/>
          <w:sz w:val="32"/>
          <w:szCs w:val="32"/>
          <w:rtl/>
        </w:rPr>
        <w:t xml:space="preserve"> </w:t>
      </w:r>
    </w:p>
    <w:p w14:paraId="3D4B138A" w14:textId="77777777" w:rsidR="00A848A5" w:rsidRPr="00B637EE" w:rsidRDefault="00A848A5" w:rsidP="00B637E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04396B61" w14:textId="77777777" w:rsidR="00A848A5" w:rsidRPr="00B637EE" w:rsidRDefault="00A848A5" w:rsidP="00B637EE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p w14:paraId="29D91E57" w14:textId="77777777" w:rsidR="00A848A5" w:rsidRPr="00B637EE" w:rsidRDefault="00A848A5" w:rsidP="00B637EE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096DA8A1" w14:textId="77777777" w:rsidR="00A848A5" w:rsidRPr="00B637EE" w:rsidRDefault="00A848A5" w:rsidP="00B637EE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sectPr w:rsidR="00A848A5" w:rsidRPr="00B637EE" w:rsidSect="0055296B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D4CC" w14:textId="77777777" w:rsidR="00DE02CF" w:rsidRDefault="00DE02CF" w:rsidP="00754DAB">
      <w:pPr>
        <w:spacing w:after="0"/>
      </w:pPr>
      <w:r>
        <w:separator/>
      </w:r>
    </w:p>
  </w:endnote>
  <w:endnote w:type="continuationSeparator" w:id="0">
    <w:p w14:paraId="4B137F51" w14:textId="77777777" w:rsidR="00DE02CF" w:rsidRDefault="00DE02CF" w:rsidP="00754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4738" w14:textId="77777777" w:rsidR="0055296B" w:rsidRDefault="0055296B" w:rsidP="0055296B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145BA0E" w14:textId="77777777" w:rsidR="0055296B" w:rsidRDefault="0055296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722E6" w:rsidRPr="00B722E6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14:paraId="1AFFB256" w14:textId="77777777" w:rsidR="0055296B" w:rsidRDefault="0055296B" w:rsidP="0055296B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0D06F" w14:textId="77777777" w:rsidR="00DE02CF" w:rsidRDefault="00DE02CF" w:rsidP="00754DAB">
      <w:pPr>
        <w:spacing w:after="0"/>
      </w:pPr>
      <w:r>
        <w:separator/>
      </w:r>
    </w:p>
  </w:footnote>
  <w:footnote w:type="continuationSeparator" w:id="0">
    <w:p w14:paraId="5FDC8A66" w14:textId="77777777" w:rsidR="00DE02CF" w:rsidRDefault="00DE02CF" w:rsidP="00754DAB">
      <w:pPr>
        <w:spacing w:after="0"/>
      </w:pPr>
      <w:r>
        <w:continuationSeparator/>
      </w:r>
    </w:p>
  </w:footnote>
  <w:footnote w:id="1">
    <w:p w14:paraId="009E2F5A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</w:rPr>
        <w:t xml:space="preserve"> </w:t>
      </w:r>
      <w:r w:rsidRPr="00B637EE">
        <w:rPr>
          <w:rFonts w:ascii="IRBadr" w:hAnsi="IRBadr" w:cs="IRBadr"/>
          <w:color w:val="auto"/>
          <w:sz w:val="24"/>
          <w:szCs w:val="24"/>
          <w:rtl/>
        </w:rPr>
        <w:t>- سوره آل عمران، آیه 10</w:t>
      </w:r>
    </w:p>
  </w:footnote>
  <w:footnote w:id="2">
    <w:p w14:paraId="4F8B45B8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14:paraId="2CFE7C43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39F1E22B" w14:textId="77777777" w:rsidR="0055296B" w:rsidRPr="00B637EE" w:rsidRDefault="0055296B">
      <w:pPr>
        <w:pStyle w:val="a3"/>
        <w:rPr>
          <w:rFonts w:ascii="IRBadr" w:hAnsi="IRBadr" w:cs="IRBadr"/>
          <w:sz w:val="24"/>
          <w:szCs w:val="24"/>
        </w:rPr>
      </w:pPr>
      <w:r w:rsidRPr="00B637EE">
        <w:rPr>
          <w:rStyle w:val="a7"/>
          <w:rFonts w:ascii="IRBadr" w:hAnsi="IRBadr" w:cs="IRBadr"/>
          <w:sz w:val="24"/>
          <w:szCs w:val="24"/>
        </w:rPr>
        <w:footnoteRef/>
      </w:r>
      <w:r w:rsidRPr="00B637EE">
        <w:rPr>
          <w:rFonts w:ascii="IRBadr" w:hAnsi="IRBadr" w:cs="IRBadr"/>
          <w:sz w:val="24"/>
          <w:szCs w:val="24"/>
          <w:rtl/>
        </w:rPr>
        <w:t xml:space="preserve"> </w:t>
      </w:r>
      <w:r w:rsidRPr="00B637EE">
        <w:rPr>
          <w:rFonts w:ascii="IRBadr" w:hAnsi="IRBadr" w:cs="IRBadr"/>
          <w:sz w:val="24"/>
          <w:szCs w:val="24"/>
        </w:rPr>
        <w:t>-</w:t>
      </w:r>
      <w:r w:rsidRPr="00B637EE">
        <w:rPr>
          <w:rFonts w:ascii="IRBadr" w:hAnsi="IRBadr" w:cs="IRBadr"/>
          <w:sz w:val="24"/>
          <w:szCs w:val="24"/>
          <w:rtl/>
        </w:rPr>
        <w:t xml:space="preserve"> ملا حسین نوری، مستدرک الوسائل، ج 10، ص 318</w:t>
      </w:r>
    </w:p>
  </w:footnote>
  <w:footnote w:id="5">
    <w:p w14:paraId="0F7E5E92" w14:textId="77777777" w:rsidR="0055296B" w:rsidRPr="00B637EE" w:rsidRDefault="0055296B" w:rsidP="000A2B5D">
      <w:pPr>
        <w:pStyle w:val="a3"/>
        <w:rPr>
          <w:rFonts w:ascii="IRBadr" w:hAnsi="IRBadr" w:cs="IRBadr"/>
          <w:sz w:val="24"/>
          <w:szCs w:val="24"/>
        </w:rPr>
      </w:pPr>
      <w:r w:rsidRPr="00B637EE">
        <w:rPr>
          <w:rStyle w:val="a7"/>
          <w:rFonts w:ascii="IRBadr" w:hAnsi="IRBadr" w:cs="IRBadr"/>
          <w:sz w:val="24"/>
          <w:szCs w:val="24"/>
        </w:rPr>
        <w:footnoteRef/>
      </w:r>
      <w:r w:rsidRPr="00B637EE">
        <w:rPr>
          <w:rFonts w:ascii="IRBadr" w:hAnsi="IRBadr" w:cs="IRBadr"/>
          <w:sz w:val="24"/>
          <w:szCs w:val="24"/>
          <w:rtl/>
        </w:rPr>
        <w:t xml:space="preserve"> - ابو مخنف کوفی، وقعه الطف، ص 207</w:t>
      </w:r>
    </w:p>
  </w:footnote>
  <w:footnote w:id="6">
    <w:p w14:paraId="4DF20EC2" w14:textId="36D29FCB" w:rsidR="0055296B" w:rsidRPr="00B637EE" w:rsidRDefault="0055296B">
      <w:pPr>
        <w:pStyle w:val="a3"/>
        <w:rPr>
          <w:rFonts w:ascii="IRBadr" w:hAnsi="IRBadr" w:cs="IRBadr"/>
          <w:sz w:val="24"/>
          <w:szCs w:val="24"/>
        </w:rPr>
      </w:pPr>
      <w:r w:rsidRPr="00B637EE">
        <w:rPr>
          <w:rStyle w:val="a7"/>
          <w:rFonts w:ascii="IRBadr" w:hAnsi="IRBadr" w:cs="IRBadr"/>
          <w:sz w:val="24"/>
          <w:szCs w:val="24"/>
        </w:rPr>
        <w:footnoteRef/>
      </w:r>
      <w:r w:rsidRPr="00B637EE">
        <w:rPr>
          <w:rFonts w:ascii="IRBadr" w:hAnsi="IRBadr" w:cs="IRBadr"/>
          <w:sz w:val="24"/>
          <w:szCs w:val="24"/>
          <w:rtl/>
        </w:rPr>
        <w:t xml:space="preserve"> - آتش زدن خانه خدا و حمله به مکه و حرم امن الهی </w:t>
      </w:r>
    </w:p>
  </w:footnote>
  <w:footnote w:id="7">
    <w:p w14:paraId="0EB93840" w14:textId="307CA574" w:rsidR="0055296B" w:rsidRPr="00B637EE" w:rsidRDefault="0055296B">
      <w:pPr>
        <w:pStyle w:val="a3"/>
        <w:rPr>
          <w:rFonts w:ascii="IRBadr" w:hAnsi="IRBadr" w:cs="IRBadr"/>
          <w:sz w:val="24"/>
          <w:szCs w:val="24"/>
        </w:rPr>
      </w:pPr>
      <w:r w:rsidRPr="00B637EE">
        <w:rPr>
          <w:rStyle w:val="a7"/>
          <w:rFonts w:ascii="IRBadr" w:hAnsi="IRBadr" w:cs="IRBadr"/>
          <w:sz w:val="24"/>
          <w:szCs w:val="24"/>
        </w:rPr>
        <w:footnoteRef/>
      </w:r>
      <w:r w:rsidRPr="00B637EE">
        <w:rPr>
          <w:rFonts w:ascii="IRBadr" w:hAnsi="IRBadr" w:cs="IRBadr"/>
          <w:sz w:val="24"/>
          <w:szCs w:val="24"/>
          <w:rtl/>
        </w:rPr>
        <w:t xml:space="preserve"> - واقعه حرّه (اشغال مدینه النبی و آزاد کردن عرض و ناموس و مال و جان مردم مدینه به مدت سه روز برای لشکریان شام)</w:t>
      </w:r>
    </w:p>
  </w:footnote>
  <w:footnote w:id="8">
    <w:p w14:paraId="5339980F" w14:textId="77777777" w:rsidR="0055296B" w:rsidRPr="00B637EE" w:rsidRDefault="0055296B" w:rsidP="00C92997">
      <w:pPr>
        <w:pStyle w:val="a3"/>
        <w:rPr>
          <w:rFonts w:ascii="IRBadr" w:hAnsi="IRBadr" w:cs="IRBadr"/>
          <w:sz w:val="24"/>
          <w:szCs w:val="24"/>
          <w:rtl/>
        </w:rPr>
      </w:pPr>
      <w:r w:rsidRPr="00B637EE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B637EE">
        <w:rPr>
          <w:rFonts w:ascii="IRBadr" w:hAnsi="IRBadr" w:cs="IRBadr"/>
          <w:sz w:val="24"/>
          <w:szCs w:val="24"/>
          <w:rtl/>
        </w:rPr>
        <w:t>- سوره کوثر</w:t>
      </w:r>
    </w:p>
  </w:footnote>
  <w:footnote w:id="9">
    <w:p w14:paraId="1DBD33B6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</w:rPr>
      </w:pPr>
      <w:r w:rsidRPr="00B637E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 xml:space="preserve"> -سوره توبه، آیه 119</w:t>
      </w:r>
    </w:p>
  </w:footnote>
  <w:footnote w:id="10">
    <w:p w14:paraId="7E759A97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1">
    <w:p w14:paraId="00B88C05" w14:textId="77777777" w:rsidR="0055296B" w:rsidRPr="00B637EE" w:rsidRDefault="0055296B" w:rsidP="00754DA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2">
    <w:p w14:paraId="4EEAE4BB" w14:textId="77777777" w:rsidR="0055296B" w:rsidRPr="00B637EE" w:rsidRDefault="0055296B" w:rsidP="00A848A5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B637E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B637EE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4586" w14:textId="77777777" w:rsidR="0055296B" w:rsidRDefault="0055296B" w:rsidP="0055296B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54740FF" wp14:editId="799550F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0514916" wp14:editId="796DB3F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A34B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3F4EF75A" w14:textId="77777777" w:rsidR="0055296B" w:rsidRPr="00717846" w:rsidRDefault="0055296B" w:rsidP="0055296B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16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06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73"/>
    <w:multiLevelType w:val="hybridMultilevel"/>
    <w:tmpl w:val="BF82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89"/>
    <w:multiLevelType w:val="hybridMultilevel"/>
    <w:tmpl w:val="610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4DEF"/>
    <w:multiLevelType w:val="hybridMultilevel"/>
    <w:tmpl w:val="B2A0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923"/>
    <w:multiLevelType w:val="hybridMultilevel"/>
    <w:tmpl w:val="F60A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AB"/>
    <w:rsid w:val="00014750"/>
    <w:rsid w:val="000A2B5D"/>
    <w:rsid w:val="0019702A"/>
    <w:rsid w:val="001D0BA9"/>
    <w:rsid w:val="00336424"/>
    <w:rsid w:val="00355516"/>
    <w:rsid w:val="004C7895"/>
    <w:rsid w:val="0055296B"/>
    <w:rsid w:val="00754DAB"/>
    <w:rsid w:val="00787F45"/>
    <w:rsid w:val="0080648A"/>
    <w:rsid w:val="008453FA"/>
    <w:rsid w:val="008546F9"/>
    <w:rsid w:val="00944D1A"/>
    <w:rsid w:val="00965993"/>
    <w:rsid w:val="00992888"/>
    <w:rsid w:val="009928F0"/>
    <w:rsid w:val="00A01315"/>
    <w:rsid w:val="00A723A0"/>
    <w:rsid w:val="00A848A5"/>
    <w:rsid w:val="00A944FA"/>
    <w:rsid w:val="00B637EE"/>
    <w:rsid w:val="00B722E6"/>
    <w:rsid w:val="00C05343"/>
    <w:rsid w:val="00C4385F"/>
    <w:rsid w:val="00C837E0"/>
    <w:rsid w:val="00C92997"/>
    <w:rsid w:val="00DE02CF"/>
    <w:rsid w:val="00F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ADA325"/>
  <w15:chartTrackingRefBased/>
  <w15:docId w15:val="{BAE0A369-50F5-4935-BFFF-37582504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754DAB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637EE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637EE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754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B637EE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B637EE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754DA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754DA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54D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54DAB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54DAB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4DAB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754DAB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754DAB"/>
    <w:rPr>
      <w:vertAlign w:val="superscript"/>
    </w:rPr>
  </w:style>
  <w:style w:type="paragraph" w:styleId="a8">
    <w:name w:val="Normal (Web)"/>
    <w:basedOn w:val="a"/>
    <w:uiPriority w:val="99"/>
    <w:unhideWhenUsed/>
    <w:rsid w:val="00754DA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54DAB"/>
    <w:rPr>
      <w:color w:val="0000FF"/>
      <w:u w:val="single"/>
    </w:rPr>
  </w:style>
  <w:style w:type="character" w:customStyle="1" w:styleId="st">
    <w:name w:val="st"/>
    <w:basedOn w:val="a0"/>
    <w:rsid w:val="00754DAB"/>
  </w:style>
  <w:style w:type="character" w:styleId="aa">
    <w:name w:val="Emphasis"/>
    <w:basedOn w:val="a0"/>
    <w:uiPriority w:val="20"/>
    <w:qFormat/>
    <w:rsid w:val="00754DAB"/>
    <w:rPr>
      <w:i/>
      <w:iCs/>
    </w:rPr>
  </w:style>
  <w:style w:type="paragraph" w:styleId="ab">
    <w:name w:val="header"/>
    <w:basedOn w:val="a"/>
    <w:link w:val="ac"/>
    <w:uiPriority w:val="99"/>
    <w:unhideWhenUsed/>
    <w:rsid w:val="00754DAB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754DAB"/>
    <w:rPr>
      <w:rFonts w:ascii="2  Badr" w:eastAsia="Calibri" w:hAnsi="2  Badr" w:cs="2  Badr"/>
      <w:color w:val="000000" w:themeColor="text1"/>
      <w:sz w:val="28"/>
      <w:szCs w:val="28"/>
    </w:rPr>
  </w:style>
  <w:style w:type="paragraph" w:styleId="ad">
    <w:name w:val="List Paragraph"/>
    <w:basedOn w:val="a"/>
    <w:uiPriority w:val="34"/>
    <w:qFormat/>
    <w:rsid w:val="00754DAB"/>
    <w:pPr>
      <w:ind w:left="720"/>
    </w:pPr>
  </w:style>
  <w:style w:type="character" w:styleId="ae">
    <w:name w:val="annotation reference"/>
    <w:basedOn w:val="a0"/>
    <w:uiPriority w:val="99"/>
    <w:semiHidden/>
    <w:unhideWhenUsed/>
    <w:rsid w:val="000A2B5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2B5D"/>
    <w:rPr>
      <w:sz w:val="20"/>
      <w:szCs w:val="20"/>
    </w:rPr>
  </w:style>
  <w:style w:type="character" w:customStyle="1" w:styleId="af0">
    <w:name w:val="متن نظر نویسه"/>
    <w:basedOn w:val="a0"/>
    <w:link w:val="af"/>
    <w:uiPriority w:val="99"/>
    <w:semiHidden/>
    <w:rsid w:val="000A2B5D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B5D"/>
    <w:rPr>
      <w:b/>
      <w:bCs/>
    </w:rPr>
  </w:style>
  <w:style w:type="character" w:customStyle="1" w:styleId="af2">
    <w:name w:val="موضوع توضیح نویسه"/>
    <w:basedOn w:val="af0"/>
    <w:link w:val="af1"/>
    <w:uiPriority w:val="99"/>
    <w:semiHidden/>
    <w:rsid w:val="000A2B5D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A2B5D"/>
    <w:pPr>
      <w:spacing w:after="0"/>
    </w:pPr>
    <w:rPr>
      <w:rFonts w:ascii="Tahoma" w:hAnsi="Tahoma" w:cs="Tahoma"/>
      <w:sz w:val="18"/>
      <w:szCs w:val="18"/>
    </w:rPr>
  </w:style>
  <w:style w:type="character" w:customStyle="1" w:styleId="af4">
    <w:name w:val="متن بادکنک نویسه"/>
    <w:basedOn w:val="a0"/>
    <w:link w:val="af3"/>
    <w:uiPriority w:val="99"/>
    <w:semiHidden/>
    <w:rsid w:val="000A2B5D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9</cp:revision>
  <dcterms:created xsi:type="dcterms:W3CDTF">2018-09-08T11:57:00Z</dcterms:created>
  <dcterms:modified xsi:type="dcterms:W3CDTF">2018-09-08T16:59:00Z</dcterms:modified>
</cp:coreProperties>
</file>