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23" w:rsidRPr="008F2527" w:rsidRDefault="006B7923" w:rsidP="008F2527">
      <w:pPr>
        <w:pStyle w:val="1"/>
      </w:pPr>
      <w:r w:rsidRPr="008F2527">
        <w:rPr>
          <w:rtl/>
        </w:rPr>
        <w:t>خطبه اول</w:t>
      </w:r>
    </w:p>
    <w:p w:rsidR="006B7923" w:rsidRPr="00F153D6" w:rsidRDefault="006B7923" w:rsidP="002618F0">
      <w:pPr>
        <w:spacing w:line="276" w:lineRule="auto"/>
        <w:rPr>
          <w:rFonts w:ascii="IRBadr" w:hAnsi="IRBadr" w:cs="IRBadr"/>
          <w:sz w:val="32"/>
          <w:szCs w:val="32"/>
        </w:rPr>
      </w:pPr>
      <w:r w:rsidRPr="00F153D6">
        <w:rPr>
          <w:rFonts w:ascii="IRBadr" w:hAnsi="IRBadr" w:cs="IRBadr"/>
          <w:sz w:val="32"/>
          <w:szCs w:val="32"/>
          <w:rtl/>
        </w:rPr>
        <w:t>بسم 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آله الاطیبین الاطهرین سیّما بقیة الله فی الارضین.</w:t>
      </w:r>
    </w:p>
    <w:p w:rsidR="006B7923" w:rsidRPr="008F2527" w:rsidRDefault="006B7923" w:rsidP="002618F0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8F2527">
        <w:rPr>
          <w:rFonts w:ascii="IRBadr" w:hAnsi="IRBadr" w:cs="IRBadr"/>
          <w:sz w:val="38"/>
          <w:szCs w:val="38"/>
          <w:rtl/>
        </w:rPr>
        <w:t>توصیه به تقوا</w:t>
      </w:r>
    </w:p>
    <w:p w:rsidR="006B7923" w:rsidRPr="00F153D6" w:rsidRDefault="006B7923" w:rsidP="002618F0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اعوذ بالله السمیع العلیم من الشیطان الرجیم بسم الله الرحمن الرحیم </w:t>
      </w:r>
      <w:r w:rsidR="00997204">
        <w:rPr>
          <w:rFonts w:ascii="IRBadr" w:hAnsi="IRBadr" w:cs="IRBadr" w:hint="cs"/>
          <w:sz w:val="32"/>
          <w:szCs w:val="32"/>
          <w:rtl/>
        </w:rPr>
        <w:t>«</w:t>
      </w:r>
      <w:r w:rsidRPr="00F153D6">
        <w:rPr>
          <w:rFonts w:ascii="IRBadr" w:hAnsi="IRBadr" w:cs="IRBadr"/>
          <w:b/>
          <w:bCs/>
          <w:sz w:val="32"/>
          <w:szCs w:val="32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997204">
        <w:rPr>
          <w:rFonts w:ascii="IRBadr" w:hAnsi="IRBadr" w:cs="IRBadr" w:hint="cs"/>
          <w:b/>
          <w:bCs/>
          <w:sz w:val="32"/>
          <w:szCs w:val="32"/>
          <w:rtl/>
        </w:rPr>
        <w:t>»</w:t>
      </w:r>
      <w:r w:rsidRPr="00F153D6">
        <w:rPr>
          <w:rStyle w:val="a7"/>
          <w:rFonts w:ascii="IRBadr" w:hAnsi="IRBadr" w:cs="IRBadr"/>
          <w:sz w:val="32"/>
          <w:szCs w:val="32"/>
          <w:rtl/>
        </w:rPr>
        <w:footnoteReference w:id="1"/>
      </w:r>
      <w:r w:rsidRPr="00F153D6">
        <w:rPr>
          <w:rFonts w:ascii="IRBadr" w:hAnsi="IRBadr" w:cs="IRBadr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:rsidR="006B7923" w:rsidRPr="00F153D6" w:rsidRDefault="006B7923" w:rsidP="002618F0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>همه شما نمازگزاران گرامی، برادران و خواهران ارجمند و خودم را به پارسایی، پرهیزگاری و فرمان‌بری از خداوند در همه احوال و شئون زندگی سفارش و دعوت می‌کنم و از خداوند می‌خواهیم که درهای حکمت و بندگی و پارسایی را به روی همه ما بگشاید. امیدواریم خداوند همه‌ی ما را از بندگان وارسته و شایسته‌ی خود قرار بدهد.</w:t>
      </w:r>
    </w:p>
    <w:p w:rsidR="006B7923" w:rsidRPr="008F2527" w:rsidRDefault="00BF40F8" w:rsidP="002618F0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8F2527">
        <w:rPr>
          <w:rFonts w:ascii="IRBadr" w:hAnsi="IRBadr" w:cs="IRBadr"/>
          <w:sz w:val="38"/>
          <w:szCs w:val="38"/>
          <w:rtl/>
        </w:rPr>
        <w:t xml:space="preserve">یادآوری و </w:t>
      </w:r>
      <w:r w:rsidR="006B7923" w:rsidRPr="008F2527">
        <w:rPr>
          <w:rFonts w:ascii="IRBadr" w:hAnsi="IRBadr" w:cs="IRBadr"/>
          <w:sz w:val="38"/>
          <w:szCs w:val="38"/>
          <w:rtl/>
        </w:rPr>
        <w:t>ادامه مباحث اصل صیانت و محافظت اخلاقی و معنوی یکدیگر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بحث ما و سلسله مباحث این خطبه در باب اصول و ضوابط حاکم بر روابط همسران در خانه بود. یازدهمین اصلی را که در خطبه قبل </w:t>
      </w:r>
      <w:r w:rsidR="00997204">
        <w:rPr>
          <w:rFonts w:ascii="IRBadr" w:hAnsi="IRBadr" w:cs="IRBadr"/>
          <w:sz w:val="32"/>
          <w:szCs w:val="32"/>
          <w:rtl/>
        </w:rPr>
        <w:t>آغاز</w:t>
      </w:r>
      <w:r w:rsidRPr="00F153D6">
        <w:rPr>
          <w:rFonts w:ascii="IRBadr" w:hAnsi="IRBadr" w:cs="IRBadr"/>
          <w:sz w:val="32"/>
          <w:szCs w:val="32"/>
          <w:rtl/>
        </w:rPr>
        <w:t xml:space="preserve"> کردیم عبارت بود از وظیفه صیانت و نگهبانی اخلاقی و معنوی همسر در برابر همسر خویش.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علاوه بر نکات کلیدی که در ده اصل پیش برشمرده شد یکی از اصول </w:t>
      </w:r>
      <w:r w:rsidR="00997204">
        <w:rPr>
          <w:rFonts w:ascii="IRBadr" w:hAnsi="IRBadr" w:cs="IRBadr"/>
          <w:sz w:val="32"/>
          <w:szCs w:val="32"/>
          <w:rtl/>
        </w:rPr>
        <w:t>و</w:t>
      </w:r>
      <w:r w:rsidRPr="00F153D6">
        <w:rPr>
          <w:rFonts w:ascii="IRBadr" w:hAnsi="IRBadr" w:cs="IRBadr"/>
          <w:sz w:val="32"/>
          <w:szCs w:val="32"/>
          <w:rtl/>
        </w:rPr>
        <w:t xml:space="preserve">ظایف همسران در برابر یکدیگر صیانت اخلاقی و معنوی و اعتقادی است. درست است که در یک سطح کلان آحاد جامعه بر اساس قانون </w:t>
      </w:r>
      <w:r w:rsidR="00997204">
        <w:rPr>
          <w:rFonts w:ascii="IRBadr" w:hAnsi="IRBadr" w:cs="IRBadr"/>
          <w:sz w:val="32"/>
          <w:szCs w:val="32"/>
          <w:rtl/>
        </w:rPr>
        <w:t>امربه‌معروف</w:t>
      </w:r>
      <w:r w:rsidRPr="00F153D6">
        <w:rPr>
          <w:rFonts w:ascii="IRBadr" w:hAnsi="IRBadr" w:cs="IRBadr"/>
          <w:sz w:val="32"/>
          <w:szCs w:val="32"/>
          <w:rtl/>
        </w:rPr>
        <w:t xml:space="preserve"> و نهی از منکر در برابر هم تکلیف دارند و هر فردی در جامعه اسلامی بر اساس شرایطی که </w:t>
      </w:r>
      <w:r w:rsidR="00997204">
        <w:rPr>
          <w:rFonts w:ascii="IRBadr" w:hAnsi="IRBadr" w:cs="IRBadr"/>
          <w:sz w:val="32"/>
          <w:szCs w:val="32"/>
          <w:rtl/>
        </w:rPr>
        <w:t>تعیین‌شده</w:t>
      </w:r>
      <w:r w:rsidRPr="00F153D6">
        <w:rPr>
          <w:rFonts w:ascii="IRBadr" w:hAnsi="IRBadr" w:cs="IRBadr"/>
          <w:sz w:val="32"/>
          <w:szCs w:val="32"/>
          <w:rtl/>
        </w:rPr>
        <w:t xml:space="preserve"> است در راستای </w:t>
      </w:r>
      <w:r w:rsidRPr="00F153D6">
        <w:rPr>
          <w:rFonts w:ascii="IRBadr" w:hAnsi="IRBadr" w:cs="IRBadr"/>
          <w:sz w:val="32"/>
          <w:szCs w:val="32"/>
          <w:rtl/>
        </w:rPr>
        <w:lastRenderedPageBreak/>
        <w:t xml:space="preserve">هدایت و راهنمایی و صیانت از </w:t>
      </w:r>
      <w:r w:rsidR="00997204">
        <w:rPr>
          <w:rFonts w:ascii="IRBadr" w:hAnsi="IRBadr" w:cs="IRBadr"/>
          <w:sz w:val="32"/>
          <w:szCs w:val="32"/>
          <w:rtl/>
        </w:rPr>
        <w:t>لغزش‌های</w:t>
      </w:r>
      <w:r w:rsidRPr="00F153D6">
        <w:rPr>
          <w:rFonts w:ascii="IRBadr" w:hAnsi="IRBadr" w:cs="IRBadr"/>
          <w:sz w:val="32"/>
          <w:szCs w:val="32"/>
          <w:rtl/>
        </w:rPr>
        <w:t xml:space="preserve"> اعتقادی، اخلاقی دیگران وظیفه مند است، اما همین اصل عام در روابط اجتماعی، در فضای خانه مورد </w:t>
      </w:r>
      <w:r w:rsidR="00997204">
        <w:rPr>
          <w:rFonts w:ascii="IRBadr" w:hAnsi="IRBadr" w:cs="IRBadr"/>
          <w:sz w:val="32"/>
          <w:szCs w:val="32"/>
          <w:rtl/>
        </w:rPr>
        <w:t>تأکید</w:t>
      </w:r>
      <w:r w:rsidRPr="00F153D6">
        <w:rPr>
          <w:rFonts w:ascii="IRBadr" w:hAnsi="IRBadr" w:cs="IRBadr"/>
          <w:sz w:val="32"/>
          <w:szCs w:val="32"/>
          <w:rtl/>
        </w:rPr>
        <w:t xml:space="preserve"> قرار گرفته است.</w:t>
      </w:r>
    </w:p>
    <w:p w:rsidR="006B7923" w:rsidRPr="00F153D6" w:rsidRDefault="00BF40F8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در فضای خانه، 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اعضای خانواده ـ </w:t>
      </w:r>
      <w:r w:rsidRPr="00F153D6">
        <w:rPr>
          <w:rFonts w:ascii="IRBadr" w:hAnsi="IRBadr" w:cs="IRBadr"/>
          <w:sz w:val="32"/>
          <w:szCs w:val="32"/>
          <w:rtl/>
        </w:rPr>
        <w:t>والدین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در برابر فرزندان و همسران در برابر یکدیگر ـ </w:t>
      </w:r>
      <w:r w:rsidRPr="00F153D6">
        <w:rPr>
          <w:rFonts w:ascii="IRBadr" w:hAnsi="IRBadr" w:cs="IRBadr"/>
          <w:sz w:val="32"/>
          <w:szCs w:val="32"/>
          <w:rtl/>
        </w:rPr>
        <w:t>غیر از قانون عام</w:t>
      </w:r>
      <w:r w:rsidR="00997204">
        <w:rPr>
          <w:rFonts w:ascii="IRBadr" w:hAnsi="IRBadr" w:cs="IRBadr"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sz w:val="32"/>
          <w:szCs w:val="32"/>
          <w:rtl/>
        </w:rPr>
        <w:t xml:space="preserve">ارشاد، هدایت و </w:t>
      </w:r>
      <w:r w:rsidR="00997204">
        <w:rPr>
          <w:rFonts w:ascii="IRBadr" w:hAnsi="IRBadr" w:cs="IRBadr"/>
          <w:sz w:val="32"/>
          <w:szCs w:val="32"/>
          <w:rtl/>
        </w:rPr>
        <w:t>امربه‌معروف</w:t>
      </w:r>
      <w:r w:rsidRPr="00F153D6">
        <w:rPr>
          <w:rFonts w:ascii="IRBadr" w:hAnsi="IRBadr" w:cs="IRBadr"/>
          <w:sz w:val="32"/>
          <w:szCs w:val="32"/>
          <w:rtl/>
        </w:rPr>
        <w:t xml:space="preserve"> و نهی از منکر،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وظیفه مضاعف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ویژه‌ای</w:t>
      </w:r>
      <w:r w:rsidRPr="00F153D6">
        <w:rPr>
          <w:rFonts w:ascii="IRBadr" w:hAnsi="IRBadr" w:cs="IRBadr"/>
          <w:sz w:val="32"/>
          <w:szCs w:val="32"/>
          <w:rtl/>
        </w:rPr>
        <w:t xml:space="preserve"> در قبال یکدیگر دارند.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>این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 اصل یازدهم غیر از</w:t>
      </w:r>
      <w:r w:rsidRPr="00F153D6">
        <w:rPr>
          <w:rFonts w:ascii="IRBadr" w:hAnsi="IRBadr" w:cs="IRBadr"/>
          <w:sz w:val="32"/>
          <w:szCs w:val="32"/>
          <w:rtl/>
        </w:rPr>
        <w:t xml:space="preserve"> ادله </w:t>
      </w:r>
      <w:r w:rsidR="00997204">
        <w:rPr>
          <w:rFonts w:ascii="IRBadr" w:hAnsi="IRBadr" w:cs="IRBadr"/>
          <w:sz w:val="32"/>
          <w:szCs w:val="32"/>
          <w:rtl/>
        </w:rPr>
        <w:t>عامه‌ای</w:t>
      </w:r>
      <w:r w:rsidRPr="00F153D6">
        <w:rPr>
          <w:rFonts w:ascii="IRBadr" w:hAnsi="IRBadr" w:cs="IRBadr"/>
          <w:sz w:val="32"/>
          <w:szCs w:val="32"/>
          <w:rtl/>
        </w:rPr>
        <w:t xml:space="preserve"> که در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 باب ارشاد و هدایت و </w:t>
      </w:r>
      <w:r w:rsidR="00997204">
        <w:rPr>
          <w:rFonts w:ascii="IRBadr" w:hAnsi="IRBadr" w:cs="IRBadr"/>
          <w:sz w:val="32"/>
          <w:szCs w:val="32"/>
          <w:rtl/>
        </w:rPr>
        <w:t>امرونهی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 آ</w:t>
      </w:r>
      <w:r w:rsidRPr="00F153D6">
        <w:rPr>
          <w:rFonts w:ascii="IRBadr" w:hAnsi="IRBadr" w:cs="IRBadr"/>
          <w:sz w:val="32"/>
          <w:szCs w:val="32"/>
          <w:rtl/>
        </w:rPr>
        <w:t>مده است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 به ادله خاصه و دلایل ویژه </w:t>
      </w:r>
      <w:r w:rsidRPr="00F153D6">
        <w:rPr>
          <w:rFonts w:ascii="IRBadr" w:hAnsi="IRBadr" w:cs="IRBadr"/>
          <w:sz w:val="32"/>
          <w:szCs w:val="32"/>
          <w:rtl/>
        </w:rPr>
        <w:t xml:space="preserve">در ارتباطات خانوادگی </w:t>
      </w:r>
      <w:r w:rsidR="00997204">
        <w:rPr>
          <w:rFonts w:ascii="IRBadr" w:hAnsi="IRBadr" w:cs="IRBadr"/>
          <w:sz w:val="32"/>
          <w:szCs w:val="32"/>
          <w:rtl/>
        </w:rPr>
        <w:t>ازجمله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 روابط بین همسران مستند شده است.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در 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فضای </w:t>
      </w:r>
      <w:r w:rsidRPr="00F153D6">
        <w:rPr>
          <w:rFonts w:ascii="IRBadr" w:hAnsi="IRBadr" w:cs="IRBadr"/>
          <w:sz w:val="32"/>
          <w:szCs w:val="32"/>
          <w:rtl/>
        </w:rPr>
        <w:t xml:space="preserve">خانه افراد 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فقط </w:t>
      </w:r>
      <w:r w:rsidRPr="00F153D6">
        <w:rPr>
          <w:rFonts w:ascii="IRBadr" w:hAnsi="IRBadr" w:cs="IRBadr"/>
          <w:sz w:val="32"/>
          <w:szCs w:val="32"/>
          <w:rtl/>
        </w:rPr>
        <w:t xml:space="preserve">در برابر نیازهای مادی یکدیگر </w:t>
      </w:r>
      <w:r w:rsidR="00997204">
        <w:rPr>
          <w:rFonts w:ascii="IRBadr" w:hAnsi="IRBadr" w:cs="IRBadr"/>
          <w:sz w:val="32"/>
          <w:szCs w:val="32"/>
          <w:rtl/>
        </w:rPr>
        <w:t>مأمور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و مسئول </w:t>
      </w:r>
      <w:r w:rsidRPr="00F153D6">
        <w:rPr>
          <w:rFonts w:ascii="IRBadr" w:hAnsi="IRBadr" w:cs="IRBadr"/>
          <w:sz w:val="32"/>
          <w:szCs w:val="32"/>
          <w:rtl/>
        </w:rPr>
        <w:t>نیستند</w:t>
      </w:r>
      <w:r w:rsidR="00BF40F8" w:rsidRPr="00F153D6">
        <w:rPr>
          <w:rFonts w:ascii="IRBadr" w:hAnsi="IRBadr" w:cs="IRBadr"/>
          <w:sz w:val="32"/>
          <w:szCs w:val="32"/>
          <w:rtl/>
        </w:rPr>
        <w:t>، بلکه باید مسائل اعتقادی،</w:t>
      </w:r>
      <w:r w:rsidRPr="00F153D6">
        <w:rPr>
          <w:rFonts w:ascii="IRBadr" w:hAnsi="IRBadr" w:cs="IRBadr"/>
          <w:sz w:val="32"/>
          <w:szCs w:val="32"/>
          <w:rtl/>
        </w:rPr>
        <w:t xml:space="preserve"> معنوی و اخلاقی یکدیگر را هم رصد کنند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، پایش و مواظبت </w:t>
      </w:r>
      <w:r w:rsidRPr="00F153D6">
        <w:rPr>
          <w:rFonts w:ascii="IRBadr" w:hAnsi="IRBadr" w:cs="IRBadr"/>
          <w:sz w:val="32"/>
          <w:szCs w:val="32"/>
          <w:rtl/>
        </w:rPr>
        <w:t xml:space="preserve">کنند 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و </w:t>
      </w:r>
      <w:r w:rsidR="00997204">
        <w:rPr>
          <w:rFonts w:ascii="IRBadr" w:hAnsi="IRBadr" w:cs="IRBadr"/>
          <w:sz w:val="32"/>
          <w:szCs w:val="32"/>
          <w:rtl/>
        </w:rPr>
        <w:t>لغزش‌های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 یکدیگر را </w:t>
      </w:r>
      <w:r w:rsidRPr="00F153D6">
        <w:rPr>
          <w:rFonts w:ascii="IRBadr" w:hAnsi="IRBadr" w:cs="IRBadr"/>
          <w:sz w:val="32"/>
          <w:szCs w:val="32"/>
          <w:rtl/>
        </w:rPr>
        <w:t xml:space="preserve">با </w:t>
      </w:r>
      <w:r w:rsidR="00997204">
        <w:rPr>
          <w:rFonts w:ascii="IRBadr" w:hAnsi="IRBadr" w:cs="IRBadr"/>
          <w:sz w:val="32"/>
          <w:szCs w:val="32"/>
          <w:rtl/>
        </w:rPr>
        <w:t>روش‌های</w:t>
      </w:r>
      <w:r w:rsidR="00BF40F8" w:rsidRPr="00F153D6">
        <w:rPr>
          <w:rFonts w:ascii="IRBadr" w:hAnsi="IRBadr" w:cs="IRBadr"/>
          <w:sz w:val="32"/>
          <w:szCs w:val="32"/>
          <w:rtl/>
        </w:rPr>
        <w:t xml:space="preserve"> تربیتی و اخلاقی معالجه کنند.</w:t>
      </w:r>
    </w:p>
    <w:p w:rsidR="006B7923" w:rsidRPr="00F153D6" w:rsidRDefault="00BF40F8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در خطبه قبل عرض شد </w:t>
      </w:r>
      <w:r w:rsidR="00997204">
        <w:rPr>
          <w:rFonts w:ascii="IRBadr" w:hAnsi="IRBadr" w:cs="IRBadr"/>
          <w:sz w:val="32"/>
          <w:szCs w:val="32"/>
          <w:rtl/>
        </w:rPr>
        <w:t>تأثیر</w:t>
      </w:r>
      <w:r w:rsidRPr="00F153D6">
        <w:rPr>
          <w:rFonts w:ascii="IRBadr" w:hAnsi="IRBadr" w:cs="IRBadr"/>
          <w:sz w:val="32"/>
          <w:szCs w:val="32"/>
          <w:rtl/>
        </w:rPr>
        <w:t xml:space="preserve"> نگ</w:t>
      </w:r>
      <w:r w:rsidR="006B7923" w:rsidRPr="00F153D6">
        <w:rPr>
          <w:rFonts w:ascii="IRBadr" w:hAnsi="IRBadr" w:cs="IRBadr"/>
          <w:sz w:val="32"/>
          <w:szCs w:val="32"/>
          <w:rtl/>
        </w:rPr>
        <w:t>هبانی و پایش و تذکر اخلاقی همسران نسبت به یکدیگر خیلی بیشتر از آحاد جامعه است</w:t>
      </w:r>
      <w:r w:rsidRPr="00F153D6">
        <w:rPr>
          <w:rFonts w:ascii="IRBadr" w:hAnsi="IRBadr" w:cs="IRBadr"/>
          <w:sz w:val="32"/>
          <w:szCs w:val="32"/>
          <w:rtl/>
        </w:rPr>
        <w:t>،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چراکه</w:t>
      </w:r>
      <w:r w:rsidRPr="00F153D6">
        <w:rPr>
          <w:rFonts w:ascii="IRBadr" w:hAnsi="IRBadr" w:cs="IRBadr"/>
          <w:sz w:val="32"/>
          <w:szCs w:val="32"/>
          <w:rtl/>
        </w:rPr>
        <w:t xml:space="preserve"> اینان به یکدیگر </w:t>
      </w:r>
      <w:r w:rsidR="00997204">
        <w:rPr>
          <w:rFonts w:ascii="IRBadr" w:hAnsi="IRBadr" w:cs="IRBadr"/>
          <w:sz w:val="32"/>
          <w:szCs w:val="32"/>
          <w:rtl/>
        </w:rPr>
        <w:t>نزدیک‌تر</w:t>
      </w:r>
      <w:r w:rsidRPr="00F153D6">
        <w:rPr>
          <w:rFonts w:ascii="IRBadr" w:hAnsi="IRBadr" w:cs="IRBadr"/>
          <w:sz w:val="32"/>
          <w:szCs w:val="32"/>
          <w:rtl/>
        </w:rPr>
        <w:t xml:space="preserve"> بوده،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عواطف بیشتری</w:t>
      </w:r>
      <w:r w:rsidR="00997204">
        <w:rPr>
          <w:rFonts w:ascii="IRBadr" w:hAnsi="IRBadr" w:cs="IRBadr"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sz w:val="32"/>
          <w:szCs w:val="32"/>
          <w:rtl/>
        </w:rPr>
        <w:t>نسبت به</w:t>
      </w:r>
      <w:r w:rsidR="00997204">
        <w:rPr>
          <w:rFonts w:ascii="IRBadr" w:hAnsi="IRBadr" w:cs="IRBadr"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sz w:val="32"/>
          <w:szCs w:val="32"/>
          <w:rtl/>
        </w:rPr>
        <w:t xml:space="preserve">همدیگر </w:t>
      </w:r>
      <w:r w:rsidR="006B7923" w:rsidRPr="00F153D6">
        <w:rPr>
          <w:rFonts w:ascii="IRBadr" w:hAnsi="IRBadr" w:cs="IRBadr"/>
          <w:sz w:val="32"/>
          <w:szCs w:val="32"/>
          <w:rtl/>
        </w:rPr>
        <w:t>دارند</w:t>
      </w:r>
      <w:r w:rsidRPr="00F153D6">
        <w:rPr>
          <w:rFonts w:ascii="IRBadr" w:hAnsi="IRBadr" w:cs="IRBadr"/>
          <w:sz w:val="32"/>
          <w:szCs w:val="32"/>
          <w:rtl/>
        </w:rPr>
        <w:t xml:space="preserve"> که از سویی دیگر 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وظیفه </w:t>
      </w:r>
      <w:r w:rsidR="00997204">
        <w:rPr>
          <w:rFonts w:ascii="IRBadr" w:hAnsi="IRBadr" w:cs="IRBadr"/>
          <w:sz w:val="32"/>
          <w:szCs w:val="32"/>
          <w:rtl/>
        </w:rPr>
        <w:t>سنگین‌تری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sz w:val="32"/>
          <w:szCs w:val="32"/>
          <w:rtl/>
        </w:rPr>
        <w:t xml:space="preserve">را متوجه آنان </w:t>
      </w:r>
      <w:r w:rsidR="00997204">
        <w:rPr>
          <w:rFonts w:ascii="IRBadr" w:hAnsi="IRBadr" w:cs="IRBadr"/>
          <w:sz w:val="32"/>
          <w:szCs w:val="32"/>
          <w:rtl/>
        </w:rPr>
        <w:t>می‌کند</w:t>
      </w:r>
      <w:r w:rsidRPr="00F153D6">
        <w:rPr>
          <w:rFonts w:ascii="IRBadr" w:hAnsi="IRBadr" w:cs="IRBadr"/>
          <w:sz w:val="32"/>
          <w:szCs w:val="32"/>
          <w:rtl/>
        </w:rPr>
        <w:t>.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sz w:val="32"/>
          <w:szCs w:val="32"/>
          <w:rtl/>
        </w:rPr>
        <w:t>بنابراین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همسری نسبت به کارهای همسر خود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نمی‌تواند</w:t>
      </w:r>
      <w:r w:rsidR="006B7923"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بی‌تفاوت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باشد و خود را پاسخگوی اعمال وی نداند</w:t>
      </w:r>
      <w:r w:rsidR="006B7923" w:rsidRPr="00F153D6">
        <w:rPr>
          <w:rFonts w:ascii="IRBadr" w:hAnsi="IRBadr" w:cs="IRBadr"/>
          <w:sz w:val="32"/>
          <w:szCs w:val="32"/>
          <w:rtl/>
        </w:rPr>
        <w:t>.</w:t>
      </w:r>
    </w:p>
    <w:p w:rsidR="008A4617" w:rsidRPr="008F2527" w:rsidRDefault="008A4617" w:rsidP="002618F0">
      <w:pPr>
        <w:pStyle w:val="3"/>
        <w:spacing w:line="276" w:lineRule="auto"/>
        <w:rPr>
          <w:rFonts w:ascii="IRBadr" w:hAnsi="IRBadr" w:cs="IRBadr"/>
          <w:sz w:val="36"/>
          <w:szCs w:val="36"/>
          <w:rtl/>
        </w:rPr>
      </w:pPr>
      <w:r w:rsidRPr="008F2527">
        <w:rPr>
          <w:rFonts w:ascii="IRBadr" w:hAnsi="IRBadr" w:cs="IRBadr"/>
          <w:sz w:val="36"/>
          <w:szCs w:val="36"/>
          <w:rtl/>
        </w:rPr>
        <w:t>دلایل اصل صیانت</w:t>
      </w:r>
    </w:p>
    <w:p w:rsidR="008A4617" w:rsidRPr="00F153D6" w:rsidRDefault="008A4617" w:rsidP="002618F0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>در خط</w:t>
      </w:r>
      <w:r w:rsidR="00E2171A">
        <w:rPr>
          <w:rFonts w:ascii="IRBadr" w:hAnsi="IRBadr" w:cs="IRBadr"/>
          <w:sz w:val="32"/>
          <w:szCs w:val="32"/>
          <w:rtl/>
        </w:rPr>
        <w:t>به‌پیش</w:t>
      </w:r>
      <w:r w:rsidRPr="00F153D6">
        <w:rPr>
          <w:rFonts w:ascii="IRBadr" w:hAnsi="IRBadr" w:cs="IRBadr"/>
          <w:sz w:val="32"/>
          <w:szCs w:val="32"/>
          <w:rtl/>
        </w:rPr>
        <w:t>ین ادله</w:t>
      </w:r>
      <w:r w:rsidR="00997204">
        <w:rPr>
          <w:rFonts w:ascii="IRBadr" w:hAnsi="IRBadr" w:cs="IRBadr"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sz w:val="32"/>
          <w:szCs w:val="32"/>
          <w:rtl/>
        </w:rPr>
        <w:t xml:space="preserve">و شواهدی بر اصل صیانت و محافظت از یکدیگر بیان شد که </w:t>
      </w:r>
      <w:r w:rsidR="00997204">
        <w:rPr>
          <w:rFonts w:ascii="IRBadr" w:hAnsi="IRBadr" w:cs="IRBadr"/>
          <w:sz w:val="32"/>
          <w:szCs w:val="32"/>
          <w:rtl/>
        </w:rPr>
        <w:t>به‌اختصار</w:t>
      </w:r>
      <w:r w:rsidRPr="00F153D6">
        <w:rPr>
          <w:rFonts w:ascii="IRBadr" w:hAnsi="IRBadr" w:cs="IRBadr"/>
          <w:sz w:val="32"/>
          <w:szCs w:val="32"/>
          <w:rtl/>
        </w:rPr>
        <w:t xml:space="preserve"> به </w:t>
      </w:r>
      <w:r w:rsidR="005364F6">
        <w:rPr>
          <w:rFonts w:ascii="IRBadr" w:hAnsi="IRBadr" w:cs="IRBadr" w:hint="cs"/>
          <w:sz w:val="32"/>
          <w:szCs w:val="32"/>
          <w:rtl/>
        </w:rPr>
        <w:t xml:space="preserve">یکی از </w:t>
      </w:r>
      <w:r w:rsidR="00997204">
        <w:rPr>
          <w:rFonts w:ascii="IRBadr" w:hAnsi="IRBadr" w:cs="IRBadr"/>
          <w:sz w:val="32"/>
          <w:szCs w:val="32"/>
          <w:rtl/>
        </w:rPr>
        <w:t>آن‌ها</w:t>
      </w:r>
      <w:r w:rsidRPr="00F153D6">
        <w:rPr>
          <w:rFonts w:ascii="IRBadr" w:hAnsi="IRBadr" w:cs="IRBadr"/>
          <w:sz w:val="32"/>
          <w:szCs w:val="32"/>
          <w:rtl/>
        </w:rPr>
        <w:t xml:space="preserve"> اشاره </w:t>
      </w:r>
      <w:r w:rsidR="00997204">
        <w:rPr>
          <w:rFonts w:ascii="IRBadr" w:hAnsi="IRBadr" w:cs="IRBadr"/>
          <w:sz w:val="32"/>
          <w:szCs w:val="32"/>
          <w:rtl/>
        </w:rPr>
        <w:t>می‌شود</w:t>
      </w:r>
      <w:r w:rsidRPr="00F153D6">
        <w:rPr>
          <w:rFonts w:ascii="IRBadr" w:hAnsi="IRBadr" w:cs="IRBadr"/>
          <w:sz w:val="32"/>
          <w:szCs w:val="32"/>
          <w:rtl/>
        </w:rPr>
        <w:t>:</w:t>
      </w:r>
    </w:p>
    <w:p w:rsidR="008A4617" w:rsidRPr="008F2527" w:rsidRDefault="008A4617" w:rsidP="002618F0">
      <w:pPr>
        <w:pStyle w:val="4"/>
        <w:spacing w:line="276" w:lineRule="auto"/>
        <w:rPr>
          <w:rFonts w:ascii="IRBadr" w:hAnsi="IRBadr" w:cs="IRBadr"/>
          <w:i w:val="0"/>
          <w:iCs w:val="0"/>
          <w:sz w:val="34"/>
          <w:szCs w:val="34"/>
          <w:rtl/>
        </w:rPr>
      </w:pPr>
      <w:r w:rsidRPr="008F2527">
        <w:rPr>
          <w:rFonts w:ascii="IRBadr" w:hAnsi="IRBadr" w:cs="IRBadr"/>
          <w:i w:val="0"/>
          <w:iCs w:val="0"/>
          <w:sz w:val="34"/>
          <w:szCs w:val="34"/>
          <w:rtl/>
        </w:rPr>
        <w:t>دلیل اول: آیه وقایه</w:t>
      </w:r>
    </w:p>
    <w:p w:rsidR="008A4617" w:rsidRPr="00F153D6" w:rsidRDefault="008A4617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یکی از دلایل مهم این تکلیف بسیار مهم در فضای خانواده آیه ششم سوره تحریم بود. این آیه از آیات بسیار مهم و از غرر آیات در فقه و اخلاق خانوادگی است:</w:t>
      </w:r>
    </w:p>
    <w:p w:rsidR="008A4617" w:rsidRPr="00F153D6" w:rsidRDefault="00997204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«</w:t>
      </w:r>
      <w:r w:rsidR="008A4617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يَأَيهُّا الَّذِينَ ءَامَنُواْ قُواْ أَنفُسَكمُ‏ وَ أَهْلِيكمُ‏ نَارًا وَقُودُهَا النَّاسُ وَ الحْجَارَةُ عَلَيهْا مَلَئكَةٌ غِلَاظٌ شِدَادٌ لَّا يَعْصُونَ اللَّهَ مَا أَمَرَهُمْ وَ يَفْعَلُونَ مَا يُؤْمَرُونَ»</w:t>
      </w:r>
      <w:r w:rsidR="008A4617" w:rsidRPr="00F153D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2"/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اى كسانى كه ايمان آورده‏ايد خودتان و اهلتان را از آتشى كه سوخت آن مردم و سنگ است‏ حفظ كنيد بر آن [آتش] فرشتگانى خشن [و] سختگير [گمارده شده] اند از آنچه خدا به آنان دستور داده سرپيچى نمى‏كنند و آنچه را كه مأمورند انجام مى‏دهند</w:t>
      </w:r>
      <w:r w:rsidR="008A4617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8A4617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در </w:t>
      </w:r>
      <w:r w:rsidR="00997204">
        <w:rPr>
          <w:rFonts w:ascii="IRBadr" w:hAnsi="IRBadr" w:cs="IRBadr"/>
          <w:sz w:val="32"/>
          <w:szCs w:val="32"/>
          <w:rtl/>
        </w:rPr>
        <w:t>بحث‌های</w:t>
      </w:r>
      <w:r w:rsidRPr="00F153D6">
        <w:rPr>
          <w:rFonts w:ascii="IRBadr" w:hAnsi="IRBadr" w:cs="IRBadr"/>
          <w:sz w:val="32"/>
          <w:szCs w:val="32"/>
          <w:rtl/>
        </w:rPr>
        <w:t xml:space="preserve"> اخلاقی</w:t>
      </w:r>
      <w:r w:rsidR="008A4617" w:rsidRPr="00F153D6">
        <w:rPr>
          <w:rFonts w:ascii="IRBadr" w:hAnsi="IRBadr" w:cs="IRBadr"/>
          <w:sz w:val="32"/>
          <w:szCs w:val="32"/>
          <w:rtl/>
        </w:rPr>
        <w:t>،</w:t>
      </w:r>
      <w:r w:rsidRPr="00F153D6">
        <w:rPr>
          <w:rFonts w:ascii="IRBadr" w:hAnsi="IRBadr" w:cs="IRBadr"/>
          <w:sz w:val="32"/>
          <w:szCs w:val="32"/>
          <w:rtl/>
        </w:rPr>
        <w:t xml:space="preserve"> فقهی و تربیتی در این آیه بیش از سی نکته کلیدی وجود دارد و از مبانی بحث فقه خانواده و فقه تربیت است</w:t>
      </w:r>
      <w:r w:rsidR="008A4617" w:rsidRPr="00F153D6">
        <w:rPr>
          <w:rFonts w:ascii="IRBadr" w:hAnsi="IRBadr" w:cs="IRBadr"/>
          <w:sz w:val="32"/>
          <w:szCs w:val="32"/>
          <w:rtl/>
        </w:rPr>
        <w:t>.</w:t>
      </w:r>
      <w:r w:rsidR="00997204">
        <w:rPr>
          <w:rFonts w:ascii="IRBadr" w:hAnsi="IRBadr" w:cs="IRBadr"/>
          <w:sz w:val="32"/>
          <w:szCs w:val="32"/>
          <w:rtl/>
        </w:rPr>
        <w:t xml:space="preserve"> پ</w:t>
      </w:r>
      <w:r w:rsidR="00997204">
        <w:rPr>
          <w:rFonts w:ascii="IRBadr" w:hAnsi="IRBadr" w:cs="IRBadr" w:hint="cs"/>
          <w:sz w:val="32"/>
          <w:szCs w:val="32"/>
          <w:rtl/>
        </w:rPr>
        <w:t>یام</w:t>
      </w:r>
      <w:r w:rsidRPr="00F153D6">
        <w:rPr>
          <w:rFonts w:ascii="IRBadr" w:hAnsi="IRBadr" w:cs="IRBadr"/>
          <w:sz w:val="32"/>
          <w:szCs w:val="32"/>
          <w:rtl/>
        </w:rPr>
        <w:t xml:space="preserve"> این آیه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آن است که شما وظیفه </w:t>
      </w:r>
      <w:r w:rsidR="00997204">
        <w:rPr>
          <w:rFonts w:ascii="IRBadr" w:hAnsi="IRBadr" w:cs="IRBadr"/>
          <w:sz w:val="32"/>
          <w:szCs w:val="32"/>
          <w:rtl/>
        </w:rPr>
        <w:t>ویژه‌ای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در قبال </w:t>
      </w:r>
      <w:r w:rsidRPr="00F153D6">
        <w:rPr>
          <w:rFonts w:ascii="IRBadr" w:hAnsi="IRBadr" w:cs="IRBadr"/>
          <w:sz w:val="32"/>
          <w:szCs w:val="32"/>
          <w:rtl/>
        </w:rPr>
        <w:t>خا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نواده، خویشان، </w:t>
      </w:r>
      <w:r w:rsidRPr="00F153D6">
        <w:rPr>
          <w:rFonts w:ascii="IRBadr" w:hAnsi="IRBadr" w:cs="IRBadr"/>
          <w:sz w:val="32"/>
          <w:szCs w:val="32"/>
          <w:rtl/>
        </w:rPr>
        <w:t>فرزندان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و</w:t>
      </w:r>
      <w:r w:rsidRPr="00F153D6">
        <w:rPr>
          <w:rFonts w:ascii="IRBadr" w:hAnsi="IRBadr" w:cs="IRBadr"/>
          <w:sz w:val="32"/>
          <w:szCs w:val="32"/>
          <w:rtl/>
        </w:rPr>
        <w:t xml:space="preserve"> همسرانتان </w:t>
      </w:r>
      <w:r w:rsidR="008A4617" w:rsidRPr="00F153D6">
        <w:rPr>
          <w:rFonts w:ascii="IRBadr" w:hAnsi="IRBadr" w:cs="IRBadr"/>
          <w:sz w:val="32"/>
          <w:szCs w:val="32"/>
          <w:rtl/>
        </w:rPr>
        <w:t>دارید و نباید ب</w:t>
      </w:r>
      <w:r w:rsidRPr="00F153D6">
        <w:rPr>
          <w:rFonts w:ascii="IRBadr" w:hAnsi="IRBadr" w:cs="IRBadr"/>
          <w:sz w:val="32"/>
          <w:szCs w:val="32"/>
          <w:rtl/>
        </w:rPr>
        <w:t xml:space="preserve">گذارید </w:t>
      </w:r>
      <w:r w:rsidR="00997204">
        <w:rPr>
          <w:rFonts w:ascii="IRBadr" w:hAnsi="IRBadr" w:cs="IRBadr"/>
          <w:sz w:val="32"/>
          <w:szCs w:val="32"/>
          <w:rtl/>
        </w:rPr>
        <w:t>آن‌ها</w:t>
      </w:r>
      <w:r w:rsidRPr="00F153D6">
        <w:rPr>
          <w:rFonts w:ascii="IRBadr" w:hAnsi="IRBadr" w:cs="IRBadr"/>
          <w:sz w:val="32"/>
          <w:szCs w:val="32"/>
          <w:rtl/>
        </w:rPr>
        <w:t xml:space="preserve"> در </w:t>
      </w:r>
      <w:r w:rsidR="00997204">
        <w:rPr>
          <w:rFonts w:ascii="IRBadr" w:hAnsi="IRBadr" w:cs="IRBadr"/>
          <w:sz w:val="32"/>
          <w:szCs w:val="32"/>
          <w:rtl/>
        </w:rPr>
        <w:t>مهلکه‌های</w:t>
      </w:r>
      <w:r w:rsidRPr="00F153D6">
        <w:rPr>
          <w:rFonts w:ascii="IRBadr" w:hAnsi="IRBadr" w:cs="IRBadr"/>
          <w:sz w:val="32"/>
          <w:szCs w:val="32"/>
          <w:rtl/>
        </w:rPr>
        <w:t xml:space="preserve"> اعتقادی</w:t>
      </w:r>
      <w:r w:rsidR="008A4617" w:rsidRPr="00F153D6">
        <w:rPr>
          <w:rFonts w:ascii="IRBadr" w:hAnsi="IRBadr" w:cs="IRBadr"/>
          <w:sz w:val="32"/>
          <w:szCs w:val="32"/>
          <w:rtl/>
        </w:rPr>
        <w:t>،</w:t>
      </w:r>
      <w:r w:rsidRPr="00F153D6">
        <w:rPr>
          <w:rFonts w:ascii="IRBadr" w:hAnsi="IRBadr" w:cs="IRBadr"/>
          <w:sz w:val="32"/>
          <w:szCs w:val="32"/>
          <w:rtl/>
        </w:rPr>
        <w:t xml:space="preserve"> اخلاقی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و</w:t>
      </w:r>
      <w:r w:rsidRPr="00F153D6">
        <w:rPr>
          <w:rFonts w:ascii="IRBadr" w:hAnsi="IRBadr" w:cs="IRBadr"/>
          <w:sz w:val="32"/>
          <w:szCs w:val="32"/>
          <w:rtl/>
        </w:rPr>
        <w:t xml:space="preserve"> رفتاری قرار بگیرند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و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بی‌جهت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بر خطای فرزندان و همسرانتان چشم </w:t>
      </w:r>
      <w:r w:rsidRPr="00F153D6">
        <w:rPr>
          <w:rFonts w:ascii="IRBadr" w:hAnsi="IRBadr" w:cs="IRBadr"/>
          <w:sz w:val="32"/>
          <w:szCs w:val="32"/>
          <w:rtl/>
        </w:rPr>
        <w:t>مپوشانید</w:t>
      </w:r>
      <w:r w:rsidR="008A4617" w:rsidRPr="00F153D6">
        <w:rPr>
          <w:rFonts w:ascii="IRBadr" w:hAnsi="IRBadr" w:cs="IRBadr"/>
          <w:sz w:val="32"/>
          <w:szCs w:val="32"/>
          <w:rtl/>
        </w:rPr>
        <w:t>،</w:t>
      </w:r>
      <w:r w:rsidRPr="00F153D6">
        <w:rPr>
          <w:rFonts w:ascii="IRBadr" w:hAnsi="IRBadr" w:cs="IRBadr"/>
          <w:sz w:val="32"/>
          <w:szCs w:val="32"/>
          <w:rtl/>
        </w:rPr>
        <w:t xml:space="preserve"> بلکه هوشیارانه </w:t>
      </w:r>
      <w:r w:rsidR="00997204">
        <w:rPr>
          <w:rFonts w:ascii="IRBadr" w:hAnsi="IRBadr" w:cs="IRBadr"/>
          <w:sz w:val="32"/>
          <w:szCs w:val="32"/>
          <w:rtl/>
        </w:rPr>
        <w:t>آن‌ها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را رصد کرده تذکر </w:t>
      </w:r>
      <w:r w:rsidRPr="00F153D6">
        <w:rPr>
          <w:rFonts w:ascii="IRBadr" w:hAnsi="IRBadr" w:cs="IRBadr"/>
          <w:sz w:val="32"/>
          <w:szCs w:val="32"/>
          <w:rtl/>
        </w:rPr>
        <w:t>دهید</w:t>
      </w:r>
      <w:r w:rsidR="008A4617" w:rsidRPr="00F153D6">
        <w:rPr>
          <w:rFonts w:ascii="IRBadr" w:hAnsi="IRBadr" w:cs="IRBadr"/>
          <w:sz w:val="32"/>
          <w:szCs w:val="32"/>
          <w:rtl/>
        </w:rPr>
        <w:t>،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امربه‌معروف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 و نهی از منکر </w:t>
      </w:r>
      <w:r w:rsidRPr="00F153D6">
        <w:rPr>
          <w:rFonts w:ascii="IRBadr" w:hAnsi="IRBadr" w:cs="IRBadr"/>
          <w:sz w:val="32"/>
          <w:szCs w:val="32"/>
          <w:rtl/>
        </w:rPr>
        <w:t xml:space="preserve">کنید البته با شرایط و ضوابطی که </w:t>
      </w:r>
      <w:r w:rsidR="00997204">
        <w:rPr>
          <w:rFonts w:ascii="IRBadr" w:hAnsi="IRBadr" w:cs="IRBadr"/>
          <w:sz w:val="32"/>
          <w:szCs w:val="32"/>
          <w:rtl/>
        </w:rPr>
        <w:t>اثرگذار</w:t>
      </w:r>
      <w:r w:rsidRPr="00F153D6">
        <w:rPr>
          <w:rFonts w:ascii="IRBadr" w:hAnsi="IRBadr" w:cs="IRBadr"/>
          <w:sz w:val="32"/>
          <w:szCs w:val="32"/>
          <w:rtl/>
        </w:rPr>
        <w:t xml:space="preserve"> باشد</w:t>
      </w:r>
      <w:r w:rsidR="008A4617" w:rsidRPr="00F153D6">
        <w:rPr>
          <w:rFonts w:ascii="IRBadr" w:hAnsi="IRBadr" w:cs="IRBadr"/>
          <w:sz w:val="32"/>
          <w:szCs w:val="32"/>
          <w:rtl/>
        </w:rPr>
        <w:t>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 xml:space="preserve"> در خطبه قبل عرض کرد</w:t>
      </w:r>
      <w:r w:rsidR="008A4617" w:rsidRPr="00F153D6">
        <w:rPr>
          <w:rFonts w:ascii="IRBadr" w:hAnsi="IRBadr" w:cs="IRBadr"/>
          <w:sz w:val="32"/>
          <w:szCs w:val="32"/>
          <w:rtl/>
        </w:rPr>
        <w:t>ی</w:t>
      </w:r>
      <w:r w:rsidRPr="00F153D6">
        <w:rPr>
          <w:rFonts w:ascii="IRBadr" w:hAnsi="IRBadr" w:cs="IRBadr"/>
          <w:sz w:val="32"/>
          <w:szCs w:val="32"/>
          <w:rtl/>
        </w:rPr>
        <w:t>م</w:t>
      </w:r>
      <w:r w:rsidR="00731A48"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هنگامی‌که</w:t>
      </w:r>
      <w:r w:rsidR="00731A48" w:rsidRPr="00F153D6">
        <w:rPr>
          <w:rFonts w:ascii="IRBadr" w:hAnsi="IRBadr" w:cs="IRBadr"/>
          <w:sz w:val="32"/>
          <w:szCs w:val="32"/>
          <w:rtl/>
        </w:rPr>
        <w:t xml:space="preserve"> این آیه شریفه</w:t>
      </w:r>
      <w:r w:rsidRPr="00F153D6">
        <w:rPr>
          <w:rFonts w:ascii="IRBadr" w:hAnsi="IRBadr" w:cs="IRBadr"/>
          <w:sz w:val="32"/>
          <w:szCs w:val="32"/>
          <w:rtl/>
        </w:rPr>
        <w:t xml:space="preserve"> نازل شد </w:t>
      </w:r>
      <w:r w:rsidR="008A4617" w:rsidRPr="00F153D6">
        <w:rPr>
          <w:rFonts w:ascii="IRBadr" w:hAnsi="IRBadr" w:cs="IRBadr"/>
          <w:sz w:val="32"/>
          <w:szCs w:val="32"/>
          <w:rtl/>
        </w:rPr>
        <w:t xml:space="preserve">یکی </w:t>
      </w:r>
      <w:r w:rsidRPr="00F153D6">
        <w:rPr>
          <w:rFonts w:ascii="IRBadr" w:hAnsi="IRBadr" w:cs="IRBadr"/>
          <w:sz w:val="32"/>
          <w:szCs w:val="32"/>
          <w:rtl/>
        </w:rPr>
        <w:t xml:space="preserve">از اصحاب </w:t>
      </w:r>
      <w:r w:rsidR="00997204">
        <w:rPr>
          <w:rFonts w:ascii="IRBadr" w:hAnsi="IRBadr" w:cs="IRBadr"/>
          <w:sz w:val="32"/>
          <w:szCs w:val="32"/>
          <w:rtl/>
        </w:rPr>
        <w:t>هنگامی‌که</w:t>
      </w:r>
      <w:r w:rsidRPr="00F153D6">
        <w:rPr>
          <w:rFonts w:ascii="IRBadr" w:hAnsi="IRBadr" w:cs="IRBadr"/>
          <w:sz w:val="32"/>
          <w:szCs w:val="32"/>
          <w:rtl/>
        </w:rPr>
        <w:t xml:space="preserve"> این آیه را شنید</w:t>
      </w:r>
      <w:r w:rsidR="00DC055E" w:rsidRPr="00F153D6">
        <w:rPr>
          <w:rFonts w:ascii="IRBadr" w:hAnsi="IRBadr" w:cs="IRBadr"/>
          <w:sz w:val="32"/>
          <w:szCs w:val="32"/>
          <w:rtl/>
        </w:rPr>
        <w:t xml:space="preserve"> گریست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DC055E" w:rsidRPr="00F153D6">
        <w:rPr>
          <w:rFonts w:ascii="IRBadr" w:hAnsi="IRBadr" w:cs="IRBadr"/>
          <w:sz w:val="32"/>
          <w:szCs w:val="32"/>
          <w:rtl/>
        </w:rPr>
        <w:t xml:space="preserve">و گفت: من از عهده خودم برنمیایم حال مکلف </w:t>
      </w:r>
      <w:r w:rsidR="00997204">
        <w:rPr>
          <w:rFonts w:ascii="IRBadr" w:hAnsi="IRBadr" w:cs="IRBadr"/>
          <w:sz w:val="32"/>
          <w:szCs w:val="32"/>
          <w:rtl/>
        </w:rPr>
        <w:t>شده‌ام</w:t>
      </w:r>
      <w:r w:rsidR="00DC055E" w:rsidRPr="00F153D6">
        <w:rPr>
          <w:rFonts w:ascii="IRBadr" w:hAnsi="IRBadr" w:cs="IRBadr"/>
          <w:sz w:val="32"/>
          <w:szCs w:val="32"/>
          <w:rtl/>
        </w:rPr>
        <w:t xml:space="preserve"> که خانواده خودم</w:t>
      </w:r>
      <w:r w:rsidRPr="00F153D6">
        <w:rPr>
          <w:rFonts w:ascii="IRBadr" w:hAnsi="IRBadr" w:cs="IRBadr"/>
          <w:sz w:val="32"/>
          <w:szCs w:val="32"/>
          <w:rtl/>
        </w:rPr>
        <w:t xml:space="preserve"> را </w:t>
      </w:r>
      <w:r w:rsidR="00DC055E" w:rsidRPr="00F153D6">
        <w:rPr>
          <w:rFonts w:ascii="IRBadr" w:hAnsi="IRBadr" w:cs="IRBadr"/>
          <w:sz w:val="32"/>
          <w:szCs w:val="32"/>
          <w:rtl/>
        </w:rPr>
        <w:t>نیز از خطرات مصون بدار</w:t>
      </w:r>
      <w:r w:rsidRPr="00F153D6">
        <w:rPr>
          <w:rFonts w:ascii="IRBadr" w:hAnsi="IRBadr" w:cs="IRBadr"/>
          <w:sz w:val="32"/>
          <w:szCs w:val="32"/>
          <w:rtl/>
        </w:rPr>
        <w:t>م</w:t>
      </w:r>
      <w:r w:rsidR="00DC055E" w:rsidRPr="00F153D6">
        <w:rPr>
          <w:rFonts w:ascii="IRBadr" w:hAnsi="IRBadr" w:cs="IRBadr"/>
          <w:sz w:val="32"/>
          <w:szCs w:val="32"/>
          <w:rtl/>
        </w:rPr>
        <w:t>.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این‌قدر</w:t>
      </w:r>
      <w:r w:rsidRPr="00F153D6">
        <w:rPr>
          <w:rFonts w:ascii="IRBadr" w:hAnsi="IRBadr" w:cs="IRBadr"/>
          <w:sz w:val="32"/>
          <w:szCs w:val="32"/>
          <w:rtl/>
        </w:rPr>
        <w:t xml:space="preserve"> این پیام </w:t>
      </w:r>
      <w:r w:rsidR="00997204">
        <w:rPr>
          <w:rFonts w:ascii="IRBadr" w:hAnsi="IRBadr" w:cs="IRBadr"/>
          <w:sz w:val="32"/>
          <w:szCs w:val="32"/>
          <w:rtl/>
        </w:rPr>
        <w:t>اثرگذار</w:t>
      </w:r>
      <w:r w:rsidRPr="00F153D6">
        <w:rPr>
          <w:rFonts w:ascii="IRBadr" w:hAnsi="IRBadr" w:cs="IRBadr"/>
          <w:sz w:val="32"/>
          <w:szCs w:val="32"/>
          <w:rtl/>
        </w:rPr>
        <w:t xml:space="preserve"> بود که دل </w:t>
      </w:r>
      <w:r w:rsidR="00DC055E" w:rsidRPr="00F153D6">
        <w:rPr>
          <w:rFonts w:ascii="IRBadr" w:hAnsi="IRBadr" w:cs="IRBadr"/>
          <w:sz w:val="32"/>
          <w:szCs w:val="32"/>
          <w:rtl/>
        </w:rPr>
        <w:t>مستمعین خود</w:t>
      </w:r>
      <w:r w:rsidRPr="00F153D6">
        <w:rPr>
          <w:rFonts w:ascii="IRBadr" w:hAnsi="IRBadr" w:cs="IRBadr"/>
          <w:sz w:val="32"/>
          <w:szCs w:val="32"/>
          <w:rtl/>
        </w:rPr>
        <w:t xml:space="preserve"> را لرزاند</w:t>
      </w:r>
      <w:r w:rsidR="00DC055E" w:rsidRPr="00F153D6">
        <w:rPr>
          <w:rFonts w:ascii="IRBadr" w:hAnsi="IRBadr" w:cs="IRBadr"/>
          <w:sz w:val="32"/>
          <w:szCs w:val="32"/>
          <w:rtl/>
        </w:rPr>
        <w:t>.</w:t>
      </w:r>
      <w:r w:rsidRPr="00F153D6">
        <w:rPr>
          <w:rFonts w:ascii="IRBadr" w:hAnsi="IRBadr" w:cs="IRBadr"/>
          <w:sz w:val="32"/>
          <w:szCs w:val="32"/>
          <w:rtl/>
        </w:rPr>
        <w:t xml:space="preserve"> پیامبر خدا </w:t>
      </w:r>
      <w:r w:rsidR="00DC055E" w:rsidRPr="00F153D6">
        <w:rPr>
          <w:rFonts w:ascii="IRBadr" w:hAnsi="IRBadr" w:cs="IRBadr"/>
          <w:sz w:val="32"/>
          <w:szCs w:val="32"/>
          <w:rtl/>
        </w:rPr>
        <w:t>(ص) برای آرام کردن وی</w:t>
      </w:r>
      <w:r w:rsidRPr="00F153D6">
        <w:rPr>
          <w:rFonts w:ascii="IRBadr" w:hAnsi="IRBadr" w:cs="IRBadr"/>
          <w:sz w:val="32"/>
          <w:szCs w:val="32"/>
          <w:rtl/>
        </w:rPr>
        <w:t xml:space="preserve"> فرمودند</w:t>
      </w:r>
      <w:r w:rsidR="00DC055E" w:rsidRPr="00F153D6">
        <w:rPr>
          <w:rFonts w:ascii="IRBadr" w:hAnsi="IRBadr" w:cs="IRBadr"/>
          <w:sz w:val="32"/>
          <w:szCs w:val="32"/>
          <w:rtl/>
        </w:rPr>
        <w:t>:</w:t>
      </w:r>
      <w:r w:rsidRPr="00F153D6">
        <w:rPr>
          <w:rFonts w:ascii="IRBadr" w:hAnsi="IRBadr" w:cs="IRBadr"/>
          <w:sz w:val="32"/>
          <w:szCs w:val="32"/>
          <w:rtl/>
        </w:rPr>
        <w:t xml:space="preserve"> </w:t>
      </w:r>
      <w:r w:rsidR="00997204">
        <w:rPr>
          <w:rFonts w:ascii="IRBadr" w:hAnsi="IRBadr" w:cs="IRBadr"/>
          <w:sz w:val="32"/>
          <w:szCs w:val="32"/>
          <w:rtl/>
        </w:rPr>
        <w:t>نمی‌خواهیم</w:t>
      </w:r>
      <w:r w:rsidRPr="00F153D6">
        <w:rPr>
          <w:rFonts w:ascii="IRBadr" w:hAnsi="IRBadr" w:cs="IRBadr"/>
          <w:sz w:val="32"/>
          <w:szCs w:val="32"/>
          <w:rtl/>
        </w:rPr>
        <w:t xml:space="preserve"> که در مشقت </w:t>
      </w:r>
      <w:r w:rsidR="00DC055E" w:rsidRPr="00F153D6">
        <w:rPr>
          <w:rFonts w:ascii="IRBadr" w:hAnsi="IRBadr" w:cs="IRBadr"/>
          <w:sz w:val="32"/>
          <w:szCs w:val="32"/>
          <w:rtl/>
        </w:rPr>
        <w:t>و دشواری</w:t>
      </w:r>
      <w:r w:rsidRPr="00F153D6">
        <w:rPr>
          <w:rFonts w:ascii="IRBadr" w:hAnsi="IRBadr" w:cs="IRBadr"/>
          <w:sz w:val="32"/>
          <w:szCs w:val="32"/>
          <w:rtl/>
        </w:rPr>
        <w:t xml:space="preserve"> قرار بگیرید.</w:t>
      </w:r>
      <w:r w:rsidR="00DC055E" w:rsidRPr="00F153D6">
        <w:rPr>
          <w:rFonts w:ascii="IRBadr" w:hAnsi="IRBadr" w:cs="IRBadr"/>
          <w:sz w:val="32"/>
          <w:szCs w:val="32"/>
          <w:rtl/>
        </w:rPr>
        <w:t xml:space="preserve"> وظیفه شما تذکر و امر و نه</w:t>
      </w:r>
      <w:r w:rsidRPr="00F153D6">
        <w:rPr>
          <w:rFonts w:ascii="IRBadr" w:hAnsi="IRBadr" w:cs="IRBadr"/>
          <w:sz w:val="32"/>
          <w:szCs w:val="32"/>
          <w:rtl/>
        </w:rPr>
        <w:t xml:space="preserve"> اس</w:t>
      </w:r>
      <w:r w:rsidR="00DC055E" w:rsidRPr="00F153D6">
        <w:rPr>
          <w:rFonts w:ascii="IRBadr" w:hAnsi="IRBadr" w:cs="IRBadr"/>
          <w:sz w:val="32"/>
          <w:szCs w:val="32"/>
          <w:rtl/>
        </w:rPr>
        <w:t>ت،</w:t>
      </w:r>
      <w:r w:rsidRPr="00F153D6">
        <w:rPr>
          <w:rFonts w:ascii="IRBadr" w:hAnsi="IRBadr" w:cs="IRBadr"/>
          <w:sz w:val="32"/>
          <w:szCs w:val="32"/>
          <w:rtl/>
        </w:rPr>
        <w:t xml:space="preserve"> شما وظیفه خود </w:t>
      </w:r>
      <w:r w:rsidR="00DC055E" w:rsidRPr="00F153D6">
        <w:rPr>
          <w:rFonts w:ascii="IRBadr" w:hAnsi="IRBadr" w:cs="IRBadr"/>
          <w:sz w:val="32"/>
          <w:szCs w:val="32"/>
          <w:rtl/>
        </w:rPr>
        <w:t xml:space="preserve">را انجام </w:t>
      </w:r>
      <w:r w:rsidRPr="00F153D6">
        <w:rPr>
          <w:rFonts w:ascii="IRBadr" w:hAnsi="IRBadr" w:cs="IRBadr"/>
          <w:sz w:val="32"/>
          <w:szCs w:val="32"/>
          <w:rtl/>
        </w:rPr>
        <w:t>دهید بقیه به عهده خداست</w:t>
      </w:r>
      <w:r w:rsidR="00DC055E" w:rsidRPr="00F153D6">
        <w:rPr>
          <w:rFonts w:ascii="IRBadr" w:hAnsi="IRBadr" w:cs="IRBadr"/>
          <w:sz w:val="32"/>
          <w:szCs w:val="32"/>
          <w:rtl/>
        </w:rPr>
        <w:t>.</w:t>
      </w:r>
      <w:r w:rsidR="00731A48" w:rsidRPr="00F153D6">
        <w:rPr>
          <w:rStyle w:val="a7"/>
          <w:rFonts w:ascii="IRBadr" w:hAnsi="IRBadr" w:cs="IRBadr"/>
          <w:sz w:val="32"/>
          <w:szCs w:val="32"/>
          <w:rtl/>
        </w:rPr>
        <w:footnoteReference w:id="3"/>
      </w:r>
      <w:r w:rsidRPr="00F153D6">
        <w:rPr>
          <w:rFonts w:ascii="IRBadr" w:hAnsi="IRBadr" w:cs="IRBadr"/>
          <w:sz w:val="32"/>
          <w:szCs w:val="32"/>
          <w:rtl/>
        </w:rPr>
        <w:t xml:space="preserve"> بنابراین این آیه شریفه از مستندات مهم </w:t>
      </w:r>
      <w:r w:rsidR="00997204">
        <w:rPr>
          <w:rFonts w:ascii="IRBadr" w:hAnsi="IRBadr" w:cs="IRBadr"/>
          <w:sz w:val="32"/>
          <w:szCs w:val="32"/>
          <w:rtl/>
        </w:rPr>
        <w:t>امربه‌معروف</w:t>
      </w:r>
      <w:r w:rsidRPr="00F153D6">
        <w:rPr>
          <w:rFonts w:ascii="IRBadr" w:hAnsi="IRBadr" w:cs="IRBadr"/>
          <w:sz w:val="32"/>
          <w:szCs w:val="32"/>
          <w:rtl/>
        </w:rPr>
        <w:t xml:space="preserve"> و نهی از منکر و ارشاد و رصد</w:t>
      </w:r>
      <w:r w:rsidR="00DC055E" w:rsidRPr="00F153D6">
        <w:rPr>
          <w:rFonts w:ascii="IRBadr" w:hAnsi="IRBadr" w:cs="IRBadr"/>
          <w:sz w:val="32"/>
          <w:szCs w:val="32"/>
          <w:rtl/>
        </w:rPr>
        <w:t xml:space="preserve"> و صیانت مباحث خانوادگی است</w:t>
      </w:r>
      <w:r w:rsidRPr="00F153D6">
        <w:rPr>
          <w:rFonts w:ascii="IRBadr" w:hAnsi="IRBadr" w:cs="IRBadr"/>
          <w:sz w:val="32"/>
          <w:szCs w:val="32"/>
          <w:rtl/>
        </w:rPr>
        <w:t>.</w:t>
      </w:r>
    </w:p>
    <w:p w:rsidR="00DC055E" w:rsidRPr="008F2527" w:rsidRDefault="00DC055E" w:rsidP="002618F0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دلیل دوم: آیه 187 سوره بقره:</w:t>
      </w:r>
    </w:p>
    <w:p w:rsidR="003304E0" w:rsidRPr="00F153D6" w:rsidRDefault="00997204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قطعه‌ای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یک آیه مفصلی است که در سیاق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بحث‌های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 </w:t>
      </w:r>
      <w:r w:rsidR="003304E0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روزه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قرار گرفته است</w:t>
      </w:r>
      <w:r w:rsidR="003304E0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304E0" w:rsidRPr="00F153D6" w:rsidRDefault="003304E0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آنجا که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أُحِلَّ لَكُمْ لَيْلَةَ الصِّيَامِ الرَّفَثُ إِلىَ‏ نِسَائكُمْ» سپس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 «هُنَّ لِبَاسٌ لَّكُمْ وَ أَنتُمْ لِبَاسٌ لَّهُنَّ»</w:t>
      </w:r>
      <w:r w:rsidRPr="00F153D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آیه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هم از غرر آیات در روابط میان همسران است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همسران شما پوشش و لباس شما هستند شما هم پوشش و لباس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هستید.</w:t>
      </w:r>
    </w:p>
    <w:p w:rsidR="003304E0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کاربرد واژه لباس و پوشش در ارتباط همسران مفاهیم و مضامین زیادی دارد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برداشت‌های</w:t>
      </w:r>
      <w:r w:rsidR="003304E0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3304E0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واژه «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لباس</w:t>
      </w:r>
      <w:r w:rsidR="003304E0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304E0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شده و به این بحث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تسری داده شده</w:t>
      </w:r>
      <w:r w:rsidR="003304E0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3304E0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مقام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نمی‌خواهم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همه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بپردازم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هرچند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منطق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 استدلال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می‌تو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پذیرفت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چند نکته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ویژگی‌های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لباس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وام گرفت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ظایف همسران در قبال یکدیگر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استخراج کرد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گرچه آیه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موردنظر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درزمینهٔ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روابط جنسی و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طبیع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همسران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است،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اطلاق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آن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متصور است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شاید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بتوان نکات و احکام بیشتری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آیه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استفاده کرد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لااقل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قابل‌برداشت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استظهار و احتمال است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</w:p>
    <w:p w:rsidR="003A2521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توضیح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مطلب آن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انسان با حیوان لباس است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بخشی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بین انسان و حیوان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ریشه‌ای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پایه است و بخشی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تفاوت‌های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ظاهری است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A2521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یکی از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نکات ممیزه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انسان و حیوان پوشش است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حیوان زندگی لخت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عریانی دارد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قاعده زندگی حیوانی است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انسان است که به لباس مجهز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پوشش و لباس در مرد به شکلی و در زن به شکلی دیگر است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A2521" w:rsidRPr="008F2527" w:rsidRDefault="00997204" w:rsidP="002618F0">
      <w:pPr>
        <w:pStyle w:val="5"/>
        <w:spacing w:line="276" w:lineRule="auto"/>
        <w:rPr>
          <w:rFonts w:ascii="IRBadr" w:eastAsiaTheme="minorHAnsi" w:hAnsi="IRBadr" w:cs="IRBadr"/>
          <w:sz w:val="32"/>
          <w:szCs w:val="32"/>
          <w:rtl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>ویژگی‌های</w:t>
      </w:r>
      <w:r w:rsidR="003A2521" w:rsidRPr="008F2527">
        <w:rPr>
          <w:rFonts w:ascii="IRBadr" w:eastAsiaTheme="minorHAnsi" w:hAnsi="IRBadr" w:cs="IRBadr"/>
          <w:sz w:val="32"/>
          <w:szCs w:val="32"/>
          <w:rtl/>
        </w:rPr>
        <w:t xml:space="preserve"> لباس</w:t>
      </w:r>
    </w:p>
    <w:p w:rsidR="006B7923" w:rsidRPr="00F153D6" w:rsidRDefault="00997204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هرچند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ویژگی‌های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 برای لباس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شمرده‌شده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ولی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حداقل این چهار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ویژ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گی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خصوصیت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در لباس است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بنده مرور حداقلی در دلالت آیه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3A2521" w:rsidRPr="00F153D6" w:rsidRDefault="003A2521" w:rsidP="002618F0">
      <w:pPr>
        <w:pStyle w:val="6"/>
        <w:numPr>
          <w:ilvl w:val="0"/>
          <w:numId w:val="16"/>
        </w:num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Style w:val="60"/>
          <w:rFonts w:ascii="IRBadr" w:hAnsi="IRBadr" w:cs="IRBadr"/>
          <w:sz w:val="32"/>
          <w:szCs w:val="32"/>
          <w:rtl/>
        </w:rPr>
        <w:t>لباس ساتر است</w:t>
      </w:r>
    </w:p>
    <w:p w:rsidR="006B7923" w:rsidRPr="00F153D6" w:rsidRDefault="006B7923" w:rsidP="0099720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لباس مانع آشکار شدن بدن عریان انسان است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ناپیداها را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می‌پوشاند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زن و مرد نیز پوشش یکدیگرند و معایب یکدیگر را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می‌پوشانند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997204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مانع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آشکار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شد</w:t>
      </w:r>
      <w:r w:rsidR="00997204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معایب یکدیگر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A2521" w:rsidRPr="00F153D6" w:rsidRDefault="006B7923" w:rsidP="002618F0">
      <w:pPr>
        <w:pStyle w:val="6"/>
        <w:spacing w:line="276" w:lineRule="auto"/>
        <w:rPr>
          <w:rFonts w:ascii="IRBadr" w:eastAsiaTheme="minorHAnsi" w:hAnsi="IRBadr" w:cs="IRBadr"/>
          <w:sz w:val="32"/>
          <w:szCs w:val="32"/>
          <w:rtl/>
        </w:rPr>
      </w:pPr>
      <w:r w:rsidRPr="00F153D6">
        <w:rPr>
          <w:rFonts w:ascii="IRBadr" w:eastAsiaTheme="minorHAnsi" w:hAnsi="IRBadr" w:cs="IRBadr"/>
          <w:sz w:val="32"/>
          <w:szCs w:val="32"/>
          <w:rtl/>
        </w:rPr>
        <w:lastRenderedPageBreak/>
        <w:t>2. لباس</w:t>
      </w:r>
      <w:r w:rsidR="00505645" w:rsidRPr="00F153D6">
        <w:rPr>
          <w:rFonts w:ascii="IRBadr" w:eastAsiaTheme="minorHAnsi" w:hAnsi="IRBadr" w:cs="IRBadr"/>
          <w:sz w:val="32"/>
          <w:szCs w:val="32"/>
          <w:rtl/>
        </w:rPr>
        <w:t xml:space="preserve"> محافظ است</w:t>
      </w:r>
    </w:p>
    <w:p w:rsidR="006B7923" w:rsidRPr="00F153D6" w:rsidRDefault="006B7923" w:rsidP="00FA276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لباس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نسبت به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آسیب‌های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بیرونی محافظ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بدن انسان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 بدن انسان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برابر سرما و گرما</w:t>
      </w:r>
      <w:r w:rsidR="003A252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باد و طوفان با لباس پوشیده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زن و مرد هم </w:t>
      </w:r>
      <w:r w:rsidR="00FA276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باید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مانع رسیدن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آسیب‌ها</w:t>
      </w:r>
      <w:r w:rsidR="00FA276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FA276E">
        <w:rPr>
          <w:rFonts w:ascii="IRBadr" w:eastAsiaTheme="minorHAnsi" w:hAnsi="IRBadr" w:cs="IRBadr" w:hint="cs"/>
          <w:color w:val="auto"/>
          <w:sz w:val="32"/>
          <w:szCs w:val="32"/>
          <w:rtl/>
        </w:rPr>
        <w:t>یکدیگر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‌شوند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A2521" w:rsidRPr="00F153D6" w:rsidRDefault="006B7923" w:rsidP="002618F0">
      <w:pPr>
        <w:pStyle w:val="6"/>
        <w:spacing w:line="276" w:lineRule="auto"/>
        <w:rPr>
          <w:rFonts w:ascii="IRBadr" w:eastAsiaTheme="minorHAnsi" w:hAnsi="IRBadr" w:cs="IRBadr"/>
          <w:sz w:val="32"/>
          <w:szCs w:val="32"/>
          <w:rtl/>
        </w:rPr>
      </w:pPr>
      <w:r w:rsidRPr="00F153D6">
        <w:rPr>
          <w:rFonts w:ascii="IRBadr" w:eastAsiaTheme="minorHAnsi" w:hAnsi="IRBadr" w:cs="IRBadr"/>
          <w:sz w:val="32"/>
          <w:szCs w:val="32"/>
          <w:rtl/>
        </w:rPr>
        <w:t xml:space="preserve">3. لباس </w:t>
      </w:r>
      <w:r w:rsidR="00997204">
        <w:rPr>
          <w:rFonts w:ascii="IRBadr" w:eastAsiaTheme="minorHAnsi" w:hAnsi="IRBadr" w:cs="IRBadr"/>
          <w:sz w:val="32"/>
          <w:szCs w:val="32"/>
          <w:rtl/>
        </w:rPr>
        <w:t>زیبایی‌آفرین</w:t>
      </w:r>
      <w:r w:rsidR="00505645" w:rsidRPr="00F153D6">
        <w:rPr>
          <w:rFonts w:ascii="IRBadr" w:eastAsiaTheme="minorHAnsi" w:hAnsi="IRBadr" w:cs="IRBadr"/>
          <w:sz w:val="32"/>
          <w:szCs w:val="32"/>
          <w:rtl/>
        </w:rPr>
        <w:t xml:space="preserve"> است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اندام شخص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لباس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به‌صورت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زیبا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جلوه گری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تعاملات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ل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اس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زیبایی را تولید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به جمال انسانی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می‌بخشد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زن و مرد زینت یکدیگرند، آبروی همدیگر را حفظ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جایگاه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همدیگر را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صیانت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3A2521" w:rsidRPr="00F153D6" w:rsidRDefault="006B7923" w:rsidP="002618F0">
      <w:pPr>
        <w:pStyle w:val="6"/>
        <w:spacing w:line="276" w:lineRule="auto"/>
        <w:rPr>
          <w:rFonts w:ascii="IRBadr" w:eastAsiaTheme="minorHAnsi" w:hAnsi="IRBadr" w:cs="IRBadr"/>
          <w:sz w:val="32"/>
          <w:szCs w:val="32"/>
          <w:rtl/>
        </w:rPr>
      </w:pPr>
      <w:r w:rsidRPr="00F153D6">
        <w:rPr>
          <w:rFonts w:ascii="IRBadr" w:eastAsiaTheme="minorHAnsi" w:hAnsi="IRBadr" w:cs="IRBadr"/>
          <w:sz w:val="32"/>
          <w:szCs w:val="32"/>
          <w:rtl/>
        </w:rPr>
        <w:t>4. لباس</w:t>
      </w:r>
      <w:r w:rsidR="00505645" w:rsidRPr="00F153D6">
        <w:rPr>
          <w:rFonts w:ascii="IRBadr" w:eastAsiaTheme="minorHAnsi" w:hAnsi="IRBadr" w:cs="IRBadr"/>
          <w:sz w:val="32"/>
          <w:szCs w:val="32"/>
          <w:rtl/>
        </w:rPr>
        <w:t xml:space="preserve"> موجب آرامش است</w:t>
      </w:r>
    </w:p>
    <w:p w:rsidR="006B7923" w:rsidRPr="00F153D6" w:rsidRDefault="006B7923" w:rsidP="00FA276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دلیل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این‌که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لباس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نیازهای سرما و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گرمای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بدن را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درنتیجه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موجب آرامش بدن است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 همسران نیز مایه آرامش یکدیگرند که در آیات دیگر</w:t>
      </w:r>
      <w:r w:rsidR="00363A4F" w:rsidRPr="00F153D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</w:t>
      </w:r>
      <w:r w:rsidR="00FA276E">
        <w:rPr>
          <w:rFonts w:ascii="IRBadr" w:eastAsiaTheme="minorHAnsi" w:hAnsi="IRBadr" w:cs="IRBadr" w:hint="cs"/>
          <w:color w:val="auto"/>
          <w:sz w:val="32"/>
          <w:szCs w:val="32"/>
          <w:rtl/>
        </w:rPr>
        <w:t>به آن اشاره شده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</w:p>
    <w:p w:rsidR="000324C9" w:rsidRPr="00F153D6" w:rsidRDefault="006B7923" w:rsidP="00FA276E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آیه حداقل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نقش همسران نسبت به یکدیگر ا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ن چهار ویژگی</w:t>
      </w:r>
      <w:r w:rsidR="00FA276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است که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از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ویژگی‌ها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بحث ما ارتباط دارد و آن این اس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همسر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مانند یک سپر و پوشش در برابر هجوم گناه و خطا نسبت به خانه و همسر خود صیانت کند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آبروی همسر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را حفظ کند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امین او باشد و جلوی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لغزش‌های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را بگیرد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بی‌تفاوت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نباشد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متأسفانه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دیده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همسر شخصی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حجاب 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را رعایت ن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شخص آن را یک امر شخصی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می‌داند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به‌سادگی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کنار آن رد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363A4F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 کار خودش را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من چه؟</w:t>
      </w:r>
    </w:p>
    <w:p w:rsidR="006B7923" w:rsidRPr="00F153D6" w:rsidRDefault="00997204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منطق اسلامی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هرگز این درست نیست هر همسری باید زینت همسر باشد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مانع آسیب رسیدن به او شود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سپری در برابر ورود خطا و گناه در زندگی خانوادگی شود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997204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درواقع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 این آیه شریفه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کنار آن آیه بسیار مهم قبلی این است که همسران در قبال ورود گناه به زندگی شریک خود باید حساس باشند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همان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آغاز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اقدام کن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324C9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اگر از ابتدا در برابر گناه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مقابله نکردیم و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نایستادیم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آرام‌آرام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موج گناه خانه و جامعه را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هزاران تباهی به بار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می‌آورد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درنتیجه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فرهنگ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خانه‌ای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ع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وض شد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خانه‌ای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دارای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فرهنگ دینی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معنوی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بود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اثر کوتاهی و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قصورها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قدم‌به‌قدم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عقب نشست ماهواره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فیلم‌های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آن‌چنانی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آمد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الگوهای مخرب اعتقادی اخلاقی آمد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این حین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ان یا هر دو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غافل است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نتیجه آن این است که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خودشان دچار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فرزندانشان مبتلا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یک‌وقتی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می‌بینید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خانه پاک ایمانی مبدل شد به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مأمن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 و اهریمن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جا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یگاه شکستن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در این صورت از این خانه فرزندان ناصالح بیرون خواهد آمد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324C9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برادران گرامی، خواهران ارجمند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همان‌طور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بارها گفته شد و مستحضر هستید ارکان سلامت جامعه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خانه است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یگا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سلامت جامعه یا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معاذ الله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فساد جامعه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درست است که خانواده و جامعه در ارتباط متقابل هستند و روی یکدیگر اثر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می‌گذارند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اگر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خانه‌ها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هسته‌های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باشند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هوشیاری در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آن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جا حاکم باشد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نظام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منکر، حساسیت نسبت به آلودگی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ناه در خانه وجود داشته باشد زن و مرد و فرزندان در برابر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هجمه‌های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شیطانی بیمه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می‌شوند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324C9" w:rsidRPr="00F153D6" w:rsidRDefault="006B7923" w:rsidP="0099720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بیاییم تصمیم بگیریم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زوج‌ها</w:t>
      </w:r>
      <w:r w:rsidR="00997204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 در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آغاز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مبنای خانه را بر قوانین اسلام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اسلام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بگذاریم.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بدانیم که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متعالی دنیای ما را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صمیمی‌تر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باد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05645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دو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آیه‌ای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 ک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عرض شد</w:t>
      </w:r>
      <w:r w:rsidR="000324C9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 انشالله آیات و روایات دیگری هم عرض خواهیم کرد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 این یازدهمین اصل است که همچنان ادامه خواهد داشت.</w:t>
      </w:r>
    </w:p>
    <w:p w:rsidR="00505645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آنچه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باید از تریبون نماز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جمعه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گفته ش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این است که مردم متدین این معارف بلند را در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زندگی‌های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خود پیاده کنند و در فرهنگ جامعه ما این نور قرآن و معارف و اصول مهم فقه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و اخلاق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خانواده متجلی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شود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خدایا تو را به اولیای بزرگ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وارت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سوگند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در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عم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 به وظایف الهی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 w:hint="cs"/>
          <w:color w:val="auto"/>
          <w:sz w:val="32"/>
          <w:szCs w:val="32"/>
          <w:rtl/>
        </w:rPr>
        <w:t>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ظایف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خانوادگی‌مان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موفق بدار و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 را ا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اهریمن‌ها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صداها و فریادهای شیطانی مصون بدار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</w:t>
      </w:r>
      <w:r w:rsidR="009972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b/>
          <w:bCs/>
          <w:sz w:val="32"/>
          <w:szCs w:val="32"/>
          <w:rtl/>
        </w:rPr>
        <w:t>فَصَلِّ لِرَبِّكَ وَانْحَرْ</w:t>
      </w:r>
      <w:r w:rsidR="00997204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F153D6">
        <w:rPr>
          <w:rFonts w:ascii="IRBadr" w:hAnsi="IRBadr" w:cs="IRBadr"/>
          <w:b/>
          <w:bCs/>
          <w:sz w:val="32"/>
          <w:szCs w:val="32"/>
          <w:rtl/>
        </w:rPr>
        <w:t>إِنَّ شَانِئَكَ هُوَ الْأَبْتَرُ</w:t>
      </w:r>
      <w:r w:rsidRPr="00F153D6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6"/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sz w:val="32"/>
          <w:szCs w:val="32"/>
          <w:rtl/>
        </w:rPr>
      </w:pPr>
    </w:p>
    <w:p w:rsidR="006B7923" w:rsidRPr="008F2527" w:rsidRDefault="006B7923" w:rsidP="008F2527">
      <w:pPr>
        <w:pStyle w:val="1"/>
        <w:rPr>
          <w:rtl/>
        </w:rPr>
      </w:pPr>
      <w:r w:rsidRPr="008F2527">
        <w:rPr>
          <w:rtl/>
        </w:rPr>
        <w:lastRenderedPageBreak/>
        <w:t>خطبه دوم</w:t>
      </w:r>
    </w:p>
    <w:p w:rsidR="006B7923" w:rsidRPr="00F153D6" w:rsidRDefault="006B7923" w:rsidP="002618F0">
      <w:pPr>
        <w:pStyle w:val="a9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F153D6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بسم الله الرحمن الرحیم الْحَمْدُ لِلَّهِ رب العالمین و الصلوه علی اشرف الاوصیاء و المرسلین، حبیبنا و حبیب اله العالمین ابی‌القاسم المصطفی محمد و علی وصیه علیّ </w:t>
      </w:r>
      <w:r w:rsidR="00997204">
        <w:rPr>
          <w:rFonts w:ascii="IRBadr" w:hAnsi="IRBadr" w:cs="IRBadr"/>
          <w:b/>
          <w:bCs/>
          <w:color w:val="000000"/>
          <w:sz w:val="32"/>
          <w:szCs w:val="32"/>
          <w:rtl/>
        </w:rPr>
        <w:t>امیرالمؤمنین</w:t>
      </w:r>
      <w:r w:rsidRPr="00F153D6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 و علی الصدیقة الطاهره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F153D6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</w:t>
      </w:r>
    </w:p>
    <w:p w:rsidR="006B7923" w:rsidRPr="008F2527" w:rsidRDefault="006B7923" w:rsidP="002618F0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8F2527">
        <w:rPr>
          <w:rFonts w:ascii="IRBadr" w:hAnsi="IRBadr" w:cs="IRBadr"/>
          <w:sz w:val="38"/>
          <w:szCs w:val="38"/>
          <w:rtl/>
        </w:rPr>
        <w:t>توصیه به تقوا</w:t>
      </w:r>
    </w:p>
    <w:p w:rsidR="006B7923" w:rsidRPr="00F153D6" w:rsidRDefault="006B7923" w:rsidP="002618F0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F153D6">
        <w:rPr>
          <w:rFonts w:ascii="IRBadr" w:hAnsi="IRBadr" w:cs="IRBadr"/>
          <w:bCs/>
          <w:sz w:val="32"/>
          <w:szCs w:val="32"/>
          <w:rtl/>
        </w:rPr>
        <w:t xml:space="preserve">اعوذ باللّه السمیع العلیم من الشیطان الرجیم. بسم اللّه الرحمن الرحیم </w:t>
      </w:r>
      <w:r w:rsidRPr="00F153D6">
        <w:rPr>
          <w:rFonts w:ascii="IRBadr" w:hAnsi="IRBadr" w:cs="IRBadr"/>
          <w:b/>
          <w:bCs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F153D6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7"/>
      </w:r>
      <w:r w:rsidRPr="00F153D6">
        <w:rPr>
          <w:rFonts w:ascii="IRBadr" w:hAnsi="IRBadr" w:cs="IRBadr"/>
          <w:b/>
          <w:bCs/>
          <w:sz w:val="32"/>
          <w:szCs w:val="32"/>
          <w:rtl/>
        </w:rPr>
        <w:t xml:space="preserve"> عباد الله اوصیکم و نفسی بتقوی الله</w:t>
      </w:r>
    </w:p>
    <w:p w:rsidR="006B7923" w:rsidRPr="00F153D6" w:rsidRDefault="00997204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امیرالمؤمنین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پیشوای پارسایان علی بن اب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طالب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دامه فرازهایی در ترغیب به تقوا که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قبلاً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خوانده شد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می‌فرمایند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«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وَ إِنَّ غ</w:t>
      </w:r>
      <w:r w:rsidR="00FA276E">
        <w:rPr>
          <w:rFonts w:ascii="IRBadr" w:eastAsiaTheme="minorHAnsi" w:hAnsi="IRBadr" w:cs="IRBadr"/>
          <w:color w:val="auto"/>
          <w:sz w:val="32"/>
          <w:szCs w:val="32"/>
          <w:rtl/>
        </w:rPr>
        <w:t>َائِباً يَحْدُوهُ الْجَدِيدَانِ</w:t>
      </w:r>
      <w:r w:rsidR="00FA276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اللَّيْلُ وَ النَّهَارُ لَحَرِيّ</w:t>
      </w:r>
      <w:r w:rsidR="00FA276E">
        <w:rPr>
          <w:rFonts w:ascii="IRBadr" w:eastAsiaTheme="minorHAnsi" w:hAnsi="IRBadr" w:cs="IRBadr"/>
          <w:color w:val="auto"/>
          <w:sz w:val="32"/>
          <w:szCs w:val="32"/>
          <w:rtl/>
        </w:rPr>
        <w:t>ٌ بِسُرْعَةِ الْأَوْبَةِ</w:t>
      </w:r>
      <w:r w:rsidR="00FA276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وَ إِنَّ قَادِماً يَقْدُ</w:t>
      </w:r>
      <w:r w:rsidR="00FA276E">
        <w:rPr>
          <w:rFonts w:ascii="IRBadr" w:eastAsiaTheme="minorHAnsi" w:hAnsi="IRBadr" w:cs="IRBadr"/>
          <w:color w:val="auto"/>
          <w:sz w:val="32"/>
          <w:szCs w:val="32"/>
          <w:rtl/>
        </w:rPr>
        <w:t>مُ بِالْفَوْزِ أَوِ الشِّقْوَةِ</w:t>
      </w:r>
      <w:r w:rsidR="00FA276E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لَمُ</w:t>
      </w:r>
      <w:r w:rsidR="00FA276E">
        <w:rPr>
          <w:rFonts w:ascii="IRBadr" w:eastAsiaTheme="minorHAnsi" w:hAnsi="IRBadr" w:cs="IRBadr"/>
          <w:color w:val="auto"/>
          <w:sz w:val="32"/>
          <w:szCs w:val="32"/>
          <w:rtl/>
        </w:rPr>
        <w:t>سْتَحِقٌّ لِأَفْضَلِ الْعُدَّةِ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فَتَزَوَّدُوا</w:t>
      </w:r>
      <w:r w:rsidR="00FA276E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فِي الدُّنْيَا مِنَ الدُّنْيَا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مَا تَحْرُزُونَ بِهِ أَنْفُسَكُمْ غَدا» </w:t>
      </w:r>
      <w:r w:rsidR="00505645" w:rsidRPr="00F153D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8"/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مردن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 که دور است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دوری که این شب و روز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شما را به آن نزدیک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ز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 شما را به آن نزدیک خواهد کرد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که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نا</w:t>
      </w:r>
      <w:r w:rsidR="00E2171A">
        <w:rPr>
          <w:rFonts w:ascii="IRBadr" w:eastAsiaTheme="minorHAnsi" w:hAnsi="IRBadr" w:cs="IRBadr" w:hint="cs"/>
          <w:color w:val="auto"/>
          <w:sz w:val="32"/>
          <w:szCs w:val="32"/>
          <w:rtl/>
        </w:rPr>
        <w:t>یستاده‌اید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شب و روز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زنجیره‌ای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مرگ را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به‌سوی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و شما را به سمت مرگ سوق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پس مرگ گرچه غایب است اما شتابناک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به‌سوی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سوق داده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آن مهمانی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(مرگ)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خواهد آمد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باسعادت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فلاح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پیام شقاوت و سقوط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 لازم است که چنین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مهمانی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بهترین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عدّه‌ها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امکانات را برای ورود زیبای مرگ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آماده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کنیم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مرگ یا با صورت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اهریمنی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حشتناک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یا با چهره زیبا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نجات‌بخش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تعیین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هرکدام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صورت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دست ما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 شماست.</w:t>
      </w:r>
    </w:p>
    <w:p w:rsidR="004D2463" w:rsidRPr="00F153D6" w:rsidRDefault="004D246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عمل ما در خانه و جامعه با آن سعادت و شقاوت ما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گره‌خورده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پس بیایید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به‌گونه‌ای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سلوک و رفتار کنیم که این مهمان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چهره بشاش وارد خانه ما بشود.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در این عالم از همین زندگی دنیا نه چیز دیگری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همین جوانی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 ثروت،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مکنت و سلامت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همین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نعمت‌هایی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به شما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داده‌ایم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چیزی برگیرید که فردای شما را تضمین کند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شدنی است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 وقتی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نماز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جمعه که پایگاه سیاست و معنویت و اجتماع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حضو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پیدا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ندای تقوا و آ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مادگی برای استقبال از مرگ را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سر ده</w:t>
      </w:r>
      <w:r w:rsidR="00E2171A">
        <w:rPr>
          <w:rFonts w:ascii="IRBadr" w:eastAsiaTheme="minorHAnsi" w:hAnsi="IRBadr" w:cs="IRBadr" w:hint="cs"/>
          <w:color w:val="auto"/>
          <w:sz w:val="32"/>
          <w:szCs w:val="32"/>
          <w:rtl/>
        </w:rPr>
        <w:t>یم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پس از دنیا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توشه‌ای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بگیریم که آینده ما را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تضمین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کند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505645" w:rsidRPr="00F153D6" w:rsidRDefault="004D246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برادران و خواهران گرامی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نهج‌البلاغه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زندگی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خانوادگی‌مان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 کنیم و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پرتو سخنان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دل‌نشین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روح‌بخش</w:t>
      </w:r>
      <w:r w:rsidR="0050564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خویشتن را بسازیم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خدایا تو را به اولیای بزرگت سوگ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ند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ما را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راه خطرناک راهنما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کمک‌کار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4D2463" w:rsidRPr="008F2527" w:rsidRDefault="004D2463" w:rsidP="002618F0">
      <w:pPr>
        <w:pStyle w:val="2"/>
        <w:spacing w:line="276" w:lineRule="auto"/>
        <w:rPr>
          <w:rFonts w:ascii="IRBadr" w:eastAsiaTheme="minorHAnsi" w:hAnsi="IRBadr" w:cs="IRBadr"/>
          <w:sz w:val="38"/>
          <w:szCs w:val="38"/>
          <w:rtl/>
        </w:rPr>
      </w:pPr>
      <w:r w:rsidRPr="008F2527">
        <w:rPr>
          <w:rFonts w:ascii="IRBadr" w:eastAsiaTheme="minorHAnsi" w:hAnsi="IRBadr" w:cs="IRBadr"/>
          <w:sz w:val="38"/>
          <w:szCs w:val="38"/>
          <w:rtl/>
        </w:rPr>
        <w:t>مناسبت‌ها:</w:t>
      </w:r>
    </w:p>
    <w:p w:rsidR="004D2463" w:rsidRPr="00F153D6" w:rsidRDefault="004D246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به مناسبت‌های این ایام اشاره می‌کنم:</w:t>
      </w:r>
    </w:p>
    <w:p w:rsidR="004D2463" w:rsidRPr="008F2527" w:rsidRDefault="004D2463" w:rsidP="002618F0">
      <w:pPr>
        <w:pStyle w:val="3"/>
        <w:numPr>
          <w:ilvl w:val="0"/>
          <w:numId w:val="20"/>
        </w:numPr>
        <w:spacing w:line="276" w:lineRule="auto"/>
        <w:rPr>
          <w:rFonts w:ascii="IRBadr" w:eastAsiaTheme="minorHAnsi" w:hAnsi="IRBadr" w:cs="IRBadr"/>
          <w:sz w:val="36"/>
          <w:szCs w:val="36"/>
          <w:rtl/>
        </w:rPr>
      </w:pPr>
      <w:r w:rsidRPr="008F2527">
        <w:rPr>
          <w:rFonts w:ascii="IRBadr" w:eastAsiaTheme="minorHAnsi" w:hAnsi="IRBadr" w:cs="IRBadr"/>
          <w:sz w:val="36"/>
          <w:szCs w:val="36"/>
          <w:rtl/>
        </w:rPr>
        <w:t>تبریک میلاد حضرت زینب کبری (</w:t>
      </w:r>
      <w:r w:rsidR="00E2171A" w:rsidRPr="008F2527">
        <w:rPr>
          <w:rFonts w:ascii="IRBadr" w:eastAsiaTheme="minorHAnsi" w:hAnsi="IRBadr" w:cs="IRBadr"/>
          <w:sz w:val="36"/>
          <w:szCs w:val="36"/>
          <w:rtl/>
        </w:rPr>
        <w:t>سلام‌الله</w:t>
      </w:r>
      <w:r w:rsidRPr="008F2527">
        <w:rPr>
          <w:rFonts w:ascii="IRBadr" w:eastAsiaTheme="minorHAnsi" w:hAnsi="IRBadr" w:cs="IRBadr"/>
          <w:sz w:val="36"/>
          <w:szCs w:val="36"/>
          <w:rtl/>
        </w:rPr>
        <w:t xml:space="preserve"> علیها)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میلاد خج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سته حضرت زینب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کبر</w:t>
      </w:r>
      <w:r w:rsidR="00997204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(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س) را تبریک و تهنیت عرض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باب شخصیت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بی‌مانند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زینب کبری هر چه بگوییم کم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گفته‌ایم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عقل و فهم ناقص ما از دریافت عظمت زینب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کبری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عاجز است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همان چهره بزرگی که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امام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سجاد (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)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درباره او فرمود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 «أَنْتِ بِحَمْدِ اللَّهِ عَالِمَةٌ غَيْرُ مُعَلَّمَةٍ فَهِمَةٌ غَيْرُ مُفَهَّمَةٍ»</w:t>
      </w:r>
      <w:r w:rsidR="004D2463" w:rsidRPr="00F153D6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9"/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شاید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بتو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شخصیت زینب را در این جمله حضرت سجاد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(ع)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جمع کرد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عمه بزرگوار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 قهرمان تاریخ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 زن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بی‌مثال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قرن‌ها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توکسی هستی که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علم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از استادان به تو نرسیده است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بلکه از عالم غیب به تو رسیده است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فهم 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 هنر و درک تو از عالم دیگر است. این توصیف آن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قهرمان بزرگی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سخت‌ترین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مقاطع تاریخ اسلام و خاندان پیامبر </w:t>
      </w:r>
      <w:r w:rsidR="004D246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اکرم (ص)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مدیریت کرد و سپاه عاشورا را به ساحل نجات رساند و پیام انقلاب عاشورا را به اقصا نقاط عالم منتقل کرد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 درود و رحمت خدا بر این بانو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 پاک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بانویی که الگوی بانوان ماست ما ای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الگوهای پاک را به عالم عرضه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نگاه و منطق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نجات‌بخش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اسلام به زن است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 بانوان ما افتخار کنند به این الگو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بزرگ و تقدیم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ساحت مقدس این بانوی بزرگ صلواتی بر محمد و آل محمد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A15741" w:rsidRPr="00F153D6" w:rsidRDefault="00A15741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افتخار داریم که در شهری زندگی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کنار شاگردی بزرگ از شاگردان بزرگ این مکتب زینبی، زندگی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از فیوضات او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بهره‌مند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می‌شویم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حضرت فاطمه معصومه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(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)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این بانوی بزرگ هم تقدیم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صلواتی بر محمد و آل محمد.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من فکر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درجایی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ما هستیم و در جوار این بانو اقتضا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به این زنان بزرگ خدیجه کبری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فاطمه زهرا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زینب کبری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فاطمه معصومه این زنجیره نورانی از زنان بزرگ اسلام صلواتی غرّاتر ختم کنیم.</w:t>
      </w:r>
    </w:p>
    <w:p w:rsidR="00A15741" w:rsidRPr="008F2527" w:rsidRDefault="00A15741" w:rsidP="002618F0">
      <w:pPr>
        <w:pStyle w:val="3"/>
        <w:numPr>
          <w:ilvl w:val="0"/>
          <w:numId w:val="20"/>
        </w:numPr>
        <w:spacing w:line="276" w:lineRule="auto"/>
        <w:rPr>
          <w:rFonts w:ascii="IRBadr" w:eastAsiaTheme="minorHAnsi" w:hAnsi="IRBadr" w:cs="IRBadr"/>
          <w:sz w:val="36"/>
          <w:szCs w:val="36"/>
          <w:rtl/>
        </w:rPr>
      </w:pPr>
      <w:r w:rsidRPr="008F2527">
        <w:rPr>
          <w:rFonts w:ascii="IRBadr" w:eastAsiaTheme="minorHAnsi" w:hAnsi="IRBadr" w:cs="IRBadr"/>
          <w:sz w:val="36"/>
          <w:szCs w:val="36"/>
          <w:rtl/>
        </w:rPr>
        <w:t>نکوداشت روز پرستار</w:t>
      </w:r>
    </w:p>
    <w:p w:rsidR="006B7923" w:rsidRPr="00F153D6" w:rsidRDefault="00FA276E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روز پرستار و به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ورز را 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تبریک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می‌گوییم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خدمات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همه‌کسانی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خدمت بهداشت و سلامت جامعه هستند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موردتقدیر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شک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ر اس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 و برای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آرزوی توفیق داریم.</w:t>
      </w:r>
    </w:p>
    <w:p w:rsidR="00A15741" w:rsidRPr="008F2527" w:rsidRDefault="00A15741" w:rsidP="002618F0">
      <w:pPr>
        <w:pStyle w:val="3"/>
        <w:numPr>
          <w:ilvl w:val="0"/>
          <w:numId w:val="20"/>
        </w:numPr>
        <w:spacing w:line="276" w:lineRule="auto"/>
        <w:rPr>
          <w:rFonts w:ascii="IRBadr" w:eastAsiaTheme="minorHAnsi" w:hAnsi="IRBadr" w:cs="IRBadr"/>
          <w:sz w:val="36"/>
          <w:szCs w:val="36"/>
          <w:rtl/>
        </w:rPr>
      </w:pPr>
      <w:r w:rsidRPr="008F2527">
        <w:rPr>
          <w:rFonts w:ascii="IRBadr" w:eastAsiaTheme="minorHAnsi" w:hAnsi="IRBadr" w:cs="IRBadr"/>
          <w:sz w:val="36"/>
          <w:szCs w:val="36"/>
          <w:rtl/>
        </w:rPr>
        <w:t xml:space="preserve">تشکر از ملت </w:t>
      </w:r>
      <w:r w:rsidR="00FA276E">
        <w:rPr>
          <w:rFonts w:ascii="IRBadr" w:eastAsiaTheme="minorHAnsi" w:hAnsi="IRBadr" w:cs="IRBadr" w:hint="cs"/>
          <w:sz w:val="36"/>
          <w:szCs w:val="36"/>
          <w:rtl/>
        </w:rPr>
        <w:t xml:space="preserve">قهرمان </w:t>
      </w:r>
      <w:r w:rsidR="00E2171A" w:rsidRPr="008F2527">
        <w:rPr>
          <w:rFonts w:ascii="IRBadr" w:eastAsiaTheme="minorHAnsi" w:hAnsi="IRBadr" w:cs="IRBadr"/>
          <w:sz w:val="36"/>
          <w:szCs w:val="36"/>
          <w:rtl/>
        </w:rPr>
        <w:t>به خاطر</w:t>
      </w:r>
      <w:r w:rsidRPr="008F2527">
        <w:rPr>
          <w:rFonts w:ascii="IRBadr" w:eastAsiaTheme="minorHAnsi" w:hAnsi="IRBadr" w:cs="IRBadr"/>
          <w:sz w:val="36"/>
          <w:szCs w:val="36"/>
          <w:rtl/>
        </w:rPr>
        <w:t xml:space="preserve"> راهپیمایی 22 بهمن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سخن اصلی دو آزمون بزرگی است که یکی پشت سر گذاشته شد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A276E">
        <w:rPr>
          <w:rFonts w:ascii="IRBadr" w:eastAsiaTheme="minorHAnsi" w:hAnsi="IRBadr" w:cs="IRBadr"/>
          <w:color w:val="auto"/>
          <w:sz w:val="32"/>
          <w:szCs w:val="32"/>
          <w:rtl/>
        </w:rPr>
        <w:t>و دیگری</w:t>
      </w:r>
      <w:r w:rsidR="00A15741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 روست.</w:t>
      </w:r>
    </w:p>
    <w:p w:rsidR="00A15741" w:rsidRPr="00F153D6" w:rsidRDefault="00A15741" w:rsidP="00E2171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دیروز بار دیگر ملت بزرگ ما و ملت شهرها و روس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اها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استان‌ها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شما ملت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عزیز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قم،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افتخار دیگری آفریدید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 افتخار دارد که اکنون بیش از پنجاه سال ا</w:t>
      </w:r>
      <w:bookmarkStart w:id="0" w:name="_GoBack"/>
      <w:bookmarkEnd w:id="0"/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که در خدمت اسلام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انقلاب اسلامی قرار دارد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سال‌به‌سال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بر شکوه شما با حضور شما در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عرصه‌های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افزوده‌شده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افتخار قابل وصف نیست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توفیق الهی قابل شناخت و فهم نیست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یک اراده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یک</w:t>
      </w:r>
      <w:r w:rsidR="00E2171A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دست الهی دیگر این جریان را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می‌برد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وظیفه ماست که از یکایک زنان و مردان و قشرهای گوناگونی که در جاهای مختلف 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ران و در قم عزیز در صحنه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حماسه‌آفرین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22 بهمن حضور پیدا کردند تشکر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کن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 و از همه بزرگان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مراجع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علما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دانشگاهیان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حوزویان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جوانان و قشرهای گوناگون که خالصانه پای دفاع از اسلام حضور پیدا کردند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قدردانی کنیم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بر همه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آفرین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بگوییم.</w:t>
      </w:r>
    </w:p>
    <w:p w:rsidR="00A15741" w:rsidRPr="008F2527" w:rsidRDefault="007A5695" w:rsidP="002618F0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الف. </w:t>
      </w:r>
      <w:r w:rsidR="00A15741"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مراحل انقلاب اسلامی ایران</w:t>
      </w:r>
    </w:p>
    <w:p w:rsidR="006B7923" w:rsidRPr="00F153D6" w:rsidRDefault="00A15741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انقلاب اسلامی که ما سی هفتمین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سال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گرد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را پشت س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ر گذاشتیم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چهار مرحله 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طی کرده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به‌سلامت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مسیر خود ادامه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7A5695" w:rsidRPr="008F2527" w:rsidRDefault="00E2171A" w:rsidP="002618F0">
      <w:pPr>
        <w:pStyle w:val="5"/>
        <w:numPr>
          <w:ilvl w:val="0"/>
          <w:numId w:val="19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>تأسیس</w:t>
      </w:r>
      <w:r w:rsidR="007A5695" w:rsidRPr="008F2527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F2527">
        <w:rPr>
          <w:rFonts w:ascii="IRBadr" w:eastAsiaTheme="minorHAnsi" w:hAnsi="IRBadr" w:cs="IRBadr"/>
          <w:sz w:val="32"/>
          <w:szCs w:val="32"/>
          <w:rtl/>
        </w:rPr>
        <w:t>پایه‌های</w:t>
      </w:r>
      <w:r w:rsidR="007A5695" w:rsidRPr="008F2527">
        <w:rPr>
          <w:rFonts w:ascii="IRBadr" w:eastAsiaTheme="minorHAnsi" w:hAnsi="IRBadr" w:cs="IRBadr"/>
          <w:sz w:val="32"/>
          <w:szCs w:val="32"/>
          <w:rtl/>
        </w:rPr>
        <w:t xml:space="preserve"> انقلاب</w:t>
      </w:r>
    </w:p>
    <w:p w:rsidR="006B7923" w:rsidRPr="00F153D6" w:rsidRDefault="007A5695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اولین مرحله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تأسیس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از سال 42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بود.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هسته‌های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اصلی انقلاب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 و بیش از یک دهه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آن‌همه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جرها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را م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تحمل شد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به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مرحله دوم رسید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7A5695" w:rsidRPr="008F2527" w:rsidRDefault="007A5695" w:rsidP="002618F0">
      <w:pPr>
        <w:pStyle w:val="5"/>
        <w:numPr>
          <w:ilvl w:val="0"/>
          <w:numId w:val="19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 xml:space="preserve">پیروزی و </w:t>
      </w:r>
      <w:r w:rsidR="00E2171A" w:rsidRPr="008F2527">
        <w:rPr>
          <w:rFonts w:ascii="IRBadr" w:eastAsiaTheme="minorHAnsi" w:hAnsi="IRBadr" w:cs="IRBadr"/>
          <w:sz w:val="32"/>
          <w:szCs w:val="32"/>
          <w:rtl/>
        </w:rPr>
        <w:t>نهادسازی</w:t>
      </w:r>
      <w:r w:rsidRPr="008F2527">
        <w:rPr>
          <w:rFonts w:ascii="IRBadr" w:eastAsiaTheme="minorHAnsi" w:hAnsi="IRBadr" w:cs="IRBadr"/>
          <w:sz w:val="32"/>
          <w:szCs w:val="32"/>
          <w:rtl/>
        </w:rPr>
        <w:t xml:space="preserve"> انقلاب</w:t>
      </w:r>
    </w:p>
    <w:p w:rsidR="006B7923" w:rsidRPr="00F153D6" w:rsidRDefault="00997204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سال 57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هسته شکوفا شد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درخت و نهال به ثمر نشست و انقلاب اسلامی به پیروزی رسید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آغاز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پیروزی ما باید ارکان نهاد انقلاب را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نهادینه‌سازی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می‌کردیم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انتخابات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اولیه و رفراندوم و قانون اساسی مرحله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تأسیس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نهادهای انقلاب بود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به بهترین وجه ممکن صورت گرفت.</w:t>
      </w:r>
    </w:p>
    <w:p w:rsidR="007A5695" w:rsidRPr="008F2527" w:rsidRDefault="007A5695" w:rsidP="002618F0">
      <w:pPr>
        <w:pStyle w:val="5"/>
        <w:numPr>
          <w:ilvl w:val="0"/>
          <w:numId w:val="19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 xml:space="preserve">تثبیت و دفاع از شجره طیبه انقلاب در برابر </w:t>
      </w:r>
      <w:r w:rsidR="00997204" w:rsidRPr="008F2527">
        <w:rPr>
          <w:rFonts w:ascii="IRBadr" w:eastAsiaTheme="minorHAnsi" w:hAnsi="IRBadr" w:cs="IRBadr"/>
          <w:sz w:val="32"/>
          <w:szCs w:val="32"/>
          <w:rtl/>
        </w:rPr>
        <w:t>هجمه‌های</w:t>
      </w:r>
      <w:r w:rsidRPr="008F2527">
        <w:rPr>
          <w:rFonts w:ascii="IRBadr" w:eastAsiaTheme="minorHAnsi" w:hAnsi="IRBadr" w:cs="IRBadr"/>
          <w:sz w:val="32"/>
          <w:szCs w:val="32"/>
          <w:rtl/>
        </w:rPr>
        <w:t xml:space="preserve"> خارجی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دوره طولا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 ما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درصدد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تثبیت و دفاع 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هجمه‌های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خارجی بود.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همه عالم با همه ابزارها آم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دند تا این نهال مقدس را سرنگون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کنند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شجره طیبه را ویران کنند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اما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ما در دفاع مقدس 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برابر زنجیره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بی‌نهایتی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توطئه‌ها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ایستاد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به‌این‌ترتیب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تثبیت شد.</w:t>
      </w:r>
    </w:p>
    <w:p w:rsidR="007A5695" w:rsidRPr="008F2527" w:rsidRDefault="007A5695" w:rsidP="002618F0">
      <w:pPr>
        <w:pStyle w:val="5"/>
        <w:numPr>
          <w:ilvl w:val="0"/>
          <w:numId w:val="19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>گسترش فکری و عقلانی و صادر کردن انقلاب به اقصا نقاط عالم</w:t>
      </w:r>
    </w:p>
    <w:p w:rsidR="007A5695" w:rsidRPr="00F153D6" w:rsidRDefault="006B7923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مرحله چهارم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عمدتاً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اساس فکر امام 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راحل (ره)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 عصر زعامت رهبری معظم حضرت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آیت‌الله‌العظمی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امام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خامنه‌ای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بود. انقلاب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آرام‌آرام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گس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ترش پیدا کرد و مرزهای ایران را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درنوردید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7A5695" w:rsidRPr="00F153D6" w:rsidRDefault="006B7923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بنده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کارشناس کوچک عرض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شما ملت بزرگ و ثمره 22 بهمن شما در همه عالم تجلی کرده است و تجلی انقلاب اسلامی در منطقه و جهان متوقف نخواهد شد. امروز در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جای‌جای عالم و کشورهای گوناگون </w:t>
      </w:r>
      <w:r w:rsidR="00E2171A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فریقا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آسیا و اروپا و </w:t>
      </w:r>
      <w:r w:rsidR="00E2171A"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مریکا، درس 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آموختگان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قم عزیز و عاشقان انقلاب اسلامی و پیروان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ولایت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 امامت صف به صف در حال پیشرفت هستند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مژده خداست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امروز انوار دانش و علم اسلامی از قم به سراسر عالم انعکاس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پیداکرده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ثمره 22 بهمن شماست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 دیروز که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راهپیمایی 22 بهمن شرکت کردید زمینه انتشار اندیشه اسلام را در عالم فراهم آوردید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F153D6" w:rsidRPr="008F2527" w:rsidRDefault="00F153D6" w:rsidP="002618F0">
      <w:pPr>
        <w:pStyle w:val="4"/>
        <w:spacing w:line="276" w:lineRule="auto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ب. </w:t>
      </w:r>
      <w:r w:rsidR="00E2171A"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توطئه‌ها</w:t>
      </w:r>
      <w:r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</w:t>
      </w:r>
      <w:r w:rsidR="00E2171A"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علیه</w:t>
      </w:r>
      <w:r w:rsidRPr="008F2527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نظام جمهوری اسلامی</w:t>
      </w:r>
    </w:p>
    <w:p w:rsidR="00F153D6" w:rsidRPr="00F153D6" w:rsidRDefault="006B7923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اما این حرکت توفنده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امواج رو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به‌پیش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عالم نیازمند مراقبت است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داخل کشور خود باید استوار و مقاوم باشیم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جریان بیداری اسلامی و مقاوم</w:t>
      </w:r>
      <w:r w:rsidR="007A5695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ت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عالم پیش خواهد رفت ولی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توطئه‌ها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نیز در کمین آن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خفته‌اند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F153D6" w:rsidRPr="008F2527" w:rsidRDefault="006B7923" w:rsidP="002618F0">
      <w:pPr>
        <w:pStyle w:val="5"/>
        <w:numPr>
          <w:ilvl w:val="0"/>
          <w:numId w:val="18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 xml:space="preserve"> تلاش بر</w:t>
      </w:r>
      <w:r w:rsidR="00F153D6" w:rsidRPr="008F2527">
        <w:rPr>
          <w:rFonts w:ascii="IRBadr" w:eastAsiaTheme="minorHAnsi" w:hAnsi="IRBadr" w:cs="IRBadr"/>
          <w:sz w:val="32"/>
          <w:szCs w:val="32"/>
          <w:rtl/>
        </w:rPr>
        <w:t xml:space="preserve">ای تطهیر چهره پلید عصر </w:t>
      </w:r>
      <w:r w:rsidR="00E2171A" w:rsidRPr="008F2527">
        <w:rPr>
          <w:rFonts w:ascii="IRBadr" w:eastAsiaTheme="minorHAnsi" w:hAnsi="IRBadr" w:cs="IRBadr"/>
          <w:sz w:val="32"/>
          <w:szCs w:val="32"/>
          <w:rtl/>
        </w:rPr>
        <w:t>ستم‌شاهی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داخل و خارج کسانی تلاش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هنر و ادبیات 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شک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ال گوناگون القاء کنند که آن رژ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یم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منحوس،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خوبی‌های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 داشته است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چقدر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بی‌انصافی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ادانی است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F153D6" w:rsidRPr="008F2527" w:rsidRDefault="006B7923" w:rsidP="002618F0">
      <w:pPr>
        <w:pStyle w:val="5"/>
        <w:numPr>
          <w:ilvl w:val="0"/>
          <w:numId w:val="18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>تلاشی که برای تطهیر چهره استکبار</w:t>
      </w:r>
    </w:p>
    <w:p w:rsidR="006B7923" w:rsidRPr="00F153D6" w:rsidRDefault="006B7923" w:rsidP="002618F0">
      <w:pPr>
        <w:pStyle w:val="a8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تلاش‌هایی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چهره استکبار را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عالم 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تطهیر کنند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تلاشی است که گاهی مغرضانه و گاهی جاهلانه انجام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می‌پذیرد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F153D6" w:rsidRPr="008F2527" w:rsidRDefault="006B7923" w:rsidP="002618F0">
      <w:pPr>
        <w:pStyle w:val="5"/>
        <w:numPr>
          <w:ilvl w:val="0"/>
          <w:numId w:val="18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>تلاش برای تغییر گفتمان انقلاب اسلامی</w:t>
      </w:r>
    </w:p>
    <w:p w:rsidR="006B7923" w:rsidRPr="00F153D6" w:rsidRDefault="00997204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گفتما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اسلامی منطقی است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 عقل و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فکر دارد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داعشی نیست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این گفتمان در برابر ظلم ظالمان و ستم ستمگران ایستاد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گفتمان را نباید تغییر داد این تغیی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 از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هرکسی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قابل‌قبول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نیست.</w:t>
      </w:r>
    </w:p>
    <w:p w:rsidR="00F153D6" w:rsidRPr="008F2527" w:rsidRDefault="00F153D6" w:rsidP="002618F0">
      <w:pPr>
        <w:pStyle w:val="5"/>
        <w:numPr>
          <w:ilvl w:val="0"/>
          <w:numId w:val="18"/>
        </w:numPr>
        <w:spacing w:line="276" w:lineRule="auto"/>
        <w:rPr>
          <w:rFonts w:ascii="IRBadr" w:eastAsiaTheme="minorHAnsi" w:hAnsi="IRBadr" w:cs="IRBadr"/>
          <w:sz w:val="32"/>
          <w:szCs w:val="32"/>
        </w:rPr>
      </w:pPr>
      <w:r w:rsidRPr="008F2527">
        <w:rPr>
          <w:rFonts w:ascii="IRBadr" w:eastAsiaTheme="minorHAnsi" w:hAnsi="IRBadr" w:cs="IRBadr"/>
          <w:sz w:val="32"/>
          <w:szCs w:val="32"/>
          <w:rtl/>
        </w:rPr>
        <w:t>تلاشی برای ایجاد اختلاف</w:t>
      </w:r>
    </w:p>
    <w:p w:rsidR="00F153D6" w:rsidRPr="00F153D6" w:rsidRDefault="006B7923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تلاشی 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راستای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ایجاد اختلاف و تضعیف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پایه‌های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وحدت که یکی از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ولایت و رهبری است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حال انجام است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F153D6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ما با این نگاه باید آماده شویم برای آزمایش دیگری.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در ان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تخابات خبرگان و مجلس وظیفه ملی،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شرعی و انقلابی ماس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معظم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در ملاقات 19 دی با مردم قم فرمودند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حضور شما در راهپیمایی و انتخابات بیعت با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رسول‌الله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جمله خیلی جمله عجیبی است.</w:t>
      </w:r>
    </w:p>
    <w:p w:rsidR="00F153D6" w:rsidRPr="00F153D6" w:rsidRDefault="006B7923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برادران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خواهران و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همه‌کسانی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این ندا را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می‌شنوید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انتخابات جمهوری اسلامی ایران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F153D6" w:rsidRPr="00F153D6" w:rsidRDefault="00F153D6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الف.</w:t>
      </w:r>
      <w:r w:rsidR="00997204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مظهر اقتدار ملت است</w:t>
      </w: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؛</w:t>
      </w:r>
    </w:p>
    <w:p w:rsidR="00F153D6" w:rsidRPr="00F153D6" w:rsidRDefault="00F153D6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ب. </w:t>
      </w:r>
      <w:r w:rsidR="006B7923"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نفس </w:t>
      </w:r>
      <w:r w:rsidR="00E2171A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تازه‌ای</w:t>
      </w: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به </w:t>
      </w:r>
      <w:r w:rsidR="00E2171A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شریان‌های</w:t>
      </w: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کشور و انقلاب تزریق </w:t>
      </w:r>
      <w:r w:rsidR="00997204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می‌کند</w:t>
      </w: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؛</w:t>
      </w:r>
    </w:p>
    <w:p w:rsidR="00F153D6" w:rsidRPr="00F153D6" w:rsidRDefault="00F153D6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ج. </w:t>
      </w:r>
      <w:r w:rsidR="006B7923"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قدرت و امنیت ما را بالا </w:t>
      </w:r>
      <w:r w:rsidR="00E2171A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می‌برد</w:t>
      </w: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؛</w:t>
      </w:r>
    </w:p>
    <w:p w:rsidR="00F153D6" w:rsidRDefault="00F153D6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د. </w:t>
      </w:r>
      <w:r w:rsidR="006B7923"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پشتوانه عظمت کشو</w:t>
      </w: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ر ما در </w:t>
      </w:r>
      <w:r w:rsidR="00E2171A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بحران‌های</w:t>
      </w:r>
      <w:r w:rsidRPr="00F153D6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امروز است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6B7923" w:rsidRPr="00F153D6" w:rsidRDefault="00E2171A" w:rsidP="002618F0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بنابراین</w:t>
      </w:r>
      <w:r w:rsidR="00F153D6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نباید این انتخابات دچار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فتنه‌انگیزی</w:t>
      </w:r>
      <w:r w:rsid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153D6">
        <w:rPr>
          <w:rFonts w:ascii="IRBadr" w:eastAsiaTheme="minorHAnsi" w:hAnsi="IRBadr" w:cs="IRBadr" w:hint="cs"/>
          <w:color w:val="auto"/>
          <w:sz w:val="32"/>
          <w:szCs w:val="32"/>
          <w:rtl/>
        </w:rPr>
        <w:t>و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دچار شبهه افکنی بشود</w:t>
      </w:r>
      <w:r w:rsidR="00F153D6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باید مبانی انتخابات را بپذیریم و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مبانی انتخابات را با حداکثر مشارکت و با بهترین انتخاب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برگزار کنیم.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 بهتر وظیفه همه ماست و امیدواریم که در 7 اسفند شاهد درخشش انوار انقلاب اسلامی در انتخابات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گزینش‌های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خوب 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شکل‌گیری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 مجلس در خدمت اسلام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 انقلاب اسلامی باشد که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وظیفه ما را سنگین 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</w:p>
    <w:p w:rsidR="001833F5" w:rsidRPr="008F2527" w:rsidRDefault="001833F5" w:rsidP="002618F0">
      <w:pPr>
        <w:pStyle w:val="3"/>
        <w:spacing w:line="276" w:lineRule="auto"/>
        <w:ind w:left="644" w:firstLine="0"/>
        <w:rPr>
          <w:rFonts w:ascii="IRBadr" w:eastAsiaTheme="minorHAnsi" w:hAnsi="IRBadr" w:cs="IRBadr"/>
          <w:sz w:val="36"/>
          <w:szCs w:val="36"/>
          <w:rtl/>
        </w:rPr>
      </w:pPr>
      <w:r w:rsidRPr="008F2527">
        <w:rPr>
          <w:rFonts w:ascii="IRBadr" w:eastAsiaTheme="minorHAnsi" w:hAnsi="IRBadr" w:cs="IRBadr"/>
          <w:sz w:val="36"/>
          <w:szCs w:val="36"/>
          <w:rtl/>
        </w:rPr>
        <w:t>4.</w:t>
      </w:r>
      <w:r w:rsidR="00997204" w:rsidRPr="008F2527">
        <w:rPr>
          <w:rFonts w:ascii="IRBadr" w:eastAsiaTheme="minorHAnsi" w:hAnsi="IRBadr" w:cs="IRBadr"/>
          <w:sz w:val="36"/>
          <w:szCs w:val="36"/>
          <w:rtl/>
        </w:rPr>
        <w:t xml:space="preserve"> تبریک</w:t>
      </w:r>
      <w:r w:rsidRPr="008F2527">
        <w:rPr>
          <w:rFonts w:ascii="IRBadr" w:eastAsiaTheme="minorHAnsi" w:hAnsi="IRBadr" w:cs="IRBadr"/>
          <w:sz w:val="36"/>
          <w:szCs w:val="36"/>
          <w:rtl/>
        </w:rPr>
        <w:t xml:space="preserve"> آزادی دو شهر </w:t>
      </w:r>
      <w:r w:rsidR="00E2171A" w:rsidRPr="008F2527">
        <w:rPr>
          <w:rFonts w:ascii="IRBadr" w:eastAsiaTheme="minorHAnsi" w:hAnsi="IRBadr" w:cs="IRBadr"/>
          <w:sz w:val="36"/>
          <w:szCs w:val="36"/>
          <w:rtl/>
        </w:rPr>
        <w:t>شیعه‌نشین</w:t>
      </w:r>
      <w:r w:rsidRPr="008F2527">
        <w:rPr>
          <w:rFonts w:ascii="IRBadr" w:eastAsiaTheme="minorHAnsi" w:hAnsi="IRBadr" w:cs="IRBadr"/>
          <w:sz w:val="36"/>
          <w:szCs w:val="36"/>
          <w:rtl/>
        </w:rPr>
        <w:t xml:space="preserve"> نبل و</w:t>
      </w:r>
      <w:r w:rsidR="00E2171A" w:rsidRPr="008F2527">
        <w:rPr>
          <w:rFonts w:ascii="IRBadr" w:eastAsiaTheme="minorHAnsi" w:hAnsi="IRBadr" w:cs="IRBadr"/>
          <w:sz w:val="36"/>
          <w:szCs w:val="36"/>
          <w:rtl/>
        </w:rPr>
        <w:t xml:space="preserve"> </w:t>
      </w:r>
      <w:r w:rsidRPr="008F2527">
        <w:rPr>
          <w:rFonts w:ascii="IRBadr" w:eastAsiaTheme="minorHAnsi" w:hAnsi="IRBadr" w:cs="IRBadr"/>
          <w:sz w:val="36"/>
          <w:szCs w:val="36"/>
          <w:rtl/>
        </w:rPr>
        <w:t>الزهرا در سوریه</w:t>
      </w:r>
    </w:p>
    <w:p w:rsidR="006B7923" w:rsidRPr="00F153D6" w:rsidRDefault="00E2171A" w:rsidP="002618F0">
      <w:pPr>
        <w:pStyle w:val="a8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پیروزی‌های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مقاومت اسلامی در سوریه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آزادی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دو شهر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شیعه‌نشین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(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نبل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)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(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الزهرا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)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سال‌ها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حصار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تکفیری‌ها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تروریست‌های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جنایتکار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را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بود باید تبریک گفت و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از ارتش سوریه 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همه‌کسانی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که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در این آزادی سهیم بودند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مخصوصاً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از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مقاومت‌های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مردم این دو شهر و مدافعان حرم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تشکر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قدردانی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کرد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6B7923" w:rsidRPr="003D713C" w:rsidRDefault="00E2171A" w:rsidP="003D713C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3D713C">
        <w:rPr>
          <w:rFonts w:ascii="IRBadr" w:eastAsiaTheme="minorHAnsi" w:hAnsi="IRBadr" w:cs="IRBadr"/>
          <w:color w:val="auto"/>
          <w:sz w:val="32"/>
          <w:szCs w:val="32"/>
          <w:rtl/>
        </w:rPr>
        <w:t>چنددقیقه‌ای</w:t>
      </w:r>
      <w:r w:rsidR="006B7923" w:rsidRP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جملاتی به عربی عرض </w:t>
      </w:r>
      <w:r w:rsidR="00997204" w:rsidRPr="003D713C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="006B7923" w:rsidRPr="003D713C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6B7923" w:rsidRPr="00F153D6" w:rsidRDefault="00430F3A" w:rsidP="002618F0">
      <w:pPr>
        <w:pStyle w:val="a8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یتها ال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خو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خوات و الساد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السیدات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وصیکم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 نفسی بتقوی الله و رع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مره و نهیه فی جمیع ساحات الحیا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</w:p>
    <w:p w:rsidR="006B7923" w:rsidRPr="00F153D6" w:rsidRDefault="00430F3A" w:rsidP="002618F0">
      <w:pPr>
        <w:pStyle w:val="a8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هنئکم ذکراً انتصار الثور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بارک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1833F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غتنم الفرص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لکی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قدّم شکری و ثنائی للشعب</w:t>
      </w:r>
    </w:p>
    <w:p w:rsidR="006B7923" w:rsidRPr="00F153D6" w:rsidRDefault="00430F3A" w:rsidP="00430F3A">
      <w:pPr>
        <w:pStyle w:val="a8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لإ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یرانی الکبیر بمختلف ال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ارات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التجاهات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قدم شکری لکل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بناء الشعب حیث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شارکوا فی المظاهرات الکبری یوم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مس و خلقوا حماسا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عظیما و شارکوا فی مظاهرات بصور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هائل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معجبه فجزاکم الل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ه عن ال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سلام خیر الجزاء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یضا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1833F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قدم شکری 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1833F5">
        <w:rPr>
          <w:rFonts w:ascii="IRBadr" w:eastAsiaTheme="minorHAnsi" w:hAnsi="IRBadr" w:cs="IRBadr"/>
          <w:color w:val="auto"/>
          <w:sz w:val="32"/>
          <w:szCs w:val="32"/>
          <w:rtl/>
        </w:rPr>
        <w:t>قدم جمی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ل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الشکر و أسمی آ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یات التقدیر لجمیع الشعوب المسلم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خری و التی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ارات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المقاوم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الذین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حیوا هذه المناسب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الع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ظیم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1833F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1833F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شارکوا فی الح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فل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ات و المراسیم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و المظاهرات فی البلدان الاسلامی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غیرها و فی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نحاء المعمور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قدم شکرا لهم جمیلا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ً</w:t>
      </w:r>
    </w:p>
    <w:p w:rsidR="006B7923" w:rsidRPr="00F153D6" w:rsidRDefault="00430F3A" w:rsidP="00430F3A">
      <w:pPr>
        <w:pStyle w:val="a8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وبهذه المناسب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ود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شیر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لی نق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ط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تین عن مکتسبات هذه الثور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العظیم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، هذه الثور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العظیم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نتجز عن مکاسب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کب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یر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انتجت منجزات عظیم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1833F5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منه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شیر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لی نقطتین فی مکتسبات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الثور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العظیم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:rsidR="006B7923" w:rsidRPr="00F153D6" w:rsidRDefault="00430F3A" w:rsidP="00430F3A">
      <w:pPr>
        <w:pStyle w:val="a8"/>
        <w:autoSpaceDE w:val="0"/>
        <w:autoSpaceDN w:val="0"/>
        <w:adjustRightInd w:val="0"/>
        <w:spacing w:after="0" w:line="276" w:lineRule="auto"/>
        <w:ind w:left="108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اولا: من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هم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مکتسبات هذه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الثور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العظیم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تفنید الآراء و النظریات السائد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 الثقاف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و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الحضار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</w:p>
    <w:p w:rsidR="006B7923" w:rsidRPr="00F153D6" w:rsidRDefault="00E2171A" w:rsidP="003D713C">
      <w:pPr>
        <w:autoSpaceDE w:val="0"/>
        <w:autoSpaceDN w:val="0"/>
        <w:adjustRightInd w:val="0"/>
        <w:spacing w:after="0" w:line="276" w:lineRule="auto"/>
        <w:ind w:left="72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   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و الفلسف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العلوم الاجتماعی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الغربی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 هذه ال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فکار و الآراء فی مختلف الفلسفات و العلوم ال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جتماعی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الغربی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قبل عن انتصار الثور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ة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کا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ن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ت مت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فق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مصر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 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بعاد الدین و رسال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السماء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علی 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حیا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البشر و رفض الدین عن ساح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ات الحیات البشر خصوصا الاجتماعی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السیاسی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لکن طلوع الشمس 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>الثور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بد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لت و غیّرت الهذه الاراء المعرفی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الفلسفی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430F3A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المادی</w:t>
      </w:r>
      <w:r w:rsidR="00430F3A">
        <w:rPr>
          <w:rFonts w:ascii="IRBadr" w:eastAsiaTheme="minorHAnsi" w:hAnsi="IRBadr" w:cs="IRBadr" w:hint="cs"/>
          <w:color w:val="auto"/>
          <w:sz w:val="32"/>
          <w:szCs w:val="32"/>
          <w:rtl/>
        </w:rPr>
        <w:t>ّة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رفعت لواء العود 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لی الاسلام و الثقاف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الحضار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1833F5">
        <w:rPr>
          <w:rFonts w:ascii="IRBadr" w:eastAsiaTheme="minorHAnsi" w:hAnsi="IRBadr" w:cs="IRBadr"/>
          <w:color w:val="auto"/>
          <w:sz w:val="32"/>
          <w:szCs w:val="32"/>
          <w:rtl/>
        </w:rPr>
        <w:t>هذ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هم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مکتسبات هذه الثور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العظیم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ثانیا 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لی جانب ذلک الثور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هو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لت و غی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رت المعادلات السیاسی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السائد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علی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یران اولا و علی المنطق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ثانیا و عل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ی العالم ثالثا قبل انتصار الثور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کان ال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نظم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الاستکباری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الامریکی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غیرها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الکیان الص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هیونی الغاصب مسیطرین علی المنطق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البلدان</w:t>
      </w:r>
      <w:r w:rsidR="0099720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و الشعوب المسلم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الثور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وقفت 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مامهم و کافحتهم و هکذا تبد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لت المعادلات السیاسی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و انطلقت الصحو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نشأت المقاوم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تطو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ّ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رت و مازالت المعرک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قائم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نحن بحاج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لی الترکیز علی 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>الثور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الاسلامی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3D713C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مبادئها و 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س</w:t>
      </w:r>
      <w:r w:rsidR="003D713C">
        <w:rPr>
          <w:rFonts w:ascii="IRBadr" w:eastAsiaTheme="minorHAnsi" w:hAnsi="IRBadr" w:cs="IRBadr" w:hint="cs"/>
          <w:color w:val="auto"/>
          <w:sz w:val="32"/>
          <w:szCs w:val="32"/>
          <w:rtl/>
        </w:rPr>
        <w:t>ا</w:t>
      </w:r>
      <w:r w:rsidR="006B7923"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>سها</w:t>
      </w:r>
    </w:p>
    <w:p w:rsidR="001833F5" w:rsidRPr="00F153D6" w:rsidRDefault="001833F5" w:rsidP="002618F0">
      <w:pPr>
        <w:spacing w:before="12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یاارحم الرحمین. اللهم ارزقنا توفیق الطاعة و بعدالمعصیة و صدق النیّة و عرفان الحرمة اللهم انصر الاسلام و اهله و اخذل الکفر و اهله.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F153D6">
        <w:rPr>
          <w:rFonts w:ascii="IRBadr" w:hAnsi="IRBadr" w:cs="IRBadr"/>
          <w:sz w:val="32"/>
          <w:szCs w:val="32"/>
          <w:rtl/>
        </w:rPr>
        <w:t>اغفر للمومنین و المومنات والمسلمین والمسلمات</w:t>
      </w:r>
    </w:p>
    <w:p w:rsidR="006B7923" w:rsidRPr="00F153D6" w:rsidRDefault="006B7923" w:rsidP="002618F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خدایا ارواح شهدا و امام شهدا وهمه درگذشتگان و مراجع و بزرگان درگذشته را با اولیای خودت محشور بفرما خدمتگزاران به اسلام و مقام معظم رهبری و مراجع عظام را موید و منصور بدار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سلام و درود ما را به محضر مولایمان امام زمان </w:t>
      </w:r>
      <w:r w:rsidR="00E2171A">
        <w:rPr>
          <w:rFonts w:ascii="IRBadr" w:eastAsiaTheme="minorHAnsi" w:hAnsi="IRBadr" w:cs="IRBadr"/>
          <w:color w:val="auto"/>
          <w:sz w:val="32"/>
          <w:szCs w:val="32"/>
          <w:rtl/>
        </w:rPr>
        <w:t>سلام‌الله</w:t>
      </w:r>
      <w:r w:rsidRPr="00F153D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علیه ابلاغ بفرما</w:t>
      </w:r>
      <w:r w:rsidR="001833F5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:rsidR="002618F0" w:rsidRPr="00C3682C" w:rsidRDefault="002618F0" w:rsidP="002618F0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C3682C">
        <w:rPr>
          <w:rFonts w:ascii="IRBadr" w:hAnsi="IRBadr" w:cs="IRBadr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C3682C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0"/>
      </w:r>
    </w:p>
    <w:p w:rsidR="006B7923" w:rsidRPr="00F153D6" w:rsidRDefault="006B7923" w:rsidP="002618F0">
      <w:pPr>
        <w:spacing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F153D6">
        <w:rPr>
          <w:rFonts w:ascii="IRBadr" w:hAnsi="IRBadr" w:cs="IRBadr"/>
          <w:sz w:val="32"/>
          <w:szCs w:val="32"/>
          <w:rtl/>
        </w:rPr>
        <w:t>صدق الله العلی العظیم</w:t>
      </w:r>
    </w:p>
    <w:p w:rsidR="00F24EAF" w:rsidRPr="00F153D6" w:rsidRDefault="00F24EAF" w:rsidP="002618F0">
      <w:pPr>
        <w:spacing w:line="276" w:lineRule="auto"/>
        <w:rPr>
          <w:rFonts w:ascii="IRBadr" w:hAnsi="IRBadr" w:cs="IRBadr"/>
          <w:sz w:val="32"/>
          <w:szCs w:val="32"/>
        </w:rPr>
      </w:pPr>
    </w:p>
    <w:sectPr w:rsidR="00F24EAF" w:rsidRPr="00F153D6" w:rsidSect="00032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0E" w:rsidRDefault="004B0F0E" w:rsidP="006B7923">
      <w:pPr>
        <w:spacing w:after="0"/>
      </w:pPr>
      <w:r>
        <w:separator/>
      </w:r>
    </w:p>
  </w:endnote>
  <w:endnote w:type="continuationSeparator" w:id="0">
    <w:p w:rsidR="004B0F0E" w:rsidRDefault="004B0F0E" w:rsidP="006B7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4" w:rsidRDefault="00997204" w:rsidP="000324C9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:rsidR="00997204" w:rsidRDefault="009972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6E" w:rsidRPr="00FA276E">
          <w:rPr>
            <w:noProof/>
            <w:rtl/>
            <w:lang w:val="fa-IR"/>
          </w:rPr>
          <w:t>10</w:t>
        </w:r>
        <w:r>
          <w:rPr>
            <w:noProof/>
          </w:rPr>
          <w:fldChar w:fldCharType="end"/>
        </w:r>
      </w:p>
    </w:sdtContent>
  </w:sdt>
  <w:p w:rsidR="00997204" w:rsidRDefault="00997204" w:rsidP="000324C9">
    <w:pPr>
      <w:pStyle w:val="a5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4" w:rsidRDefault="00997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0E" w:rsidRDefault="004B0F0E" w:rsidP="006B7923">
      <w:pPr>
        <w:spacing w:after="0"/>
      </w:pPr>
      <w:r>
        <w:separator/>
      </w:r>
    </w:p>
  </w:footnote>
  <w:footnote w:type="continuationSeparator" w:id="0">
    <w:p w:rsidR="004B0F0E" w:rsidRDefault="004B0F0E" w:rsidP="006B7923">
      <w:pPr>
        <w:spacing w:after="0"/>
      </w:pPr>
      <w:r>
        <w:continuationSeparator/>
      </w:r>
    </w:p>
  </w:footnote>
  <w:footnote w:id="1">
    <w:p w:rsidR="00997204" w:rsidRPr="00FC0615" w:rsidRDefault="00997204" w:rsidP="006B7923">
      <w:pPr>
        <w:pStyle w:val="a3"/>
        <w:rPr>
          <w:rFonts w:ascii="IRBadr" w:hAnsi="IRBadr" w:cs="IRBadr"/>
          <w:sz w:val="28"/>
          <w:szCs w:val="28"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>. حشر آیه 18.</w:t>
      </w:r>
    </w:p>
  </w:footnote>
  <w:footnote w:id="2">
    <w:p w:rsidR="00997204" w:rsidRPr="00FC0615" w:rsidRDefault="00997204" w:rsidP="008A4617">
      <w:pPr>
        <w:pStyle w:val="a3"/>
        <w:rPr>
          <w:rFonts w:ascii="IRBadr" w:hAnsi="IRBadr" w:cs="IRBadr"/>
          <w:sz w:val="28"/>
          <w:szCs w:val="28"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 xml:space="preserve"> ـ سوره تحریم آیه 6</w:t>
      </w:r>
    </w:p>
  </w:footnote>
  <w:footnote w:id="3">
    <w:p w:rsidR="00997204" w:rsidRPr="00FC0615" w:rsidRDefault="00997204" w:rsidP="00731A48">
      <w:pPr>
        <w:pStyle w:val="a3"/>
        <w:rPr>
          <w:rFonts w:ascii="IRBadr" w:hAnsi="IRBadr" w:cs="IRBadr"/>
          <w:sz w:val="28"/>
          <w:szCs w:val="28"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 xml:space="preserve"> ـ کلینی، کافی، ج 5، ص 62 ح 1</w:t>
      </w:r>
    </w:p>
  </w:footnote>
  <w:footnote w:id="4">
    <w:p w:rsidR="00997204" w:rsidRPr="00FC0615" w:rsidRDefault="00997204">
      <w:pPr>
        <w:pStyle w:val="a3"/>
        <w:rPr>
          <w:rFonts w:ascii="IRBadr" w:hAnsi="IRBadr" w:cs="IRBadr"/>
          <w:sz w:val="28"/>
          <w:szCs w:val="28"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 xml:space="preserve"> ـ سوره بقره، آیه 187: همبسترى با زنانتان در شب ماه روزه بر شما حلال شد. آنها پوشش شمايند و شما پوشش آنهاييد.</w:t>
      </w:r>
    </w:p>
  </w:footnote>
  <w:footnote w:id="5">
    <w:p w:rsidR="00997204" w:rsidRPr="00FC0615" w:rsidRDefault="00997204">
      <w:pPr>
        <w:pStyle w:val="a3"/>
        <w:rPr>
          <w:rFonts w:ascii="IRBadr" w:hAnsi="IRBadr" w:cs="IRBadr"/>
          <w:sz w:val="28"/>
          <w:szCs w:val="28"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 xml:space="preserve"> ـ سوره روم، آیه 21: «وَ مِنْ آياتِهِ أَنْ خَلَقَ لَكُمْ مِنْ أَنْفُسِكُمْ أَزْواجاً لِتَسْكُنُوا إِلَيْها وَ جَعَلَ بَيْنَكُمْ مَوَدَّةً وَ رَحْمَةً إِنَّ فِي ذلِكَ لَآياتٍ لِقَوْمٍ يَتَفَكَّرُونَ.» و از نشانه‏هاى قدرت اوست كه برايتان از جنس خودتان همسرانى آفريد. تا به ايشان آرامش يابيد، و ميان شما دوستى و مهربانى نهاد. در اين عبرتهايى است براى مردمى كه تفكر مى‏كنند.</w:t>
      </w:r>
    </w:p>
  </w:footnote>
  <w:footnote w:id="6">
    <w:p w:rsidR="00997204" w:rsidRPr="00FC0615" w:rsidRDefault="00997204" w:rsidP="006B7923">
      <w:pPr>
        <w:pStyle w:val="a3"/>
        <w:rPr>
          <w:rFonts w:ascii="IRBadr" w:hAnsi="IRBadr" w:cs="IRBadr"/>
          <w:sz w:val="28"/>
          <w:szCs w:val="28"/>
          <w:rtl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>. سوره کوثر</w:t>
      </w:r>
    </w:p>
  </w:footnote>
  <w:footnote w:id="7">
    <w:p w:rsidR="00997204" w:rsidRPr="00FC0615" w:rsidRDefault="00997204" w:rsidP="006B7923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FC0615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FC0615">
        <w:rPr>
          <w:rFonts w:ascii="IRBadr" w:hAnsi="IRBadr" w:cs="IRBadr"/>
          <w:color w:val="auto"/>
          <w:sz w:val="28"/>
          <w:szCs w:val="28"/>
        </w:rPr>
        <w:t xml:space="preserve"> </w:t>
      </w:r>
      <w:r w:rsidRPr="00FC0615">
        <w:rPr>
          <w:rFonts w:ascii="IRBadr" w:hAnsi="IRBadr" w:cs="IRBadr"/>
          <w:color w:val="auto"/>
          <w:sz w:val="28"/>
          <w:szCs w:val="28"/>
          <w:rtl/>
        </w:rPr>
        <w:t>سوره توبه آیه 119</w:t>
      </w:r>
    </w:p>
  </w:footnote>
  <w:footnote w:id="8">
    <w:p w:rsidR="00997204" w:rsidRPr="00FC0615" w:rsidRDefault="00997204">
      <w:pPr>
        <w:pStyle w:val="a3"/>
        <w:rPr>
          <w:rFonts w:ascii="IRBadr" w:hAnsi="IRBadr" w:cs="IRBadr"/>
          <w:sz w:val="28"/>
          <w:szCs w:val="28"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 xml:space="preserve"> ـ سید رضی، </w:t>
      </w:r>
      <w:r w:rsidRPr="00FC0615">
        <w:rPr>
          <w:rFonts w:ascii="IRBadr" w:eastAsiaTheme="minorHAnsi" w:hAnsi="IRBadr" w:cs="IRBadr"/>
          <w:color w:val="auto"/>
          <w:sz w:val="28"/>
          <w:szCs w:val="28"/>
          <w:rtl/>
        </w:rPr>
        <w:t>نهج‏البلاغة (صبحي‏صالح)، خطبه 64، ص 95</w:t>
      </w:r>
    </w:p>
  </w:footnote>
  <w:footnote w:id="9">
    <w:p w:rsidR="00997204" w:rsidRPr="00FC0615" w:rsidRDefault="00997204" w:rsidP="004D2463">
      <w:pPr>
        <w:pStyle w:val="a3"/>
        <w:rPr>
          <w:rFonts w:ascii="IRBadr" w:hAnsi="IRBadr" w:cs="IRBadr"/>
          <w:sz w:val="28"/>
          <w:szCs w:val="28"/>
        </w:rPr>
      </w:pPr>
      <w:r w:rsidRPr="00FC0615">
        <w:rPr>
          <w:rStyle w:val="a7"/>
          <w:rFonts w:ascii="IRBadr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 xml:space="preserve"> ـ علامه مجلسی، </w:t>
      </w:r>
      <w:r w:rsidRPr="00FC0615">
        <w:rPr>
          <w:rFonts w:ascii="IRBadr" w:eastAsiaTheme="minorHAnsi" w:hAnsi="IRBadr" w:cs="IRBadr"/>
          <w:color w:val="auto"/>
          <w:sz w:val="28"/>
          <w:szCs w:val="28"/>
          <w:rtl/>
        </w:rPr>
        <w:t>بحارالأنوار، ج 45، ص 164.</w:t>
      </w:r>
    </w:p>
  </w:footnote>
  <w:footnote w:id="10">
    <w:p w:rsidR="00997204" w:rsidRPr="00FC0615" w:rsidRDefault="00997204" w:rsidP="002618F0">
      <w:pPr>
        <w:pStyle w:val="a3"/>
        <w:rPr>
          <w:rFonts w:ascii="IRBadr" w:hAnsi="IRBadr" w:cs="IRBadr"/>
          <w:sz w:val="28"/>
          <w:szCs w:val="28"/>
          <w:rtl/>
        </w:rPr>
      </w:pPr>
      <w:r w:rsidRPr="00FC0615">
        <w:rPr>
          <w:rStyle w:val="a7"/>
          <w:rFonts w:ascii="IRBadr" w:eastAsiaTheme="majorEastAsia" w:hAnsi="IRBadr" w:cs="IRBadr"/>
          <w:sz w:val="28"/>
          <w:szCs w:val="28"/>
        </w:rPr>
        <w:footnoteRef/>
      </w:r>
      <w:r w:rsidRPr="00FC0615">
        <w:rPr>
          <w:rFonts w:ascii="IRBadr" w:hAnsi="IRBadr" w:cs="IRBadr"/>
          <w:sz w:val="28"/>
          <w:szCs w:val="28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4" w:rsidRDefault="009972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4" w:rsidRDefault="00997204" w:rsidP="000324C9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173FB315" wp14:editId="01C5E66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024B29F" wp14:editId="3AE52FE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4F94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997204" w:rsidRPr="00AB4B87" w:rsidRDefault="00997204" w:rsidP="000324C9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 w:hint="cs"/>
        <w:sz w:val="26"/>
        <w:szCs w:val="26"/>
        <w:rtl/>
      </w:rPr>
      <w:t xml:space="preserve">                                     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23/11</w:t>
    </w:r>
    <w:r w:rsidRPr="00AB4B87">
      <w:rPr>
        <w:rFonts w:ascii="IranNastaliq" w:hAnsi="IranNastaliq" w:cs="2  Yekan" w:hint="cs"/>
        <w:sz w:val="26"/>
        <w:szCs w:val="26"/>
        <w:rtl/>
      </w:rPr>
      <w:t>/94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04" w:rsidRDefault="009972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668"/>
    <w:multiLevelType w:val="hybridMultilevel"/>
    <w:tmpl w:val="D6C4D7BC"/>
    <w:lvl w:ilvl="0" w:tplc="203C1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F0CF8"/>
    <w:multiLevelType w:val="hybridMultilevel"/>
    <w:tmpl w:val="25E2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707C"/>
    <w:multiLevelType w:val="hybridMultilevel"/>
    <w:tmpl w:val="8530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227"/>
    <w:multiLevelType w:val="hybridMultilevel"/>
    <w:tmpl w:val="21B46E90"/>
    <w:lvl w:ilvl="0" w:tplc="D5C23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C1F1030"/>
    <w:multiLevelType w:val="hybridMultilevel"/>
    <w:tmpl w:val="FBDC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7E73"/>
    <w:multiLevelType w:val="hybridMultilevel"/>
    <w:tmpl w:val="281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2647A"/>
    <w:multiLevelType w:val="hybridMultilevel"/>
    <w:tmpl w:val="2F0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01AC"/>
    <w:multiLevelType w:val="hybridMultilevel"/>
    <w:tmpl w:val="E37A5D2A"/>
    <w:lvl w:ilvl="0" w:tplc="2DD6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251EA"/>
    <w:multiLevelType w:val="hybridMultilevel"/>
    <w:tmpl w:val="33A6CFBE"/>
    <w:lvl w:ilvl="0" w:tplc="D924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51476A"/>
    <w:multiLevelType w:val="hybridMultilevel"/>
    <w:tmpl w:val="5AE6C2B6"/>
    <w:lvl w:ilvl="0" w:tplc="F1DE5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2FC492D"/>
    <w:multiLevelType w:val="hybridMultilevel"/>
    <w:tmpl w:val="BE14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D35D7"/>
    <w:multiLevelType w:val="hybridMultilevel"/>
    <w:tmpl w:val="58AA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97AD5"/>
    <w:multiLevelType w:val="hybridMultilevel"/>
    <w:tmpl w:val="1F8EF6A8"/>
    <w:lvl w:ilvl="0" w:tplc="E2AC837E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CFC7E93"/>
    <w:multiLevelType w:val="hybridMultilevel"/>
    <w:tmpl w:val="4ED48D36"/>
    <w:lvl w:ilvl="0" w:tplc="EA709108">
      <w:start w:val="1"/>
      <w:numFmt w:val="decimal"/>
      <w:lvlText w:val="%1."/>
      <w:lvlJc w:val="left"/>
      <w:pPr>
        <w:ind w:left="644" w:hanging="360"/>
      </w:pPr>
      <w:rPr>
        <w:rFonts w:hint="default"/>
        <w:color w:val="1F4D78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3201A9"/>
    <w:multiLevelType w:val="hybridMultilevel"/>
    <w:tmpl w:val="48403EC6"/>
    <w:lvl w:ilvl="0" w:tplc="E488B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A837725"/>
    <w:multiLevelType w:val="hybridMultilevel"/>
    <w:tmpl w:val="6ADAB822"/>
    <w:lvl w:ilvl="0" w:tplc="6DBEB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0442F1E"/>
    <w:multiLevelType w:val="hybridMultilevel"/>
    <w:tmpl w:val="7112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962AD"/>
    <w:multiLevelType w:val="hybridMultilevel"/>
    <w:tmpl w:val="1F58CEF0"/>
    <w:lvl w:ilvl="0" w:tplc="43489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D310855"/>
    <w:multiLevelType w:val="hybridMultilevel"/>
    <w:tmpl w:val="AF365C7A"/>
    <w:lvl w:ilvl="0" w:tplc="F984C7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FE66677"/>
    <w:multiLevelType w:val="hybridMultilevel"/>
    <w:tmpl w:val="D48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4"/>
  </w:num>
  <w:num w:numId="5">
    <w:abstractNumId w:val="5"/>
  </w:num>
  <w:num w:numId="6">
    <w:abstractNumId w:val="6"/>
  </w:num>
  <w:num w:numId="7">
    <w:abstractNumId w:val="8"/>
  </w:num>
  <w:num w:numId="8">
    <w:abstractNumId w:val="18"/>
  </w:num>
  <w:num w:numId="9">
    <w:abstractNumId w:val="9"/>
  </w:num>
  <w:num w:numId="10">
    <w:abstractNumId w:val="19"/>
  </w:num>
  <w:num w:numId="11">
    <w:abstractNumId w:val="3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23"/>
    <w:rsid w:val="000324C9"/>
    <w:rsid w:val="001355DC"/>
    <w:rsid w:val="001833F5"/>
    <w:rsid w:val="002618F0"/>
    <w:rsid w:val="003304E0"/>
    <w:rsid w:val="00363A4F"/>
    <w:rsid w:val="003A2521"/>
    <w:rsid w:val="003D713C"/>
    <w:rsid w:val="00430F3A"/>
    <w:rsid w:val="004B0F0E"/>
    <w:rsid w:val="004D2463"/>
    <w:rsid w:val="00505645"/>
    <w:rsid w:val="005364F6"/>
    <w:rsid w:val="006131B4"/>
    <w:rsid w:val="006923C6"/>
    <w:rsid w:val="006B7923"/>
    <w:rsid w:val="00731A48"/>
    <w:rsid w:val="007A5695"/>
    <w:rsid w:val="008A4617"/>
    <w:rsid w:val="008F2527"/>
    <w:rsid w:val="00997204"/>
    <w:rsid w:val="00A15741"/>
    <w:rsid w:val="00BF40F8"/>
    <w:rsid w:val="00DC055E"/>
    <w:rsid w:val="00E2171A"/>
    <w:rsid w:val="00F153D6"/>
    <w:rsid w:val="00F24EAF"/>
    <w:rsid w:val="00FA276E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6AA9AF95-2EAA-40F0-990E-B90AB610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B7923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F2527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B79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7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79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B79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3A25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8F2527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6B79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6B79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6B792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6B792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3A2521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6B7923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6B7923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7923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6B7923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6B7923"/>
    <w:rPr>
      <w:vertAlign w:val="superscript"/>
    </w:rPr>
  </w:style>
  <w:style w:type="paragraph" w:styleId="a8">
    <w:name w:val="List Paragraph"/>
    <w:basedOn w:val="a"/>
    <w:uiPriority w:val="34"/>
    <w:qFormat/>
    <w:rsid w:val="006B7923"/>
    <w:pPr>
      <w:ind w:left="720"/>
    </w:pPr>
  </w:style>
  <w:style w:type="paragraph" w:styleId="a9">
    <w:name w:val="Normal (Web)"/>
    <w:basedOn w:val="a"/>
    <w:uiPriority w:val="99"/>
    <w:semiHidden/>
    <w:unhideWhenUsed/>
    <w:rsid w:val="006B7923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B7923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6B7923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ac">
    <w:name w:val="متن نظر نویسه"/>
    <w:basedOn w:val="a0"/>
    <w:link w:val="ad"/>
    <w:uiPriority w:val="99"/>
    <w:semiHidden/>
    <w:rsid w:val="006B7923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6B7923"/>
    <w:rPr>
      <w:sz w:val="20"/>
      <w:szCs w:val="20"/>
    </w:rPr>
  </w:style>
  <w:style w:type="character" w:customStyle="1" w:styleId="ae">
    <w:name w:val="موضوع توضیح نویسه"/>
    <w:basedOn w:val="ac"/>
    <w:link w:val="af"/>
    <w:uiPriority w:val="99"/>
    <w:semiHidden/>
    <w:rsid w:val="006B7923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6B7923"/>
    <w:rPr>
      <w:b/>
      <w:bCs/>
    </w:rPr>
  </w:style>
  <w:style w:type="character" w:customStyle="1" w:styleId="af0">
    <w:name w:val="متن بادکنک نویسه"/>
    <w:basedOn w:val="a0"/>
    <w:link w:val="af1"/>
    <w:uiPriority w:val="99"/>
    <w:semiHidden/>
    <w:rsid w:val="006B7923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6B7923"/>
    <w:pPr>
      <w:spacing w:after="0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14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13</cp:revision>
  <dcterms:created xsi:type="dcterms:W3CDTF">2016-02-12T13:54:00Z</dcterms:created>
  <dcterms:modified xsi:type="dcterms:W3CDTF">2016-02-13T06:51:00Z</dcterms:modified>
</cp:coreProperties>
</file>