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391A" w14:textId="77777777" w:rsidR="00A52DA3" w:rsidRPr="00672EBD" w:rsidRDefault="00A52DA3" w:rsidP="00672EBD">
      <w:pPr>
        <w:pStyle w:val="1"/>
      </w:pPr>
      <w:r w:rsidRPr="00672EBD">
        <w:rPr>
          <w:rtl/>
        </w:rPr>
        <w:t>خطبه اول</w:t>
      </w:r>
    </w:p>
    <w:p w14:paraId="72814C7F" w14:textId="7FF6AFDE" w:rsidR="00A52DA3" w:rsidRPr="004F538B" w:rsidRDefault="00A52DA3" w:rsidP="00A52DA3">
      <w:pPr>
        <w:spacing w:line="276" w:lineRule="auto"/>
        <w:rPr>
          <w:rFonts w:ascii="IRBadr" w:hAnsi="IRBadr" w:cs="IRBadr"/>
          <w:sz w:val="32"/>
          <w:szCs w:val="32"/>
        </w:rPr>
      </w:pPr>
      <w:r w:rsidRPr="004F538B">
        <w:rPr>
          <w:rFonts w:ascii="IRBadr" w:hAnsi="IRBadr" w:cs="IRBadr"/>
          <w:bCs/>
          <w:sz w:val="32"/>
          <w:szCs w:val="32"/>
          <w:rtl/>
        </w:rPr>
        <w:t>بسم‌اللّه الرحمن الرحیم نحمده علی ما کان و نستعینه من امرنا علی ما یکون و نؤمن به و نتوکل علیه و نستغفره و نستهدیه و نعوذ به من شرور انفسنا و سی</w:t>
      </w:r>
      <w:r w:rsidR="004A5A76">
        <w:rPr>
          <w:rFonts w:ascii="IRBadr" w:hAnsi="IRBadr" w:cs="IRBadr" w:hint="cs"/>
          <w:bCs/>
          <w:sz w:val="32"/>
          <w:szCs w:val="32"/>
          <w:rtl/>
        </w:rPr>
        <w:t>ئ</w:t>
      </w:r>
      <w:r w:rsidRPr="004F538B">
        <w:rPr>
          <w:rFonts w:ascii="IRBadr" w:hAnsi="IRBadr" w:cs="IRBadr"/>
          <w:bCs/>
          <w:sz w:val="32"/>
          <w:szCs w:val="32"/>
          <w:rtl/>
        </w:rPr>
        <w:t>ات اعمالنا و نصلی و نسلم علی سیدنا و نبینا أَبِی الْقَاسِمِ مُحَمَّدٍ وَ عَلی آله الأطیَّبینَ الأطهَرین لاسیُّما بقیة اللّه فی الارضین.</w:t>
      </w:r>
    </w:p>
    <w:p w14:paraId="65608ADD" w14:textId="77777777" w:rsidR="00A52DA3" w:rsidRPr="00672EBD" w:rsidRDefault="00A52DA3" w:rsidP="00A52DA3">
      <w:pPr>
        <w:pStyle w:val="2"/>
        <w:spacing w:line="276" w:lineRule="auto"/>
        <w:rPr>
          <w:rFonts w:ascii="IRBadr" w:hAnsi="IRBadr" w:cs="IRBadr"/>
          <w:sz w:val="38"/>
          <w:szCs w:val="38"/>
        </w:rPr>
      </w:pPr>
      <w:r w:rsidRPr="00672EBD">
        <w:rPr>
          <w:rFonts w:ascii="IRBadr" w:hAnsi="IRBadr" w:cs="IRBadr"/>
          <w:sz w:val="38"/>
          <w:szCs w:val="38"/>
          <w:rtl/>
        </w:rPr>
        <w:t>توصیه به تقوا</w:t>
      </w:r>
    </w:p>
    <w:p w14:paraId="43BC1B53" w14:textId="7FD7C628" w:rsidR="00A52DA3" w:rsidRPr="004F538B" w:rsidRDefault="00A52DA3" w:rsidP="00A52DA3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4F538B">
        <w:rPr>
          <w:rFonts w:ascii="IRBadr" w:hAnsi="IRBadr" w:cs="IRBadr"/>
          <w:sz w:val="32"/>
          <w:szCs w:val="32"/>
          <w:rtl/>
        </w:rPr>
        <w:t xml:space="preserve">اعوذ بالله من الشیطان الرجیم بسم الله الرحمن الرحیم </w:t>
      </w:r>
      <w:r w:rsidRPr="004F538B">
        <w:rPr>
          <w:rFonts w:ascii="IRBadr" w:hAnsi="IRBadr" w:cs="IRBadr"/>
          <w:b/>
          <w:bCs/>
          <w:sz w:val="32"/>
          <w:szCs w:val="32"/>
          <w:rtl/>
        </w:rPr>
        <w:t>«</w:t>
      </w:r>
      <w:r w:rsidRPr="004F538B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Pr="004F538B">
        <w:rPr>
          <w:rFonts w:ascii="IRBadr" w:hAnsi="IRBadr" w:cs="IRBadr"/>
          <w:b/>
          <w:bCs/>
          <w:sz w:val="32"/>
          <w:szCs w:val="32"/>
          <w:rtl/>
        </w:rPr>
        <w:t>»</w:t>
      </w:r>
      <w:r w:rsidRPr="004F538B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"/>
      </w:r>
      <w:r w:rsidRPr="004F538B">
        <w:rPr>
          <w:rFonts w:ascii="IRBadr" w:hAnsi="IRBadr" w:cs="IRBadr"/>
          <w:b/>
          <w:bCs/>
          <w:sz w:val="32"/>
          <w:szCs w:val="32"/>
          <w:rtl/>
        </w:rPr>
        <w:t>عبادَالله اُوصیَکُم وَ نَفسیِ بِتَقوَی الله وَ مُلازِمَة امرِه وَ مُجانِبَة نَهیِه</w:t>
      </w:r>
    </w:p>
    <w:p w14:paraId="22710D3B" w14:textId="43708CAE" w:rsidR="00A52DA3" w:rsidRPr="004F538B" w:rsidRDefault="00A52DA3" w:rsidP="0023622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hAnsi="IRBadr" w:cs="IRBadr"/>
          <w:sz w:val="32"/>
          <w:szCs w:val="32"/>
          <w:rtl/>
        </w:rPr>
        <w:t xml:space="preserve">همه شما </w:t>
      </w:r>
      <w:r w:rsidR="00B041C5">
        <w:rPr>
          <w:rFonts w:ascii="IRBadr" w:hAnsi="IRBadr" w:cs="IRBadr"/>
          <w:sz w:val="32"/>
          <w:szCs w:val="32"/>
          <w:rtl/>
        </w:rPr>
        <w:t>نمازگزاران</w:t>
      </w:r>
      <w:r w:rsidRPr="004F538B">
        <w:rPr>
          <w:rFonts w:ascii="IRBadr" w:hAnsi="IRBadr" w:cs="IRBadr"/>
          <w:sz w:val="32"/>
          <w:szCs w:val="32"/>
          <w:rtl/>
        </w:rPr>
        <w:t xml:space="preserve"> گ</w:t>
      </w:r>
      <w:r w:rsidR="00236221">
        <w:rPr>
          <w:rFonts w:ascii="IRBadr" w:hAnsi="IRBadr" w:cs="IRBadr"/>
          <w:sz w:val="32"/>
          <w:szCs w:val="32"/>
          <w:rtl/>
        </w:rPr>
        <w:t>رامی، برادران و خواهران ارجمند</w:t>
      </w:r>
      <w:r w:rsidRPr="004F538B">
        <w:rPr>
          <w:rFonts w:ascii="IRBadr" w:hAnsi="IRBadr" w:cs="IRBadr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و خودم را در این ماه شریف و این روز عزیز به تقوا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پرهیزگاری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پارسایی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بهره‌مندی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فیوضات ماه شریف رجب توصیه و سفارش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امیدوارم خداوند توفیق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بهره‌مندی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فیوضات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این ماه را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36221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همه ما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کرامت بفرماید.</w:t>
      </w:r>
    </w:p>
    <w:p w14:paraId="66154E3F" w14:textId="77777777" w:rsidR="00236221" w:rsidRPr="00672EBD" w:rsidRDefault="00236221" w:rsidP="00236221">
      <w:pPr>
        <w:pStyle w:val="2"/>
        <w:rPr>
          <w:rFonts w:ascii="IRBadr" w:eastAsiaTheme="minorHAnsi" w:hAnsi="IRBadr" w:cs="IRBadr"/>
          <w:sz w:val="38"/>
          <w:szCs w:val="38"/>
          <w:rtl/>
        </w:rPr>
      </w:pPr>
      <w:r w:rsidRPr="00672EBD">
        <w:rPr>
          <w:rFonts w:ascii="IRBadr" w:eastAsiaTheme="minorHAnsi" w:hAnsi="IRBadr" w:cs="IRBadr"/>
          <w:sz w:val="38"/>
          <w:szCs w:val="38"/>
          <w:rtl/>
        </w:rPr>
        <w:t>نکات تکمیلی اصل دوازدهم: اصل مهار خشم و کنترل غضب</w:t>
      </w:r>
    </w:p>
    <w:p w14:paraId="5A67C178" w14:textId="5DADBD6A" w:rsidR="00A52DA3" w:rsidRDefault="00A52DA3" w:rsidP="0023622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ما 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پیرامون اصول و قواعدی بود که 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باید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روابط بین همسران و میان اعضای خانواده مراعات شود. اصل دوازدهم مهار و کنترل خشم و غضب در روابط خانوادگی بود. قبل از اینکه به ادامه بحث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دراین‌باره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بپردازیم چند نکته را یادآوری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5975F8BA" w14:textId="77777777" w:rsidR="00236221" w:rsidRPr="00672EBD" w:rsidRDefault="00236221" w:rsidP="00236221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lastRenderedPageBreak/>
        <w:t>1. مودت و رحمت اساس و شالوده تمام اصول پیشین</w:t>
      </w:r>
    </w:p>
    <w:p w14:paraId="1DD3D323" w14:textId="1B31C52D" w:rsidR="00B43465" w:rsidRDefault="00A52DA3" w:rsidP="0023622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عمده اصولی که 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بحث‌های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پیشین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گرفت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مبتنی بر منابع و متون فقه و اخلاق اسلامی بود به اصل بنیادین و مشترک مودت و رحمت و سکون و آرامش 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>که در سو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ره روم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3622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بیان شد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بازمی‌گردد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36221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2"/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آیه شریفه از غرر آیات و از آیات کلیدی در تبیین فلسفه زندگی خانوادگی و روابط میان آنان است.</w:t>
      </w:r>
    </w:p>
    <w:p w14:paraId="625797D7" w14:textId="6C2D34C8" w:rsidR="00CF0902" w:rsidRPr="00672EBD" w:rsidRDefault="00CF0902" w:rsidP="00CF0902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2. زندگی خانوادگی از </w:t>
      </w:r>
      <w:r w:rsidR="00B041C5" w:rsidRPr="00672EBD">
        <w:rPr>
          <w:rFonts w:ascii="IRBadr" w:eastAsiaTheme="minorHAnsi" w:hAnsi="IRBadr" w:cs="IRBadr"/>
          <w:sz w:val="36"/>
          <w:szCs w:val="36"/>
          <w:rtl/>
        </w:rPr>
        <w:t>جلوه‌های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رحمت و مودت الهی</w:t>
      </w:r>
    </w:p>
    <w:p w14:paraId="556900CD" w14:textId="40CF1C4E" w:rsidR="00CF0902" w:rsidRDefault="00A52DA3" w:rsidP="00CF090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نکات جالب در این آیه </w:t>
      </w:r>
      <w:r w:rsidR="00B43465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خداوند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دو بار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مسئله اشاره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زندگی خانوادگی از آیات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جلوه‌های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رحمت و محبت الهی است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در آغاز این آیه اشاره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E77F9" w:rsidRPr="006E77F9">
        <w:rPr>
          <w:rFonts w:ascii="IRBadr" w:hAnsi="IRBadr" w:cs="IRBadr"/>
          <w:sz w:val="32"/>
          <w:szCs w:val="32"/>
          <w:rtl/>
        </w:rPr>
        <w:t>وَ مِنْ ءَايَاتِهِ أَنْ خَلَقَ لَكمُ مِّنْ أَنفُسِكُمْ أَزْوَاجًا لِّتَسْكُنُواْ إِلَيْهَا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. این از آیات الهی است که برای کمال و سعادت شما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قانون زوجیت و قانون نهاد خانواده را مقرر کرد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8508F51" w14:textId="0CD124EB" w:rsidR="00CF0902" w:rsidRDefault="00A52DA3" w:rsidP="006E77F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آنگاه در پایان آیه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6E77F9" w:rsidRPr="006E77F9">
        <w:rPr>
          <w:rFonts w:ascii="IRBadr" w:hAnsi="IRBadr" w:cs="IRBadr"/>
          <w:sz w:val="32"/>
          <w:szCs w:val="32"/>
          <w:rtl/>
        </w:rPr>
        <w:t>«إِنَّ فىِ ذَالِكَ لاَيَاتٍ لِّقَوْمٍ يَتَفَكَّرُونَ»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نظم خانوادگی و در این اجتماع کوچک بنیادین، باز آیاتی برای کسانی که اهل اندیشه و فکر هستند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می‌باشد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تکرار نشان از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اهمیت خانواده است. خداوند در این آیه اصل و اساس خانواده را مودت و محبت معرفی کرده است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596DDE9" w14:textId="03C842FF" w:rsidR="00CF0902" w:rsidRPr="00672EBD" w:rsidRDefault="00CF0902" w:rsidP="00CF0902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>3. ا</w:t>
      </w:r>
      <w:r w:rsidR="004A5A76">
        <w:rPr>
          <w:rFonts w:ascii="IRBadr" w:eastAsiaTheme="minorHAnsi" w:hAnsi="IRBadr" w:cs="IRBadr"/>
          <w:sz w:val="36"/>
          <w:szCs w:val="36"/>
          <w:rtl/>
        </w:rPr>
        <w:t>ستحکام و استواری خانواده در گرو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دو عامل</w:t>
      </w:r>
    </w:p>
    <w:p w14:paraId="07CBF210" w14:textId="73EF90E3" w:rsidR="00A52DA3" w:rsidRPr="002B5060" w:rsidRDefault="00A52DA3" w:rsidP="006E77F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باید این نکته را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اشاره‌کنیم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آنچه را که ما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اسلامی </w:t>
      </w:r>
      <w:r w:rsidR="006E77F9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روابط</w:t>
      </w:r>
      <w:r w:rsidR="006E77F9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</w:t>
      </w:r>
      <w:r w:rsidR="00CA1B78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CA1B7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‌هم</w:t>
      </w:r>
      <w:r w:rsidR="006E77F9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سران و اعضای خانواده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موردبحث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داده‌ایم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ادامه خواهیم داد و اصول متعدد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که در اسلام به آن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اشاره‌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شده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برای اصلاح و ترقی و سعادت نهاد خانواده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به‌تنهایی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کافی نیست بلکه دو عنصر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است</w:t>
      </w:r>
      <w:r w:rsidR="006E77F9" w:rsidRPr="006E77F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36120F0E" w14:textId="3D0505E2" w:rsidR="00A52DA3" w:rsidRPr="002B5060" w:rsidRDefault="00A52DA3" w:rsidP="005E33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عنصر اول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5E3363" w:rsidRPr="005E3363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رعایت اخلاق و احکام و مقررات در سطح فردی و خانوادگی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اینکه جوانان از آغاز</w:t>
      </w:r>
      <w:r w:rsidR="006E77F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خود را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 پایه‌های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ایمانی و اصولی استوار کنند که امر بسیار مهمی است</w:t>
      </w:r>
      <w:r w:rsidR="006E77F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</w:p>
    <w:p w14:paraId="6DD84B3F" w14:textId="0D482190" w:rsidR="005E3363" w:rsidRDefault="00A52DA3" w:rsidP="005E33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lastRenderedPageBreak/>
        <w:t>عنصر دوم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B041C5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سیاست‌گذاری</w:t>
      </w:r>
      <w:r w:rsidR="005E3363" w:rsidRPr="005E3363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 و </w:t>
      </w:r>
      <w:r w:rsidR="00B041C5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برنامه‌ریزی</w:t>
      </w:r>
      <w:r w:rsidR="005E3363" w:rsidRPr="005E3363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 کلان از سوی نظام و نهادهای </w:t>
      </w:r>
      <w:r w:rsidR="00B041C5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دست‌اندرکار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="006E77F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برای اثرگذاری این اصول، باید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برنامه‌های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اجتماعی</w:t>
      </w:r>
      <w:r w:rsidR="005E33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سیاست‌های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کلان دولت</w:t>
      </w:r>
      <w:r w:rsidR="006E77F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</w:t>
      </w:r>
      <w:r w:rsidR="006E77F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رسانه و تبلیغات ما بر مبنای رعایت خانواده و اعتلا و رشد خانواده استوار شود. وقتی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تعالی و رشد پیدا خواهند کرد و از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 مصون </w:t>
      </w:r>
      <w:r w:rsidR="006E77F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خواهند بود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فرهنگ خانواده بر این اصول مبتنی شود و قوانین اجتماعی و تبلیغات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رسانه‌ها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اجتماع هم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رعایت خانواده تنظیم شود</w:t>
      </w:r>
      <w:r w:rsidR="006E77F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یعنی بانک، دولت، مجلس، رسانه ملی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کشور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E336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خانواده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را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 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قرار دهند.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شکل‌گیری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E336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موقع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خانواده، و رعایت حریم خانواده در همه مقررات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باید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موردتوجه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نهادهای مسئول قرار گیرد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DCBB4D0" w14:textId="6BE7D300" w:rsidR="005E3363" w:rsidRDefault="00A52DA3" w:rsidP="005E33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بنابراین باید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کنیم که ما 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خطبه‌ها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گفته‌هایمان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 اصول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قوانین فقهی و اخلاقی در روابط خانواده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که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یک پایه و رکن تعالی خانواده است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رکن دیگر </w:t>
      </w:r>
      <w:r w:rsidR="005E3363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نظام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برنامه‌ریزی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سیاسی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رسانه‌ها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هنر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ما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شکل‌گیری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را درست تنظیم کنند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2AE44C08" w14:textId="4C287467" w:rsidR="00A52DA3" w:rsidRPr="002B5060" w:rsidRDefault="00A52DA3" w:rsidP="005E33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در اسناد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چشم‌انداز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کلان و مهم کشور ما مکرر به مقوله خانواده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اشاره‌شده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به نظر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ریز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و فرهنگی ما تجلی نکرده است.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ازاین‌رو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وظیفه ما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فرهنگ‌سازان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 این است که نظام اسلام در مورد خانواده 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را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تنظیم و تبیین 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کنیم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همین اصول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ضوابط و روابط همسران و اعضای خانواده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تحکیم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تبلیغ و ترویج شود اما این کافی نیست 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سیاست‌گذار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 در سطح ملی و استانی و در همه سطوح باید مقوله خانواده را جزء محورهای اصلی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برنامه‌های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خود قرار دهند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34598CA" w14:textId="5EAB36DA" w:rsidR="00CF0902" w:rsidRPr="00672EBD" w:rsidRDefault="00CF0902" w:rsidP="00CF0902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4. یادآوری </w:t>
      </w:r>
      <w:r w:rsidR="00B041C5" w:rsidRPr="00672EBD">
        <w:rPr>
          <w:rFonts w:ascii="IRBadr" w:eastAsiaTheme="minorHAnsi" w:hAnsi="IRBadr" w:cs="IRBadr"/>
          <w:sz w:val="36"/>
          <w:szCs w:val="36"/>
          <w:rtl/>
        </w:rPr>
        <w:t>زیان‌ها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و آثار مخرب غضب نامقدس</w:t>
      </w:r>
    </w:p>
    <w:p w14:paraId="7003349A" w14:textId="6BF90532" w:rsidR="005E3363" w:rsidRDefault="00A52DA3" w:rsidP="00CA1B7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گفته شد که اصل دوازدهم در روابط می</w:t>
      </w:r>
      <w:r w:rsidR="00CA1B78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CA1B7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‌هم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سران اصل مهار غضب و کنترل خشم بود. در خط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به</w:t>
      </w:r>
      <w:r w:rsidR="00CA1B7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‌پیش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عرض کردیم که این اصل اختصاص به روابط همسران ندارد 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بلکه </w:t>
      </w:r>
      <w:r w:rsidR="00CF0902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در همه روابط اجتماعی مهار خشم و غضب را سرلو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ح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ه زندگی خود قرار دهیم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و غضب یک عنصر ثابت شخصیت انسانی است در جای خود لازم و ضرو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ر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است و 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باید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در مواردی همچون دفاع از حق به کار گرفته شود اما خشم و غضب در روابط اجتماعی میان مسلمانان و بخصوص در روابط میان اعضای خانواده باید در پرتو عقل و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اندیشه کنترل شود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4605F321" w14:textId="58962074" w:rsidR="00CF0902" w:rsidRDefault="00A52DA3" w:rsidP="005E33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ابعاد مختلف خشم و غضب را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در روایات ملاحظه کردید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6D4D0424" w14:textId="0AAB99C1" w:rsidR="00CF0902" w:rsidRDefault="00B041C5" w:rsidP="005E33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روا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یات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 فرمودند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و غضبی که تحت کنترل عقل قرار نگیرد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آتش‌فشان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ویرانگر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یک جهنم سوزاننده است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خشم‌های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بیجا و کنترل نشده بنیان خانواده 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را 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برهم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می‌ریزد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گزارشی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می‌خواندم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علت </w:t>
      </w:r>
      <w:r w:rsidR="005E336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بیش از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یک‌سوم</w:t>
      </w:r>
      <w:r w:rsidR="005E336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قتل‌هایی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کشور اتفاق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می‌افتد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خشم ناگهانی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برمی‌گردد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یک‌دفعه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خشمگین شده است و چون مهارت کنترل آن را نداشته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 به پرخاش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گر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ی زده است که منجر به قتل شده است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ما آمار و ارقام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پرخاشگری‌ها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ناهنجاری‌های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ببینیم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بازخواهیم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دید که بخش زیادی از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طلاق‌ها</w:t>
      </w:r>
      <w:r w:rsidR="005E33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اختلاف‌ها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مشکلات خانوادگی بر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می‌گردد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خشم‌ها</w:t>
      </w:r>
      <w:r w:rsidR="00A52DA3"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مهار نشده است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3EA4BA09" w14:textId="503803E1" w:rsidR="00A52DA3" w:rsidRPr="002B5060" w:rsidRDefault="00A52DA3" w:rsidP="00CF090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انشالله 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آینده 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>اشاره خواهد شد که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مهار خشم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و کنترل غضب هم در متون دینی ما و هم در تحقیقات علمی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شیوه‌ها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روش‌هایی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ارائه‌شده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به فضل الهی 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>خواهد آمد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081C6E8" w14:textId="77777777" w:rsidR="00CF0902" w:rsidRPr="00672EBD" w:rsidRDefault="00CF0902" w:rsidP="00CF0902">
      <w:pPr>
        <w:pStyle w:val="3"/>
        <w:ind w:firstLine="0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>5. اهمیت کنترل خشم و غضب و آثار آن</w:t>
      </w:r>
    </w:p>
    <w:p w14:paraId="1DB891BE" w14:textId="5C982D07" w:rsidR="00A52DA3" w:rsidRPr="002B5060" w:rsidRDefault="00A52DA3" w:rsidP="00B9070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یک‌سو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روایات ما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غضب کنترل نشده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پرخاشگری ناروا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غیرمنطقی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به‌صورت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گسترده،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مورد نکوهش و مذمت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قرارگرفته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است.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در نقطه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مقابل به آیات و روایات که مراجعه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9070D">
        <w:rPr>
          <w:rFonts w:ascii="IRBadr" w:eastAsiaTheme="minorHAnsi" w:hAnsi="IRBadr" w:cs="IRBadr"/>
          <w:color w:val="auto"/>
          <w:sz w:val="32"/>
          <w:szCs w:val="32"/>
          <w:rtl/>
        </w:rPr>
        <w:t>خواهی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دید که چقدر فرهنگ ما در ترغیب به مهار خشم و غضب، </w:t>
      </w:r>
      <w:r w:rsidR="00CF0902">
        <w:rPr>
          <w:rFonts w:ascii="IRBadr" w:eastAsiaTheme="minorHAnsi" w:hAnsi="IRBadr" w:cs="IRBadr" w:hint="cs"/>
          <w:color w:val="auto"/>
          <w:sz w:val="32"/>
          <w:szCs w:val="32"/>
          <w:rtl/>
        </w:rPr>
        <w:t>ک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نترل خویشتن از خشم و غضب غنی است و چه آثاری برای حلم، تسلط بر نفس، کنترل درون خویش از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آتش‌فشان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و غضب وارد شده است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4CBBE93C" w14:textId="4B494DF1" w:rsidR="00B9070D" w:rsidRPr="00B9070D" w:rsidRDefault="00A52DA3" w:rsidP="00B9070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آثاری برای کنترل خشم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غضب در روایات ما آمده است که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عرض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</w:t>
      </w:r>
      <w:r w:rsidR="00CA1B78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2B5060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5FEF7A03" w14:textId="0B3EB34B" w:rsidR="00B9070D" w:rsidRPr="00452C6D" w:rsidRDefault="00A52DA3" w:rsidP="00B9070D">
      <w:pPr>
        <w:pStyle w:val="4"/>
        <w:rPr>
          <w:rFonts w:ascii="IRBadr" w:eastAsiaTheme="minorHAnsi" w:hAnsi="IRBadr" w:cs="IRBadr"/>
          <w:b w:val="0"/>
          <w:bCs w:val="0"/>
          <w:color w:val="auto"/>
          <w:sz w:val="34"/>
          <w:szCs w:val="34"/>
          <w:rtl/>
        </w:rPr>
      </w:pPr>
      <w:r w:rsidRPr="00452C6D">
        <w:rPr>
          <w:rStyle w:val="40"/>
          <w:rFonts w:ascii="IRBadr" w:hAnsi="IRBadr" w:cs="IRBadr"/>
          <w:b/>
          <w:bCs/>
          <w:sz w:val="34"/>
          <w:szCs w:val="34"/>
          <w:rtl/>
        </w:rPr>
        <w:t>1. رشد و تعالی شخصیت و روان سالم</w:t>
      </w:r>
    </w:p>
    <w:p w14:paraId="0128AF6B" w14:textId="2961CBB5" w:rsidR="00A52DA3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روان انسان خشمگین و پرخاشگر یک روان ناسالمی است اگر انسان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آرام‌آرام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تمرین کرده و بر خویشتن مسلط شود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و این اسب سرکش را مهار کند روان او سالم خواهد شد. طبق روایت بهترین مکارم دنیا مهار خشم و غضب است.</w:t>
      </w:r>
    </w:p>
    <w:p w14:paraId="10DE45AF" w14:textId="77777777" w:rsidR="00B9070D" w:rsidRPr="004F538B" w:rsidRDefault="00B9070D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</w:p>
    <w:p w14:paraId="3A240BB0" w14:textId="77777777" w:rsidR="00B9070D" w:rsidRPr="00452C6D" w:rsidRDefault="00A52DA3" w:rsidP="00B9070D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lastRenderedPageBreak/>
        <w:t>2. عزت</w:t>
      </w:r>
      <w:r w:rsidR="00B9070D"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</w:t>
      </w: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و جایگاه اجتماعی</w:t>
      </w:r>
    </w:p>
    <w:p w14:paraId="13E13E5D" w14:textId="05160546" w:rsidR="00B9070D" w:rsidRPr="00B9070D" w:rsidRDefault="00A52DA3" w:rsidP="00B9070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آدم‌های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9070D">
        <w:rPr>
          <w:rFonts w:ascii="IRBadr" w:eastAsiaTheme="minorHAnsi" w:hAnsi="IRBadr" w:cs="IRBadr"/>
          <w:color w:val="auto"/>
          <w:sz w:val="32"/>
          <w:szCs w:val="32"/>
          <w:rtl/>
        </w:rPr>
        <w:t>پرخاش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گ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که غضب خویش را کنترل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نمی‌کنند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آبرویی در خانه و اجتماع برخوردار نیستند.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طبق روایتی 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امام صادق 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(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علیه‌السلام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)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بیان شده است که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رسول خدا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صلی‌الله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علیه و آله و سلم فرمود: «</w:t>
      </w:r>
      <w:r w:rsidR="00B9070D" w:rsidRPr="00B9070D">
        <w:rPr>
          <w:rFonts w:ascii="IRBadr" w:eastAsiaTheme="minorHAnsi" w:hAnsi="IRBadr" w:cs="IRBadr"/>
          <w:color w:val="auto"/>
          <w:sz w:val="32"/>
          <w:szCs w:val="32"/>
          <w:rtl/>
        </w:rPr>
        <w:t>عَلَيْكُمْ بِالْعَفْوِ فَإِنَّ الْعَفْوَ لَا يَزِيدُ الْعَبْدَ إِلَّا عِزّاً فَتَعَافَوْا يُعِزَّكُمُ اللَّهُ</w:t>
      </w:r>
      <w:r w:rsidR="00B9070D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B9070D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  <w:r w:rsidR="00B9070D" w:rsidRPr="00B9070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 شما</w:t>
      </w:r>
      <w:r w:rsidR="0049783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باد عفو کردن، همانا عفو کردن، عزت بنده را زیاد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می‌کند</w:t>
      </w:r>
      <w:r w:rsidR="00497833">
        <w:rPr>
          <w:rFonts w:ascii="IRBadr" w:eastAsiaTheme="minorHAnsi" w:hAnsi="IRBadr" w:cs="IRBadr" w:hint="cs"/>
          <w:color w:val="auto"/>
          <w:sz w:val="32"/>
          <w:szCs w:val="32"/>
          <w:rtl/>
        </w:rPr>
        <w:t>. پس همدیگر را ببخشید تا خداوند به شما عزت دهد.</w:t>
      </w:r>
    </w:p>
    <w:p w14:paraId="4322224B" w14:textId="6217B64E" w:rsidR="00A52DA3" w:rsidRPr="004F538B" w:rsidRDefault="00497833" w:rsidP="0049783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بحث‌های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شخصی و در مواردی خشم به سمت شما هجوم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 ب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خود مسلط شوید در روابطتان خود را کنترل کنید که این کنترل و مدیریت نفس به شما عزت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گاهی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روابط خانوادگی همسر کاری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انجام داده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که همسر او به خشم واداشته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او بتواند خود را کنترل کند و عقلانی تعامل کند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دید همسر او یک آبرو و عزتی پیدا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سلامت خانواده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مؤثر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در روابط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دیگر هم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فروبردن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کظم غیظ و مدیریت نف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 در مواقع هجوم غضب به شما عزت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به خانواده شما صمیمیت و سلامت هدیه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F8A6D0B" w14:textId="77777777" w:rsidR="00497833" w:rsidRPr="00452C6D" w:rsidRDefault="00497833" w:rsidP="00497833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3. برکات معنوی و اخروی</w:t>
      </w:r>
    </w:p>
    <w:p w14:paraId="4C85F1A6" w14:textId="69194523" w:rsidR="00A52DA3" w:rsidRDefault="0049783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برکاتی برا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کظم غیظ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فروبردن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ذکر شده است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از قبیل:</w:t>
      </w:r>
    </w:p>
    <w:p w14:paraId="49943F0D" w14:textId="77777777" w:rsidR="00497833" w:rsidRPr="00672EBD" w:rsidRDefault="00497833" w:rsidP="00497833">
      <w:pPr>
        <w:pStyle w:val="5"/>
        <w:rPr>
          <w:rFonts w:ascii="IRBadr" w:eastAsiaTheme="minorHAnsi" w:hAnsi="IRBadr" w:cs="IRBadr"/>
          <w:b/>
          <w:bCs/>
          <w:sz w:val="32"/>
          <w:szCs w:val="32"/>
          <w:rtl/>
        </w:rPr>
      </w:pPr>
      <w:r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>1-3. گذشت الهی در قیامت</w:t>
      </w:r>
    </w:p>
    <w:p w14:paraId="5743B614" w14:textId="61990AC5" w:rsidR="003D63A9" w:rsidRDefault="00497833" w:rsidP="0049783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ص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دق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علیه‌السلام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فرمودند: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Pr="00497833">
        <w:rPr>
          <w:rFonts w:ascii="IRBadr" w:eastAsiaTheme="minorHAnsi" w:hAnsi="IRBadr" w:cs="IRBadr"/>
          <w:color w:val="auto"/>
          <w:sz w:val="32"/>
          <w:szCs w:val="32"/>
          <w:rtl/>
        </w:rPr>
        <w:t>مَنْ كَفَّ غَضَبَهُ عَنِ النَّاسِ أَقَالَهُ اللَّهُ نَفْسَهُ يَوْمَ الْقِيَامَة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هر کس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خشم خود را کنترل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کن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عاقلانه تصمیم بگیر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خداوند روز قیامت از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خواهد گذشت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BAD0DBB" w14:textId="2119EF0F" w:rsidR="00A52DA3" w:rsidRDefault="003D63A9" w:rsidP="003D63A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 روایت دیگری حضرت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عبدالعظ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حسنی از امام هادی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علیه‌السلام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نقل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که: «</w:t>
      </w:r>
      <w:r w:rsidRPr="00497833">
        <w:rPr>
          <w:rFonts w:ascii="IRBadr" w:eastAsiaTheme="minorHAnsi" w:hAnsi="IRBadr" w:cs="IRBadr"/>
          <w:color w:val="auto"/>
          <w:sz w:val="32"/>
          <w:szCs w:val="32"/>
          <w:rtl/>
        </w:rPr>
        <w:t>كَانَ فِيمَا نَاجَى اللَّهَ مُوسَى بْنُ عِمْرَانَ ع أَنْ قَالَ إِلَهِي مَا جَزَاءُ مَنْ صَبَرَ عَلَى أَذَى النَّاسِ وَ شَتْمِهِمْ فِيكَ قَالَ أُعِينُهُ عَلَى أَهْوَالِ يَوْمِ الْقِيَامَةِ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Pr="0049783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حضرت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lastRenderedPageBreak/>
        <w:t xml:space="preserve">موسی علی نبینا و آله و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علیه‌السلام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با خداوند مناجات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می‌کرد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که: الهی جزای کسی که بر اذیت و شماتت مردم صبر کند چیست؟ وحی شد که او را در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سختی‌ها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اهوال قیامت یاری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شما خشم خود را کنترل کردید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خداوند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سختی‌ها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 قیامت شما را کمک خواه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کرد. اهوال قیامت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فوق‌العاده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شکننده است آدمی که خود را در 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کنترل کند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آن دنیا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موردعنایت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قرار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8F4B16D" w14:textId="6A21F7AB" w:rsidR="003D63A9" w:rsidRPr="00672EBD" w:rsidRDefault="003D63A9" w:rsidP="003D63A9">
      <w:pPr>
        <w:pStyle w:val="5"/>
        <w:rPr>
          <w:rFonts w:ascii="IRBadr" w:eastAsiaTheme="minorHAnsi" w:hAnsi="IRBadr" w:cs="IRBadr"/>
          <w:b/>
          <w:bCs/>
          <w:sz w:val="32"/>
          <w:szCs w:val="32"/>
          <w:rtl/>
        </w:rPr>
      </w:pPr>
      <w:r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2-3. </w:t>
      </w:r>
      <w:r w:rsidR="00B041C5"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جلب </w:t>
      </w:r>
      <w:r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>محبت الهی</w:t>
      </w:r>
    </w:p>
    <w:p w14:paraId="7E476B0D" w14:textId="4C4B798B" w:rsidR="003D63A9" w:rsidRPr="003D63A9" w:rsidRDefault="003D63A9" w:rsidP="003D63A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امام باقر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علیه‌السلام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فرمود:</w:t>
      </w:r>
      <w:r>
        <w:rPr>
          <w:rFonts w:hint="cs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Pr="003D63A9">
        <w:rPr>
          <w:rFonts w:ascii="IRBadr" w:eastAsiaTheme="minorHAnsi" w:hAnsi="IRBadr" w:cs="IRBadr"/>
          <w:color w:val="auto"/>
          <w:sz w:val="32"/>
          <w:szCs w:val="32"/>
          <w:rtl/>
        </w:rPr>
        <w:t>عَنْ أَبِي جَعْفَرٍ ع قَالَ إِنَّ اللَّهَ عَزَّ وَ جَلَّ يُحِبُّ الْحَلِيمَ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</w:p>
    <w:p w14:paraId="14E2C45E" w14:textId="3062B723" w:rsidR="00A52DA3" w:rsidRDefault="003D63A9" w:rsidP="003D63A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D63A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همانا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خداوند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دم بردبار را دوس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دارد و حلم محبت خدا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را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جلب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5A93FA53" w14:textId="77777777" w:rsidR="003D63A9" w:rsidRPr="00672EBD" w:rsidRDefault="003D63A9" w:rsidP="003D63A9">
      <w:pPr>
        <w:pStyle w:val="5"/>
        <w:rPr>
          <w:rFonts w:ascii="IRBadr" w:eastAsiaTheme="minorHAnsi" w:hAnsi="IRBadr" w:cs="IRBadr"/>
          <w:b/>
          <w:bCs/>
          <w:sz w:val="32"/>
          <w:szCs w:val="32"/>
          <w:rtl/>
        </w:rPr>
      </w:pPr>
      <w:r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>3-3. بدون حساب وارد بهشت شدن</w:t>
      </w:r>
    </w:p>
    <w:p w14:paraId="79F73A7C" w14:textId="23AF0253" w:rsidR="00A52DA3" w:rsidRDefault="003D63A9" w:rsidP="00C34EB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از امام 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صادق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علیه‌السلام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نقل شده است:</w:t>
      </w:r>
      <w:r w:rsidR="00C34EB6" w:rsidRPr="00C34EB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C34EB6" w:rsidRPr="00C34EB6">
        <w:rPr>
          <w:rFonts w:ascii="IRBadr" w:eastAsiaTheme="minorHAnsi" w:hAnsi="IRBadr" w:cs="IRBadr"/>
          <w:color w:val="auto"/>
          <w:sz w:val="32"/>
          <w:szCs w:val="32"/>
          <w:rtl/>
        </w:rPr>
        <w:t>عن أبي عبد الله ع قال ثلاث خصال من كن فيه استكمل خصال الإيمان من صبر على الظلم و كظم غيظه و احتسب و عفى و غفر كان ممن يدخله الله الجنة بغير حساب و يشفعه في مثل ربيعة و مضر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C34EB6" w:rsidRPr="00C34EB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34EB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خداوند</w:t>
      </w:r>
      <w:r w:rsidR="00C34EB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را بدون حساب به بهشت می برد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به‌اندازه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قبیله ربیعه و مضر شفاعت 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می‌کند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C8B9C50" w14:textId="1C2964CC" w:rsidR="00C34EB6" w:rsidRPr="00672EBD" w:rsidRDefault="00C34EB6" w:rsidP="00C34EB6">
      <w:pPr>
        <w:pStyle w:val="5"/>
        <w:rPr>
          <w:rFonts w:ascii="IRBadr" w:eastAsiaTheme="minorHAnsi" w:hAnsi="IRBadr" w:cs="IRBadr"/>
          <w:b/>
          <w:bCs/>
          <w:sz w:val="32"/>
          <w:szCs w:val="32"/>
          <w:rtl/>
        </w:rPr>
      </w:pPr>
      <w:r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4-3. </w:t>
      </w:r>
      <w:r w:rsidR="00B041C5"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>محبوب‌ترین</w:t>
      </w:r>
      <w:r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 سلوک </w:t>
      </w:r>
      <w:r w:rsidR="00B041C5"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>به‌سوی</w:t>
      </w:r>
      <w:r w:rsidRPr="00672EBD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 خدا</w:t>
      </w:r>
    </w:p>
    <w:p w14:paraId="32F866E1" w14:textId="31BCAF81" w:rsidR="00A52DA3" w:rsidRPr="004F538B" w:rsidRDefault="00371B99" w:rsidP="00371B9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رسول خدا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صلی‌الله</w:t>
      </w:r>
      <w:r w:rsidRP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 و آله و سلم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C34EB6" w:rsidRPr="005E3C7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bookmarkStart w:id="0" w:name="_ftn1"/>
      <w:bookmarkEnd w:id="0"/>
      <w:r w:rsidRPr="005E3C73">
        <w:rPr>
          <w:rFonts w:ascii="IRBadr" w:hAnsi="IRBadr" w:cs="IRBadr"/>
          <w:sz w:val="32"/>
          <w:szCs w:val="32"/>
        </w:rPr>
        <w:t xml:space="preserve"> </w:t>
      </w:r>
      <w:r w:rsidRPr="005E3C73">
        <w:rPr>
          <w:rFonts w:ascii="IRBadr" w:hAnsi="IRBadr" w:cs="IRBadr"/>
          <w:sz w:val="32"/>
          <w:szCs w:val="32"/>
          <w:rtl/>
        </w:rPr>
        <w:t>«من أحب السبیل</w:t>
      </w:r>
      <w:r w:rsidRPr="005E3C73">
        <w:rPr>
          <w:rFonts w:ascii="IRBadr" w:hAnsi="IRBadr" w:cs="IRBadr"/>
          <w:sz w:val="32"/>
          <w:szCs w:val="32"/>
        </w:rPr>
        <w:t xml:space="preserve"> </w:t>
      </w:r>
      <w:r w:rsidRPr="005E3C73">
        <w:rPr>
          <w:rFonts w:ascii="IRBadr" w:hAnsi="IRBadr" w:cs="IRBadr"/>
          <w:sz w:val="32"/>
          <w:szCs w:val="32"/>
          <w:rtl/>
        </w:rPr>
        <w:t>إلی اللَّه تعا</w:t>
      </w:r>
      <w:r w:rsidR="005E3C73">
        <w:rPr>
          <w:rFonts w:ascii="IRBadr" w:hAnsi="IRBadr" w:cs="IRBadr"/>
          <w:sz w:val="32"/>
          <w:szCs w:val="32"/>
          <w:rtl/>
        </w:rPr>
        <w:t>لی جرعتان: جرعة غیظ یردها بحلم</w:t>
      </w:r>
      <w:r w:rsidR="005E3C73">
        <w:rPr>
          <w:rFonts w:ascii="IRBadr" w:hAnsi="IRBadr" w:cs="IRBadr" w:hint="cs"/>
          <w:sz w:val="32"/>
          <w:szCs w:val="32"/>
          <w:rtl/>
        </w:rPr>
        <w:t xml:space="preserve"> </w:t>
      </w:r>
      <w:r w:rsidRPr="005E3C73">
        <w:rPr>
          <w:rFonts w:ascii="IRBadr" w:hAnsi="IRBadr" w:cs="IRBadr"/>
          <w:sz w:val="32"/>
          <w:szCs w:val="32"/>
          <w:rtl/>
        </w:rPr>
        <w:t>و جرعة مصیبة یردها بصبر.»</w:t>
      </w:r>
      <w:r w:rsidRPr="005E3C73">
        <w:rPr>
          <w:rStyle w:val="a7"/>
          <w:rFonts w:ascii="IRBadr" w:hAnsi="IRBadr" w:cs="IRBadr"/>
          <w:sz w:val="32"/>
          <w:szCs w:val="32"/>
          <w:rtl/>
        </w:rPr>
        <w:footnoteReference w:id="8"/>
      </w:r>
      <w:r w:rsidRPr="005E3C73">
        <w:rPr>
          <w:rFonts w:ascii="IRBadr" w:hAnsi="IRBadr" w:cs="IRBadr"/>
          <w:sz w:val="32"/>
          <w:szCs w:val="32"/>
          <w:rtl/>
        </w:rPr>
        <w:t xml:space="preserve"> </w:t>
      </w:r>
      <w:r w:rsidR="00A52DA3" w:rsidRPr="005E3C73">
        <w:rPr>
          <w:rFonts w:ascii="IRBadr" w:eastAsiaTheme="minorHAnsi" w:hAnsi="IRBadr" w:cs="IRBadr"/>
          <w:color w:val="auto"/>
          <w:sz w:val="32"/>
          <w:szCs w:val="32"/>
          <w:rtl/>
        </w:rPr>
        <w:t>دو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جرعه از بهترین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جرعه‌ها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شما را به خدا نائل و واصل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جرعه خشمی که شخصی آن را بنوشد و فوران نکند و دیگری جرعه مصیبتی است که آن را با صبر جبران و رد کند.</w:t>
      </w:r>
    </w:p>
    <w:p w14:paraId="7E8F99F4" w14:textId="06A5F14D" w:rsidR="00A52DA3" w:rsidRPr="004F538B" w:rsidRDefault="00B041C5" w:rsidP="00C34EB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می‌بینید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برکات مهار خشم و مجاهدت با غضب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و غیظ در خانه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C34EB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جامعه در دنیا و در 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خرت تجلی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. خدایا به ما توفیق مجاهده با نفس، اصلاح نفس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مبارزه با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اخلاق‌های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ناپسند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مبارزه با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خشم‌های</w:t>
      </w:r>
      <w:r w:rsidR="00C34EB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ناروا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پرخاشگری‌های</w:t>
      </w:r>
      <w:r w:rsidR="00C34EB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بی‌جا</w:t>
      </w:r>
      <w:r w:rsidR="00C34EB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C34EB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خانه و جامعه عنایت و کرامت بفرما و ما را مورد مغفرت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2DA3"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و عنایت خود قرار بده</w:t>
      </w:r>
    </w:p>
    <w:p w14:paraId="66122C23" w14:textId="00B6CD8A" w:rsidR="00A52DA3" w:rsidRPr="004F538B" w:rsidRDefault="00236221" w:rsidP="00C34EB6">
      <w:pPr>
        <w:rPr>
          <w:rFonts w:ascii="IRBadr" w:hAnsi="IRBadr" w:cs="IRBadr"/>
          <w:sz w:val="32"/>
          <w:szCs w:val="32"/>
          <w:rtl/>
        </w:rPr>
      </w:pPr>
      <w:r w:rsidRPr="00C3682C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</w:t>
      </w:r>
      <w:r w:rsidR="005E3C7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C3682C">
        <w:rPr>
          <w:rFonts w:ascii="IRBadr" w:hAnsi="IRBadr" w:cs="IRBadr"/>
          <w:b/>
          <w:bCs/>
          <w:sz w:val="32"/>
          <w:szCs w:val="32"/>
          <w:rtl/>
        </w:rPr>
        <w:t>فَصَلِّ لِرَبِّكَ وَانْحَرْ</w:t>
      </w:r>
      <w:r w:rsidR="005E3C7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C3682C">
        <w:rPr>
          <w:rFonts w:ascii="IRBadr" w:hAnsi="IRBadr" w:cs="IRBadr"/>
          <w:b/>
          <w:bCs/>
          <w:sz w:val="32"/>
          <w:szCs w:val="32"/>
          <w:rtl/>
        </w:rPr>
        <w:t>إِنَّ شَانِئَكَ هُوَ الْأَبْتَرُ</w:t>
      </w:r>
      <w:r w:rsidRPr="00C3682C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9"/>
      </w:r>
    </w:p>
    <w:p w14:paraId="6234165A" w14:textId="77777777" w:rsidR="00A52DA3" w:rsidRPr="004F538B" w:rsidRDefault="00A52DA3" w:rsidP="00A52DA3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034A5A28" w14:textId="77777777" w:rsidR="00A52DA3" w:rsidRPr="00672EBD" w:rsidRDefault="00A52DA3" w:rsidP="00672EBD">
      <w:pPr>
        <w:pStyle w:val="1"/>
        <w:rPr>
          <w:rtl/>
        </w:rPr>
      </w:pPr>
      <w:r w:rsidRPr="00672EBD">
        <w:rPr>
          <w:rtl/>
        </w:rPr>
        <w:t>خطبه دوم</w:t>
      </w:r>
    </w:p>
    <w:p w14:paraId="567173BE" w14:textId="77777777" w:rsidR="00A52DA3" w:rsidRPr="004F538B" w:rsidRDefault="00A52DA3" w:rsidP="00A52DA3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4F538B">
        <w:rPr>
          <w:rFonts w:ascii="IRBadr" w:hAnsi="IRBadr" w:cs="IRBadr"/>
          <w:bCs/>
          <w:sz w:val="32"/>
          <w:szCs w:val="32"/>
          <w:rtl/>
        </w:rPr>
        <w:t xml:space="preserve">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أَبِی الْقَاسِمِ </w:t>
      </w:r>
      <w:r w:rsidRPr="004F538B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المصطفی محمد و علی وصیه علیّ امیرالمؤمنین 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4F538B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5972173E" w14:textId="77777777" w:rsidR="00A52DA3" w:rsidRPr="004F538B" w:rsidRDefault="00A52DA3" w:rsidP="00A52DA3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4F538B">
        <w:rPr>
          <w:rFonts w:ascii="IRBadr" w:hAnsi="IRBadr" w:cs="IRBadr"/>
          <w:color w:val="000000"/>
          <w:sz w:val="32"/>
          <w:szCs w:val="32"/>
          <w:rtl/>
        </w:rPr>
        <w:t>السلام علیک یا بنت ولی الله، السلام علیک یا اخت ولی الله، السلام علیک یا عمة ولی الله، السلام علیک یا بنت موسی بن جعفر و رحمة الله و برکاته</w:t>
      </w:r>
    </w:p>
    <w:p w14:paraId="08F2807D" w14:textId="77777777" w:rsidR="00A52DA3" w:rsidRPr="00672EBD" w:rsidRDefault="00A52DA3" w:rsidP="00A52DA3">
      <w:pPr>
        <w:pStyle w:val="2"/>
        <w:spacing w:line="276" w:lineRule="auto"/>
        <w:rPr>
          <w:rFonts w:ascii="IRBadr" w:hAnsi="IRBadr" w:cs="IRBadr"/>
          <w:b w:val="0"/>
          <w:bCs w:val="0"/>
          <w:sz w:val="38"/>
          <w:szCs w:val="38"/>
        </w:rPr>
      </w:pPr>
      <w:r w:rsidRPr="00672EBD">
        <w:rPr>
          <w:rFonts w:ascii="IRBadr" w:hAnsi="IRBadr" w:cs="IRBadr"/>
          <w:sz w:val="38"/>
          <w:szCs w:val="38"/>
          <w:rtl/>
        </w:rPr>
        <w:lastRenderedPageBreak/>
        <w:t>توصیه به تقوا</w:t>
      </w:r>
    </w:p>
    <w:p w14:paraId="5A380284" w14:textId="77777777" w:rsidR="00A52DA3" w:rsidRPr="004F538B" w:rsidRDefault="00A52DA3" w:rsidP="00A52DA3">
      <w:pPr>
        <w:spacing w:line="276" w:lineRule="auto"/>
        <w:rPr>
          <w:rFonts w:ascii="IRBadr" w:hAnsi="IRBadr" w:cs="IRBadr"/>
          <w:bCs/>
          <w:sz w:val="32"/>
          <w:szCs w:val="32"/>
          <w:rtl/>
        </w:rPr>
      </w:pPr>
      <w:r w:rsidRPr="004F538B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الرجیم. بسم اللّه الرحمن الرحیم.</w:t>
      </w:r>
    </w:p>
    <w:p w14:paraId="31C56A41" w14:textId="7FF7C5ED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4F538B">
        <w:rPr>
          <w:rStyle w:val="a7"/>
          <w:rFonts w:ascii="IRBadr" w:hAnsi="IRBadr" w:cs="IRBadr"/>
          <w:bCs/>
          <w:sz w:val="32"/>
          <w:szCs w:val="32"/>
          <w:rtl/>
        </w:rPr>
        <w:footnoteReference w:id="10"/>
      </w:r>
      <w:r w:rsidRPr="004F538B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4F538B">
        <w:rPr>
          <w:rFonts w:ascii="IRBadr" w:hAnsi="IRBadr" w:cs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14:paraId="7D8A1374" w14:textId="382ECBF6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hAnsi="IRBadr" w:cs="IRBadr"/>
          <w:sz w:val="32"/>
          <w:szCs w:val="32"/>
          <w:rtl/>
        </w:rPr>
        <w:t xml:space="preserve">همه شما </w:t>
      </w:r>
      <w:r w:rsidR="00B041C5">
        <w:rPr>
          <w:rFonts w:ascii="IRBadr" w:hAnsi="IRBadr" w:cs="IRBadr"/>
          <w:sz w:val="32"/>
          <w:szCs w:val="32"/>
          <w:rtl/>
        </w:rPr>
        <w:t>نمازگزاران</w:t>
      </w:r>
      <w:r w:rsidRPr="004F538B">
        <w:rPr>
          <w:rFonts w:ascii="IRBadr" w:hAnsi="IRBadr" w:cs="IRBadr"/>
          <w:sz w:val="32"/>
          <w:szCs w:val="32"/>
          <w:rtl/>
        </w:rPr>
        <w:t xml:space="preserve"> گر</w:t>
      </w:r>
      <w:r w:rsidR="008760BB">
        <w:rPr>
          <w:rFonts w:ascii="IRBadr" w:hAnsi="IRBadr" w:cs="IRBadr"/>
          <w:sz w:val="32"/>
          <w:szCs w:val="32"/>
          <w:rtl/>
        </w:rPr>
        <w:t>امی، برادران و خواهران ارجمند</w:t>
      </w:r>
      <w:r w:rsidR="008760BB">
        <w:rPr>
          <w:rFonts w:ascii="IRBadr" w:hAnsi="IRBadr" w:cs="IRBadr" w:hint="cs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و خودم را در این م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>اه شریف و این روز عزیز به تقوا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پرهیزگاری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پارسایی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بهره‌مندی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فیوضات ماه شریف رجب توصیه و سفارش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A0FED48" w14:textId="6CE58A7B" w:rsidR="008760BB" w:rsidRDefault="00A52DA3" w:rsidP="008760B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دعاهای مشترک ماه رجب بهترین وسیله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برا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اصلاح نفس و اتصال به عالم غیب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و قدس است. شما در مفاتیح هفت دعای کوتاه و مشترکی که برای ایام ماه رجب نقل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 ملاحظه بفرمایید. دنیایی از توحید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خداشناسی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انسان‌شناسی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ولایت شناسی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در این دعاهای مشترک ماه رجب آمده است. برادران گرامی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خواهران ارجمند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ماه بسیار شریف و در فرصت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بی‌بدیلی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قرارگرفته‌ایم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لحظه‌ای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بیاندیشیم که سال قبل دوستان زیادی بودند</w:t>
      </w:r>
      <w:r w:rsidR="00B041C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که ماه رجب و شعبان و رمضان را درک کردند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امسال روی بر خا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ک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نهاده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اند. این احتمال را بدهیم که ا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آخرین فرصت آسمانی رجب در اختیار ماست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فرصت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8760BB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ذکرها، دعاها،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مناجات‌ها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تهذیب نفس و اصلاح اخلاق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مورداستفاده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دهیم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6F62346F" w14:textId="77777777" w:rsidR="008760BB" w:rsidRDefault="008760BB" w:rsidP="008760B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دنیایی از توحید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در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دعای چه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ارمی که در ادعیه مشترک آمده است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تجلی کرده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 «</w:t>
      </w:r>
      <w:r w:rsidRPr="008760BB">
        <w:rPr>
          <w:rFonts w:ascii="IRBadr" w:eastAsiaTheme="minorHAnsi" w:hAnsi="IRBadr" w:cs="IRBadr"/>
          <w:color w:val="auto"/>
          <w:sz w:val="32"/>
          <w:szCs w:val="32"/>
          <w:rtl/>
        </w:rPr>
        <w:t>اللَّهُمَّ يَا ذَا الْمِنَنِ السَّابِغَةِ وَ الْآلاَءِ الْوَازِعَة</w:t>
      </w:r>
      <w:r>
        <w:rPr>
          <w:rFonts w:ascii="IRBadr" w:eastAsiaTheme="minorHAnsi" w:hAnsi="IRBadr" w:cs="IRBadr"/>
          <w:color w:val="auto"/>
          <w:sz w:val="32"/>
          <w:szCs w:val="32"/>
        </w:rPr>
        <w:t xml:space="preserve"> ...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دعای شریف بیش از 30 صفت و کار مقدس خداوند یادآوری شده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28AD3B20" w14:textId="296D8C91" w:rsidR="008760BB" w:rsidRDefault="00A52DA3" w:rsidP="00435B8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رجب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خداست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دع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ا،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اعتکاف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روزه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دلدادگی به عال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غیب و عالم قدس است. این دعا 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وق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تی در توحید وارد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یکبار اشاره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جلال و شکوه دارد 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که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دیدگان ما و از دسترس عقول ما دور است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: «</w:t>
      </w:r>
      <w:r w:rsidR="008760BB" w:rsidRPr="008760BB">
        <w:rPr>
          <w:rFonts w:ascii="IRBadr" w:eastAsiaTheme="minorHAnsi" w:hAnsi="IRBadr" w:cs="IRBadr"/>
          <w:color w:val="auto"/>
          <w:sz w:val="32"/>
          <w:szCs w:val="32"/>
          <w:rtl/>
        </w:rPr>
        <w:t>يَا مَنْ سَمَا فِي الْعِزِّ فَفَاتَ نَوَاظِرَ (خ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>َوَاطِرَ) الْأَبْصَارِ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«</w:t>
      </w:r>
      <w:r w:rsidR="00435B88" w:rsidRPr="00435B88">
        <w:rPr>
          <w:rFonts w:ascii="IRBadr" w:eastAsiaTheme="minorHAnsi" w:hAnsi="IRBadr" w:cs="IRBadr"/>
          <w:color w:val="auto"/>
          <w:sz w:val="32"/>
          <w:szCs w:val="32"/>
          <w:rtl/>
        </w:rPr>
        <w:t>يَا مَنْ حَارَتْ فِي كِبْرِيَاءِ هَيْبَتِهِ دَقَائِقُ لَطَائِفِ الْأَوْهَامِ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. وهم انس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فوق‌العاده‌ای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وجود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بی‌پایان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حق قرار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عاج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خورشید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بی‌مانند</w:t>
      </w:r>
      <w:r w:rsidR="008760B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نور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بی‌منتها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 از دسترس چشم و عقل و وهم ماست</w:t>
      </w:r>
      <w:r w:rsidR="008760B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7EE48E18" w14:textId="271226F3" w:rsidR="00435B88" w:rsidRDefault="008760BB" w:rsidP="008760B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lastRenderedPageBreak/>
        <w:t>«</w:t>
      </w:r>
      <w:r w:rsidRPr="008760BB">
        <w:rPr>
          <w:rFonts w:ascii="IRBadr" w:eastAsiaTheme="minorHAnsi" w:hAnsi="IRBadr" w:cs="IRBadr"/>
          <w:color w:val="auto"/>
          <w:sz w:val="32"/>
          <w:szCs w:val="32"/>
          <w:rtl/>
        </w:rPr>
        <w:t>يَا مَنْ لاَ يُنْعَتُ بِتَمْث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ِيلٍ وَ لاَ يُمَثَّلُ بِنَظِيرٍ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توحید ناب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و این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 با این بلندی و جلال و رفعت 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رجب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و مکتب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پرافتخار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="00A52DA3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در این دعا تجلی کرده است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5195329" w14:textId="1D925F2D" w:rsidR="00A52DA3" w:rsidRPr="00012769" w:rsidRDefault="00A52DA3" w:rsidP="00435B8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طرفی این خداوند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کنار ماست که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«</w:t>
      </w:r>
      <w:r w:rsidR="00435B88" w:rsidRPr="00435B88">
        <w:rPr>
          <w:rFonts w:ascii="IRBadr" w:eastAsiaTheme="minorHAnsi" w:hAnsi="IRBadr" w:cs="IRBadr"/>
          <w:color w:val="auto"/>
          <w:sz w:val="32"/>
          <w:szCs w:val="32"/>
          <w:rtl/>
        </w:rPr>
        <w:t>وَ دَنَا فِي اللُّطْفِ فَجَازَ هَوَاجِسَ الْأَفْكَارِ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همین خور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ش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بی‌مانند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که چشم به او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نمی‌رسد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وهم یارای رسیدن به او 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را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ندارد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پرتوافشان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نزدیک است که ه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مه او را در درون حس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وجود ما در پرتو نور او روشن و گرم است ماه رجب این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دروازه‌های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توحید و ولایت را به روی ما باز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خدایا به ما توفیق عنایت بفرما تا از این فرصت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بی‌بدیل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بهره وافر ببریم.</w:t>
      </w:r>
    </w:p>
    <w:p w14:paraId="279815DA" w14:textId="7EFABE56" w:rsidR="00A52DA3" w:rsidRPr="00672EBD" w:rsidRDefault="00B041C5" w:rsidP="00435B88">
      <w:pPr>
        <w:pStyle w:val="2"/>
        <w:rPr>
          <w:rFonts w:ascii="IRBadr" w:eastAsiaTheme="minorHAnsi" w:hAnsi="IRBadr" w:cs="IRBadr"/>
          <w:sz w:val="38"/>
          <w:szCs w:val="38"/>
          <w:rtl/>
        </w:rPr>
      </w:pPr>
      <w:r w:rsidRPr="00672EBD">
        <w:rPr>
          <w:rFonts w:ascii="IRBadr" w:eastAsiaTheme="minorHAnsi" w:hAnsi="IRBadr" w:cs="IRBadr"/>
          <w:sz w:val="38"/>
          <w:szCs w:val="38"/>
          <w:rtl/>
        </w:rPr>
        <w:t>مناسبت‌ها</w:t>
      </w:r>
    </w:p>
    <w:p w14:paraId="5A41748B" w14:textId="563FFD47" w:rsidR="00435B88" w:rsidRPr="00435B88" w:rsidRDefault="00B041C5" w:rsidP="00435B88">
      <w:pPr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مناسبت‌های</w:t>
      </w:r>
      <w:r w:rsidR="00435B88" w:rsidRPr="00435B88">
        <w:rPr>
          <w:rFonts w:ascii="IRBadr" w:hAnsi="IRBadr" w:cs="IRBadr"/>
          <w:sz w:val="32"/>
          <w:szCs w:val="32"/>
          <w:rtl/>
        </w:rPr>
        <w:t xml:space="preserve"> این ماه را </w:t>
      </w:r>
      <w:r>
        <w:rPr>
          <w:rFonts w:ascii="IRBadr" w:hAnsi="IRBadr" w:cs="IRBadr"/>
          <w:sz w:val="32"/>
          <w:szCs w:val="32"/>
          <w:rtl/>
        </w:rPr>
        <w:t>به‌اختصار</w:t>
      </w:r>
      <w:r w:rsidR="00435B88" w:rsidRPr="00435B88">
        <w:rPr>
          <w:rFonts w:ascii="IRBadr" w:hAnsi="IRBadr" w:cs="IRBadr"/>
          <w:sz w:val="32"/>
          <w:szCs w:val="32"/>
          <w:rtl/>
        </w:rPr>
        <w:t xml:space="preserve"> عرض </w:t>
      </w:r>
      <w:r>
        <w:rPr>
          <w:rFonts w:ascii="IRBadr" w:hAnsi="IRBadr" w:cs="IRBadr"/>
          <w:sz w:val="32"/>
          <w:szCs w:val="32"/>
          <w:rtl/>
        </w:rPr>
        <w:t>می‌کن</w:t>
      </w:r>
      <w:r w:rsidR="00CA1B78">
        <w:rPr>
          <w:rFonts w:ascii="IRBadr" w:hAnsi="IRBadr" w:cs="IRBadr" w:hint="cs"/>
          <w:sz w:val="32"/>
          <w:szCs w:val="32"/>
          <w:rtl/>
        </w:rPr>
        <w:t>ی</w:t>
      </w:r>
      <w:r>
        <w:rPr>
          <w:rFonts w:ascii="IRBadr" w:hAnsi="IRBadr" w:cs="IRBadr"/>
          <w:sz w:val="32"/>
          <w:szCs w:val="32"/>
          <w:rtl/>
        </w:rPr>
        <w:t>م</w:t>
      </w:r>
      <w:r w:rsidR="00435B88" w:rsidRPr="00435B88">
        <w:rPr>
          <w:rFonts w:ascii="IRBadr" w:hAnsi="IRBadr" w:cs="IRBadr"/>
          <w:sz w:val="32"/>
          <w:szCs w:val="32"/>
          <w:rtl/>
        </w:rPr>
        <w:t>:</w:t>
      </w:r>
    </w:p>
    <w:p w14:paraId="06F46D5E" w14:textId="77777777" w:rsidR="00435B88" w:rsidRDefault="00435B88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A1461B9" w14:textId="3C29F396" w:rsidR="00435B88" w:rsidRPr="00672EBD" w:rsidRDefault="00435B88" w:rsidP="00435B88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1. تبریک موالید حضرت امام جواد و امام علی </w:t>
      </w:r>
      <w:r w:rsidR="00B041C5" w:rsidRPr="00672EBD">
        <w:rPr>
          <w:rFonts w:ascii="IRBadr" w:eastAsiaTheme="minorHAnsi" w:hAnsi="IRBadr" w:cs="IRBadr"/>
          <w:sz w:val="36"/>
          <w:szCs w:val="36"/>
          <w:rtl/>
        </w:rPr>
        <w:t>علیهماالسلام</w:t>
      </w:r>
    </w:p>
    <w:p w14:paraId="2F1ED864" w14:textId="418C0288" w:rsidR="00435B88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موالید حضرت امام جواد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امام علی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مناسبت‌های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رجب را تبریک عرض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بر استفاده از این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فرصت‌ها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بخصوص ایام البیض و سنت بسیار پسندیده اعتکاف که هفته آینده است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تقدیر و تشکر کرد از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همه‌کسانی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>رواج سنت اعتکاف تلاش کردند و صدها هزار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 و 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از 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>قشرهای گوناگون در جامعه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سمت این سنت سازنده اعتکاف حرکت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08B0A64" w14:textId="26CDA985" w:rsidR="00A52DA3" w:rsidRDefault="00A52DA3" w:rsidP="00435B8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همه اعتکاف کنندگان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برپاکنندگان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اعتکاف باید تشکر کرد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>جوان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استقبال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باشکوهی دارند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باید </w:t>
      </w:r>
      <w:r w:rsidR="00713FF4">
        <w:rPr>
          <w:rFonts w:ascii="IRBadr" w:eastAsiaTheme="minorHAnsi" w:hAnsi="IRBadr" w:cs="IRBadr" w:hint="cs"/>
          <w:color w:val="auto"/>
          <w:sz w:val="32"/>
          <w:szCs w:val="32"/>
          <w:rtl/>
        </w:rPr>
        <w:t>همه‌ساله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بر شکوه این سنت </w:t>
      </w:r>
      <w:r w:rsidR="00713FF4">
        <w:rPr>
          <w:rFonts w:ascii="IRBadr" w:eastAsiaTheme="minorHAnsi" w:hAnsi="IRBadr" w:cs="IRBadr" w:hint="cs"/>
          <w:color w:val="auto"/>
          <w:sz w:val="32"/>
          <w:szCs w:val="32"/>
          <w:rtl/>
        </w:rPr>
        <w:t>گران‌سنگ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افزوده شود.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اعتکاف یک اردوی کوتاه اما بسیار سازنده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امیدواریم همه </w:t>
      </w:r>
      <w:r w:rsidR="00435B88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>بر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گ</w:t>
      </w:r>
      <w:r w:rsidR="00435B88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زار شدن باشکوه 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>اعتکاف</w:t>
      </w:r>
      <w:r w:rsidR="00435B88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کمک </w:t>
      </w:r>
      <w:r w:rsidR="00435B88">
        <w:rPr>
          <w:rFonts w:ascii="IRBadr" w:eastAsiaTheme="minorHAnsi" w:hAnsi="IRBadr" w:cs="IRBadr" w:hint="cs"/>
          <w:color w:val="auto"/>
          <w:sz w:val="32"/>
          <w:szCs w:val="32"/>
          <w:rtl/>
        </w:rPr>
        <w:t>و</w:t>
      </w:r>
      <w:r w:rsidR="00435B8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همکاری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کنند که 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اعتکاف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سنت‌هایی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در پرتو انقلاب اسلامی احیا شد.</w:t>
      </w:r>
    </w:p>
    <w:p w14:paraId="13C2F749" w14:textId="5D56EE28" w:rsidR="00815459" w:rsidRPr="00672EBD" w:rsidRDefault="00815459" w:rsidP="00815459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>2. گرامیداشت روز ارتش و نیروی زمینی</w:t>
      </w:r>
    </w:p>
    <w:p w14:paraId="411A48AA" w14:textId="7040770B" w:rsidR="00A52DA3" w:rsidRDefault="00A52DA3" w:rsidP="00713FF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ارتش و نیروی زمینی را گرامی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امروز ارتش و سپاه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</w:t>
      </w:r>
      <w:r w:rsidR="005E3C73">
        <w:rPr>
          <w:rFonts w:ascii="IRBadr" w:eastAsiaTheme="minorHAnsi" w:hAnsi="IRBadr" w:cs="IRBadr" w:hint="cs"/>
          <w:color w:val="auto"/>
          <w:sz w:val="32"/>
          <w:szCs w:val="32"/>
          <w:rtl/>
        </w:rPr>
        <w:t>یروهای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نظامی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انتظامی دژهای استوار دفاع از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امنیت و سلامت جامعه ما هستند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فض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>ل الهی در پرتو انقلاب اسلامی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از 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کشور را استوار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کرده‌ایم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و ارتش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سپاه و نیروهای مسلح ما به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حرف‌های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بی‌ربطی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بیگانگان و گاهی در درون زده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اعتنا نکردند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امنیت 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و صنایع دفاعی ما استوار شد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ند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جای تبریک و تقدیر و تشکر </w:t>
      </w:r>
      <w:r w:rsidR="00815459"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دارد</w:t>
      </w:r>
      <w:r w:rsidRPr="0001276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5F9CECE" w14:textId="38EBE4FE" w:rsidR="00815459" w:rsidRPr="00672EBD" w:rsidRDefault="00815459" w:rsidP="00815459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3. مواضع ما </w:t>
      </w:r>
      <w:r w:rsidR="00713FF4" w:rsidRPr="00672EBD">
        <w:rPr>
          <w:rFonts w:ascii="IRBadr" w:eastAsiaTheme="minorHAnsi" w:hAnsi="IRBadr" w:cs="IRBadr"/>
          <w:sz w:val="36"/>
          <w:szCs w:val="36"/>
          <w:rtl/>
        </w:rPr>
        <w:t>درزمینهٔ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مسائل منطقه و </w:t>
      </w:r>
      <w:r w:rsidR="00713FF4" w:rsidRPr="00672EBD">
        <w:rPr>
          <w:rFonts w:ascii="IRBadr" w:eastAsiaTheme="minorHAnsi" w:hAnsi="IRBadr" w:cs="IRBadr"/>
          <w:sz w:val="36"/>
          <w:szCs w:val="36"/>
          <w:rtl/>
        </w:rPr>
        <w:t>بین‌الملل</w:t>
      </w:r>
    </w:p>
    <w:p w14:paraId="28626D4A" w14:textId="7FEA4F4C" w:rsidR="00A52DA3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در خصوص مسائل منطقه و کشور بنده چند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نکته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تقدیم محضر شریف شما نمازگزاران عزیز و گرامی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566A63F7" w14:textId="5EBF8E04" w:rsidR="00815459" w:rsidRPr="00452C6D" w:rsidRDefault="00815459" w:rsidP="00FD41D4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1. لزوم </w:t>
      </w:r>
      <w:r w:rsidR="00713FF4"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پاک‌سازی</w:t>
      </w: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</w:t>
      </w:r>
      <w:r w:rsidR="00FD41D4"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بدون تبعیض </w:t>
      </w: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جهان از تسلیحات </w:t>
      </w:r>
      <w:r w:rsidR="00713FF4"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کشتارجمعی</w:t>
      </w: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و اتمی </w:t>
      </w:r>
    </w:p>
    <w:p w14:paraId="4A599FAF" w14:textId="13D60650" w:rsidR="00815459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>خصوص مصالح تسلیحات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جهانی نکته اولی که ما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 به آن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امروز جمهوری اسلامی معتقد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مدعی است که باید جهان و منطقه از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سلاح‌های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کشتارجمعی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بخصوص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سلاح‌های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اتمی و شیمیایی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پاک‌سازی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 این موضع امروز ماست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نظام جمهوری اسلامی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در جایگاه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متهم نیست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جایگاه مدعی دنیا هستیم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نظامی که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می‌توانست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 اسلامی به سمت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سلاح‌های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کشتارجمعی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نرفت این نظام مدعی دنیاست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هفته قبل هیئت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بلندپایه‌ای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یکی از کشورهای اروپایی اینجا بودند که بنده قاطعانه به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گفتم که ما مدعی هستیم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چه علتی این مسابقه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تسلیحاتی شکننده در عالم برپاست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؟</w:t>
      </w:r>
    </w:p>
    <w:p w14:paraId="65B401AD" w14:textId="29C2F38F" w:rsidR="00815459" w:rsidRDefault="00815459" w:rsidP="0081545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حدود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میلیارد جمعیت جهان گرسنه اند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فقر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فلاکت در عالم وجود دارد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ی 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 آمریکا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قدرت‌های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دنیا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یک‌جانبه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این‌قدر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سرمایه‌های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خودشان را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برای پیشرفت تسلیحات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آن‌هم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تسلیحات اتمی 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هزینه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همین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 مبالغ هنگفتی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سرمایه‌گذاری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اتمی شده است که این راه خطایی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معتقدیم هم در منطقه و هم کشورهای اسلامی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هم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در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سطح جهان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مسابقه‌های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تسلیحاتی کاهش پیدا کند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سلاح‌های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کشتارجمعی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روی کره زمین محو شود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درخواست عمومی بشر امروز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مبنا و منطق ماست.</w:t>
      </w:r>
    </w:p>
    <w:p w14:paraId="721DF597" w14:textId="399DD774" w:rsidR="00815459" w:rsidRDefault="00A52DA3" w:rsidP="0081545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چه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این‌قدر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تلاش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تا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زرادخانه‌های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را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پرکنید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برابر کشورهای مستقل هم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این‌قدر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زو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می‌گویید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ورق باید برگردد.</w:t>
      </w:r>
    </w:p>
    <w:p w14:paraId="630766F4" w14:textId="1D6B05F2" w:rsidR="00A52DA3" w:rsidRPr="006C3F34" w:rsidRDefault="00A52DA3" w:rsidP="0081545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ه باید مستکبران عالم بدانند خواسته مردم و مستضعفان عالم این است که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 از این مسابقات بیجا بردارند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زرادخانه‌های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شان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را محو کنند و دست از ظلم و ستم به ملل اسلامی و مستضعفان بردارند که خواسته همه امت اسلامی است.</w:t>
      </w:r>
    </w:p>
    <w:p w14:paraId="4E968843" w14:textId="758C2537" w:rsidR="00B06520" w:rsidRPr="00452C6D" w:rsidRDefault="00B06520" w:rsidP="00B06520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lastRenderedPageBreak/>
        <w:t>2. لزوم آمادگی دفاعی ارتش و سپاه و ضرورت هوشیاری ملت در برابر نفوذ</w:t>
      </w:r>
    </w:p>
    <w:p w14:paraId="2E058BE3" w14:textId="466F3944" w:rsidR="00A52DA3" w:rsidRPr="006C3F34" w:rsidRDefault="00A52DA3" w:rsidP="0081545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اما ا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منطق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نمی‌گوید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نظام اسلامی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اقتدار دفاعی و از صنایع موشکی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ازآنچه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اقتدار او لازم است دست بردارد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منطقه‌ای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داریم که آل سعود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دست‌نشانده‌های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رژیم صهیونیستی </w:t>
      </w:r>
      <w:r w:rsidR="00713FF4">
        <w:rPr>
          <w:rFonts w:ascii="IRBadr" w:eastAsiaTheme="minorHAnsi" w:hAnsi="IRBadr" w:cs="IRBadr" w:hint="cs"/>
          <w:color w:val="auto"/>
          <w:sz w:val="32"/>
          <w:szCs w:val="32"/>
          <w:rtl/>
        </w:rPr>
        <w:t>این‌قدر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فتنه‌انگیزی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جریانهای استکباری و صهیون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یستی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دسیسه اعمال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منطقه را </w:t>
      </w:r>
      <w:r w:rsidR="00815459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815459">
        <w:rPr>
          <w:rFonts w:ascii="IRBadr" w:eastAsiaTheme="minorHAnsi" w:hAnsi="IRBadr" w:cs="IRBadr"/>
          <w:color w:val="auto"/>
          <w:sz w:val="32"/>
          <w:szCs w:val="32"/>
          <w:rtl/>
        </w:rPr>
        <w:t>فکار تروریستی خود</w:t>
      </w:r>
      <w:r w:rsidR="0081545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ناامن کرده اند.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قطع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رهبری عظیم الشان فرمودند موضع نظام اسلامی اقتدار، امنیت و افزایش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زیرساخت‌های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موشکی و امنیتی است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و از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موضعمان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طبعا کوتاه نخواهیم آمد.</w:t>
      </w:r>
    </w:p>
    <w:p w14:paraId="25D456DD" w14:textId="3FEA81C0" w:rsidR="00A52DA3" w:rsidRPr="006C3F34" w:rsidRDefault="00815459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وظیفه دولت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نیروهای مسلح و همه ماست که هوشیاری خود را افزایش دهیم و در برابر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توطئه‌های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نفوذ و تخریب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اعتقادی کشور هوشیار باشیم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آمادگی دفاعی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افزایش پیدا کند و زیرساخت ز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ندگی مردم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و اقتصاد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پویا و مقاومتی باید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موردعنایت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محورهایی 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هستند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باید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دست‌به‌دست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دهیم تا کشور را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به‌پیش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ببریم.</w:t>
      </w:r>
    </w:p>
    <w:p w14:paraId="741A89AF" w14:textId="33783E37" w:rsidR="00B06520" w:rsidRPr="00452C6D" w:rsidRDefault="00B06520" w:rsidP="00B06520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3. محکومیت </w:t>
      </w:r>
      <w:r w:rsidR="00713FF4"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فتنه‌های</w:t>
      </w: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اخیر </w:t>
      </w:r>
      <w:r w:rsidR="00713FF4"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منطقه‌ای</w:t>
      </w:r>
    </w:p>
    <w:p w14:paraId="7F5E3C18" w14:textId="6D56042F" w:rsidR="00B06520" w:rsidRDefault="00A52DA3" w:rsidP="00B0652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مطلب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دیگری که باید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اظهار و ابراز نگرانی ک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نم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علیرغم ادعاها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یی که بعضی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دولت‌ها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منطقه دارند در ا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ایام ما شاهد بودیم که دولت ترکیه روابط خودش را با اسرائیل تجدید کرد و ارتقاء داد که این برای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مسلمان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قابل‌قبول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25B22D08" w14:textId="3CBE83BC" w:rsidR="00B06520" w:rsidRDefault="00A52DA3" w:rsidP="00B0652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همین ایام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گزارش‌هایی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 که آل سعود روابط پنهانی سالیان خودشان را که ب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اسرائیل بوده است آشکارتر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510CD778" w14:textId="2570F628" w:rsidR="00B06520" w:rsidRDefault="00A52DA3" w:rsidP="00B0652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 الاسف همین روزها شاهد بودیم که در کنفرانس اسلامی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06520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غیاب ایران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موادی گنجانده شد در تعرض به مقاومت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عزیز که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کار بسیار زشتی بود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5E151621" w14:textId="36BCAFA5" w:rsidR="00A52DA3" w:rsidRPr="006C3F34" w:rsidRDefault="00A52DA3" w:rsidP="00B0652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مع الاسف امروز شاهد هستیم که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آل سعود دست در دست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صهیونیست‌ها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جریانات تکفیری 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تروریستی را ترویج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ایگاه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ترور و تکفیر خودشان هستند حا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ل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آمده‌اند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بندهایی را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یک 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ق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طعنامه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بی‌ارزش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گنجانده‌اند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مورد تعرض قرار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این فکر را ن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اگر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جریان مقاومت نبود و اگر اقتدار ایران اسلامی نبود بغداد و دمشق و بسیاری از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پایتخت‌های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در اختیار همین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تکفیری‌ها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داعشیها بود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صهیونیست‌ها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مقدرات شما حاکم بودند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مقاومت اسلامی مقابل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ایستاد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عظمت ملت ایران این جبهه را در برابر دشمنان اسلام و منطقه گشود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شما با کمال وقاحت جریانی که به شما هم عزت 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داده است مورد تعرض قرار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می‌دهید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؟!!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 و مستضعفان عالم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ملت‌های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مسلمان این بندهای غلط را قبول ندارند و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حرکت‌های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زشت و سخیف را 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همه وجود و توان و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فریادشان</w:t>
      </w:r>
      <w:r w:rsidR="00B06520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محکوم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4040622" w14:textId="6080806B" w:rsidR="00B06520" w:rsidRPr="00452C6D" w:rsidRDefault="00B06520" w:rsidP="00B06520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4. ابراز نگرانی از شیخ زکزاکی و وضعیت شیعیان </w:t>
      </w:r>
      <w:r w:rsidR="00713FF4"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مظلوم</w:t>
      </w:r>
      <w:r w:rsidRPr="00452C6D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نیجریه</w:t>
      </w:r>
    </w:p>
    <w:p w14:paraId="526011C3" w14:textId="3CCB6DCD" w:rsidR="00B06520" w:rsidRPr="006C3F34" w:rsidRDefault="00B06520" w:rsidP="00B0652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نگرانی ما و حوزه و علمای ما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وضع شیخ زکزاکی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مردم مظلوم نیجریه همچنان باقی است و</w:t>
      </w:r>
      <w:r w:rsidR="00713FF4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امیدواریم دولت نیجریه به این مسئله توجه کند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1E5659D" w14:textId="1BE59CEB" w:rsidR="00B06520" w:rsidRPr="00672EBD" w:rsidRDefault="00B06520" w:rsidP="00B06520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4. لزوم امتداد </w:t>
      </w:r>
      <w:r w:rsidR="00B041C5" w:rsidRPr="00672EBD">
        <w:rPr>
          <w:rFonts w:ascii="IRBadr" w:eastAsiaTheme="minorHAnsi" w:hAnsi="IRBadr" w:cs="IRBadr"/>
          <w:sz w:val="36"/>
          <w:szCs w:val="36"/>
          <w:rtl/>
        </w:rPr>
        <w:t>ارزش‌های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انقلابی در </w:t>
      </w:r>
      <w:r w:rsidR="00713FF4" w:rsidRPr="00672EBD">
        <w:rPr>
          <w:rFonts w:ascii="IRBadr" w:eastAsiaTheme="minorHAnsi" w:hAnsi="IRBadr" w:cs="IRBadr"/>
          <w:sz w:val="36"/>
          <w:szCs w:val="36"/>
          <w:rtl/>
        </w:rPr>
        <w:t>حوزه‌های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علمیه</w:t>
      </w:r>
    </w:p>
    <w:p w14:paraId="2A6841F9" w14:textId="002568F6" w:rsidR="00B06520" w:rsidRDefault="00713FF4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است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B065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کنیم که فرمایش رهبری در حوزه انقلابی و ادامه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 در حوزه باید امتداد پیدا کند و اقداماتی که در این زمینه شده است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درخور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تقدیر و تشکر است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حوزه ما باید در این زمینه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جد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ی‌تر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استوارتر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</w:t>
      </w:r>
      <w:r w:rsidR="00B065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3D6F17FC" w14:textId="276DCDE8" w:rsidR="00B06520" w:rsidRPr="00672EBD" w:rsidRDefault="00B06520" w:rsidP="00B06520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5. لزوم کمک به </w:t>
      </w:r>
      <w:r w:rsidR="00713FF4" w:rsidRPr="00672EBD">
        <w:rPr>
          <w:rFonts w:ascii="IRBadr" w:eastAsiaTheme="minorHAnsi" w:hAnsi="IRBadr" w:cs="IRBadr"/>
          <w:sz w:val="36"/>
          <w:szCs w:val="36"/>
          <w:rtl/>
        </w:rPr>
        <w:t>سیل‌زدگان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اخیر</w:t>
      </w:r>
    </w:p>
    <w:p w14:paraId="6FDF0CAF" w14:textId="62D0CF5B" w:rsidR="00A52DA3" w:rsidRPr="006C3F34" w:rsidRDefault="00B041C5" w:rsidP="00371B9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371B9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371B9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سیل در این روزه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 اخیر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تخر</w:t>
      </w:r>
      <w:r w:rsidR="00713FF4">
        <w:rPr>
          <w:rFonts w:ascii="IRBadr" w:eastAsiaTheme="minorHAnsi" w:hAnsi="IRBadr" w:cs="IRBadr" w:hint="cs"/>
          <w:color w:val="auto"/>
          <w:sz w:val="32"/>
          <w:szCs w:val="32"/>
          <w:rtl/>
        </w:rPr>
        <w:t>یب‌هایی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با</w:t>
      </w:r>
      <w:r w:rsidR="00371B99">
        <w:rPr>
          <w:rFonts w:ascii="IRBadr" w:eastAsiaTheme="minorHAnsi" w:hAnsi="IRBadr" w:cs="IRBadr"/>
          <w:color w:val="auto"/>
          <w:sz w:val="32"/>
          <w:szCs w:val="32"/>
          <w:rtl/>
        </w:rPr>
        <w:t>ر آورد که امیدواریم همه مسئولان</w:t>
      </w:r>
      <w:r w:rsidR="00371B99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و نیروهای مسلح در حمایت از مردم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س</w:t>
      </w:r>
      <w:r w:rsidR="00713FF4">
        <w:rPr>
          <w:rFonts w:ascii="IRBadr" w:eastAsiaTheme="minorHAnsi" w:hAnsi="IRBadr" w:cs="IRBadr" w:hint="cs"/>
          <w:color w:val="auto"/>
          <w:sz w:val="32"/>
          <w:szCs w:val="32"/>
          <w:rtl/>
        </w:rPr>
        <w:t>یل‌زده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رفع مشکلات آنان تل</w:t>
      </w:r>
      <w:r w:rsidR="00371B9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اش 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کنند.</w:t>
      </w:r>
    </w:p>
    <w:p w14:paraId="1E02F828" w14:textId="134F0CF8" w:rsidR="00371B99" w:rsidRPr="00672EBD" w:rsidRDefault="00371B99" w:rsidP="00371B99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6. تقدیر و تشکر از </w:t>
      </w:r>
      <w:r w:rsidR="00713FF4" w:rsidRPr="00672EBD">
        <w:rPr>
          <w:rFonts w:ascii="IRBadr" w:eastAsiaTheme="minorHAnsi" w:hAnsi="IRBadr" w:cs="IRBadr"/>
          <w:sz w:val="36"/>
          <w:szCs w:val="36"/>
          <w:rtl/>
        </w:rPr>
        <w:t>دست‌اندرکاران</w:t>
      </w:r>
      <w:r w:rsidRPr="00672EBD">
        <w:rPr>
          <w:rFonts w:ascii="IRBadr" w:eastAsiaTheme="minorHAnsi" w:hAnsi="IRBadr" w:cs="IRBadr"/>
          <w:sz w:val="36"/>
          <w:szCs w:val="36"/>
          <w:rtl/>
        </w:rPr>
        <w:t xml:space="preserve"> تکمیل مصلای قدس قم</w:t>
      </w:r>
    </w:p>
    <w:p w14:paraId="5AF683A4" w14:textId="39BF89F4" w:rsidR="00A52DA3" w:rsidRPr="006C3F34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مردم شریفی که با حضور باشکوه خودشان در مصلای نماز جمعه به این فریضه الهی شکوه بخشیدند و </w:t>
      </w:r>
      <w:r w:rsidR="00371B9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از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مسئولان و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دست‌اندرکار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 </w:t>
      </w:r>
      <w:r w:rsidR="00371B99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تقدیر و تشکر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371B9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371B99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اجرشان</w:t>
      </w:r>
      <w:r w:rsidR="00371B99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انشالله با خداوند باشد</w:t>
      </w:r>
      <w:r w:rsidR="00371B9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3D7D0C59" w14:textId="77777777" w:rsidR="00D45F4C" w:rsidRDefault="00D45F4C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3E252456" w14:textId="1C6BB904" w:rsidR="00A52DA3" w:rsidRPr="004F538B" w:rsidRDefault="00713FF4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چندجمله‌ا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A52DA3"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کوتاه به عربی عرض </w:t>
      </w:r>
      <w:r w:rsidR="00B041C5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</w:p>
    <w:p w14:paraId="31EFD774" w14:textId="6FE467C1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الاخوة و الاخوات و السادة و</w:t>
      </w:r>
      <w:r w:rsidR="00CA1B7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ا لسیدات</w:t>
      </w:r>
    </w:p>
    <w:p w14:paraId="5929394F" w14:textId="4ECEACC9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من المدینة المقدسة نسلّم علیکم و اوصیکم و نفسی بتقوی الله و رعایة اوامره و نواهیه، فان تقوی الله مفتاح سداد و ذخیرة معاد و اذا اردنا ان نحظی بالسعادة الابدیة فعلینا بان نسیر فی جمیع ساحات حیاتنا علی مسار التقوی و مبدأ</w:t>
      </w:r>
      <w:r w:rsidR="005E3C7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التقوی علی مستوی ساحة حیاة الأمة الاسلامیة الاجتماعیة یفرض علینا ان ندعو الأمة الاسلامیة شعوباً و حکومات إلی:</w:t>
      </w:r>
    </w:p>
    <w:p w14:paraId="1D886012" w14:textId="69C7849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اولاً: التعاون و التعاضد و التکاثف لتحقیق الوحدة الاسلامیة و التجنب عن العصبیات القومیة و الطائفیة و الابتعاد عن التطرف و التکفیر و تجمیع طاقات للامة الاسلامیة لتحقیق مصالح الأمة المادیة و المعنویة و لتقدم الدول الاسلامیة و تطویرها و توسعها و المحاولة لاحیاء الحضارة الاسلامیة؛</w:t>
      </w:r>
    </w:p>
    <w:p w14:paraId="3126287F" w14:textId="50A27370" w:rsidR="00A52DA3" w:rsidRPr="004F538B" w:rsidRDefault="00A52DA3" w:rsidP="00276B4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ثانیاً: نحن باسم الثورة الاسلامیة و الحوزة العلمیة تدعو الأمة شعباً و حکومة إلی توحید صفوفهم و تجمیع طاقاتهم لمواجهة الاستکبار العالمی و العدو الصهیونی مؤامراتهم الخبیثة و حروبهم الناعمة و الصلبة، فاتقوی علی المستوی الدولی و القلیمی تفرض علینا ان نسیر </w:t>
      </w:r>
      <w:r w:rsidRPr="00276B46">
        <w:rPr>
          <w:rFonts w:ascii="IRBadr" w:eastAsiaTheme="minorHAnsi" w:hAnsi="IRBadr" w:cs="IRBadr"/>
          <w:color w:val="auto"/>
          <w:sz w:val="32"/>
          <w:szCs w:val="32"/>
          <w:rtl/>
        </w:rPr>
        <w:t>علی مبدأ «</w:t>
      </w:r>
      <w:r w:rsidR="00276B46" w:rsidRPr="00276B46">
        <w:rPr>
          <w:rStyle w:val="txtquran"/>
          <w:rFonts w:ascii="IRBadr" w:hAnsi="IRBadr" w:cs="IRBadr"/>
          <w:sz w:val="32"/>
          <w:szCs w:val="32"/>
          <w:rtl/>
        </w:rPr>
        <w:t>أَشِدّاءُ عَ</w:t>
      </w:r>
      <w:r w:rsidR="00276B46" w:rsidRPr="00276B46">
        <w:rPr>
          <w:rStyle w:val="txtquran"/>
          <w:rFonts w:ascii="IRBadr" w:hAnsi="IRBadr" w:cs="IRBadr"/>
          <w:sz w:val="32"/>
          <w:szCs w:val="32"/>
          <w:rtl/>
        </w:rPr>
        <w:t>لَى الكُفّارِ رُحَماءُ بَينَهُم</w:t>
      </w:r>
      <w:r w:rsidRPr="00276B46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276B4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1"/>
      </w:r>
      <w:r w:rsidRPr="00276B4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مبدأ «</w:t>
      </w:r>
      <w:r w:rsidR="00276B46" w:rsidRPr="00276B46">
        <w:rPr>
          <w:rStyle w:val="aye"/>
          <w:rFonts w:ascii="IRBadr" w:hAnsi="IRBadr" w:cs="IRBadr"/>
          <w:sz w:val="32"/>
          <w:szCs w:val="32"/>
          <w:rtl/>
        </w:rPr>
        <w:t>فَإِنْ بَغَتْ إِحْداهُما عَلَى الْأُخْرى فَقاتِلُوا الَّتِی تَبْغِی حَتّى تَفِیءَ إِلى أَمْرِ اللّهِ</w:t>
      </w:r>
      <w:r w:rsidR="00276B46" w:rsidRPr="00276B46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276B4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2"/>
      </w:r>
      <w:r w:rsidR="00276B46" w:rsidRPr="00276B4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276B4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 الجدیر بالتنبّة ان الثورة و الجمهوریة الاسلامیة و المقاومة الاسلامیة فی المنطقة وقفت بکل صمود امام هذة المؤامرات الصهیونیة و عملاء الصهانیة و التیّارات التکفیریة و الارهابیة و لولا هذة المقاومة لکان الکیان الصهیونی هو المسیطر علی البلدان الاسلامیة و کانت التیّارات التکفیریة هی الفائزة و الناجحة و مسیطرة علی کثیر من الدول الاسلامیة و من المؤسف جداً مالاحظناه إلیوم فی مؤتمر التعاون الاسلامی من التعرض لکرامة خط المقاومة بما فیه </w:t>
      </w:r>
      <w:r w:rsidR="00713FF4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العزیز اللبنانی و هذا بضبط من بعض الدول التی ترتکب جرائم کبیرة و تلک المملکة التی هی اساس التیار التکفیری والارهابی، و نحن نعلن بصراحة الدفاع و الحمایة عن الوحدة الاسلامیة و المقاومة الاسلامیة و ندین الموقف السلبی فی هذة المؤتمر و نسئل الله ان یوحّد صف</w:t>
      </w:r>
      <w:r w:rsidR="00371B99">
        <w:rPr>
          <w:rFonts w:ascii="IRBadr" w:eastAsiaTheme="minorHAnsi" w:hAnsi="IRBadr" w:cs="IRBadr"/>
          <w:color w:val="auto"/>
          <w:sz w:val="32"/>
          <w:szCs w:val="32"/>
          <w:rtl/>
        </w:rPr>
        <w:t>وف الأمة و یدفع عنهم شر اعدائهم</w:t>
      </w:r>
      <w:r w:rsidR="00371B99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FEC506D" w14:textId="77777777" w:rsidR="00A52DA3" w:rsidRPr="006C3F34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دعا</w:t>
      </w:r>
    </w:p>
    <w:p w14:paraId="47D63998" w14:textId="7A9C0F45" w:rsidR="00A52DA3" w:rsidRPr="006C3F34" w:rsidRDefault="00A52DA3" w:rsidP="006C3C6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خدایا </w:t>
      </w:r>
      <w:r w:rsidR="006C3C6A">
        <w:rPr>
          <w:rFonts w:ascii="IRBadr" w:eastAsiaTheme="minorHAnsi" w:hAnsi="IRBadr" w:cs="IRBadr"/>
          <w:color w:val="auto"/>
          <w:sz w:val="32"/>
          <w:szCs w:val="32"/>
          <w:rtl/>
        </w:rPr>
        <w:t>دل‌های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="006C3C6A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را به انوار رحمت خودت منور بفرما</w:t>
      </w:r>
      <w:r w:rsidR="006C3C6A">
        <w:rPr>
          <w:rFonts w:ascii="IRBadr" w:eastAsiaTheme="minorHAnsi" w:hAnsi="IRBadr" w:cs="IRBadr" w:hint="cs"/>
          <w:color w:val="auto"/>
          <w:sz w:val="32"/>
          <w:szCs w:val="32"/>
          <w:rtl/>
        </w:rPr>
        <w:t>؛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اموات و درگذشتگان و علما و مراج</w:t>
      </w:r>
      <w:r w:rsidR="006C3C6A">
        <w:rPr>
          <w:rFonts w:ascii="IRBadr" w:eastAsiaTheme="minorHAnsi" w:hAnsi="IRBadr" w:cs="IRBadr"/>
          <w:color w:val="auto"/>
          <w:sz w:val="32"/>
          <w:szCs w:val="32"/>
          <w:rtl/>
        </w:rPr>
        <w:t>ع بزرگوار و درگذشته و امام عزیز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>مان و شهدای گرانقدرما</w:t>
      </w:r>
      <w:r w:rsidR="006C3C6A">
        <w:rPr>
          <w:rFonts w:ascii="IRBadr" w:eastAsiaTheme="minorHAnsi" w:hAnsi="IRBadr" w:cs="IRBadr"/>
          <w:color w:val="auto"/>
          <w:sz w:val="32"/>
          <w:szCs w:val="32"/>
          <w:rtl/>
        </w:rPr>
        <w:t>ن را با اولیای خودت محشور بفرما</w:t>
      </w:r>
      <w:r w:rsidR="006C3C6A">
        <w:rPr>
          <w:rFonts w:ascii="IRBadr" w:eastAsiaTheme="minorHAnsi" w:hAnsi="IRBadr" w:cs="IRBadr" w:hint="cs"/>
          <w:color w:val="auto"/>
          <w:sz w:val="32"/>
          <w:szCs w:val="32"/>
          <w:rtl/>
        </w:rPr>
        <w:t>؛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ماه را ماه توفیق و برکات برای ما و امت اسلامی قرار بده</w:t>
      </w:r>
      <w:r w:rsidR="006C3C6A">
        <w:rPr>
          <w:rFonts w:ascii="IRBadr" w:eastAsiaTheme="minorHAnsi" w:hAnsi="IRBadr" w:cs="IRBadr" w:hint="cs"/>
          <w:color w:val="auto"/>
          <w:sz w:val="32"/>
          <w:szCs w:val="32"/>
          <w:rtl/>
        </w:rPr>
        <w:t>؛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</w:t>
      </w:r>
      <w:r w:rsidR="006C3C6A">
        <w:rPr>
          <w:rFonts w:ascii="IRBadr" w:eastAsiaTheme="minorHAnsi" w:hAnsi="IRBadr" w:cs="IRBadr"/>
          <w:color w:val="auto"/>
          <w:sz w:val="32"/>
          <w:szCs w:val="32"/>
          <w:rtl/>
        </w:rPr>
        <w:t>خدمت‌گزاران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اسلام و مقام معظم رهبری مراجع عظام را موید و منصور بدار</w:t>
      </w:r>
      <w:r w:rsidR="006C3C6A">
        <w:rPr>
          <w:rFonts w:ascii="IRBadr" w:eastAsiaTheme="minorHAnsi" w:hAnsi="IRBadr" w:cs="IRBadr" w:hint="cs"/>
          <w:color w:val="auto"/>
          <w:sz w:val="32"/>
          <w:szCs w:val="32"/>
          <w:rtl/>
        </w:rPr>
        <w:t>؛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3C6A">
        <w:rPr>
          <w:rFonts w:ascii="IRBadr" w:eastAsiaTheme="minorHAnsi" w:hAnsi="IRBadr" w:cs="IRBadr"/>
          <w:color w:val="auto"/>
          <w:sz w:val="32"/>
          <w:szCs w:val="32"/>
          <w:rtl/>
        </w:rPr>
        <w:t>در فرج</w:t>
      </w:r>
      <w:r w:rsidRPr="006C3F3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زمان تعجیل بفرما</w:t>
      </w:r>
      <w:r w:rsidR="006C3C6A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006C4773" w14:textId="77777777" w:rsidR="00236221" w:rsidRPr="004F538B" w:rsidRDefault="00236221" w:rsidP="00236221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4F538B">
        <w:rPr>
          <w:rFonts w:ascii="IRBadr" w:hAnsi="IRBadr" w:cs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4F538B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3"/>
      </w:r>
    </w:p>
    <w:p w14:paraId="54FDC857" w14:textId="77777777" w:rsidR="00236221" w:rsidRPr="004F538B" w:rsidRDefault="00236221" w:rsidP="00236221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4F538B">
        <w:rPr>
          <w:rFonts w:ascii="IRBadr" w:eastAsiaTheme="minorHAnsi" w:hAnsi="IRBadr" w:cs="IRBadr"/>
          <w:color w:val="auto"/>
          <w:sz w:val="32"/>
          <w:szCs w:val="32"/>
          <w:rtl/>
        </w:rPr>
        <w:t>صدق الله العلی العظیم</w:t>
      </w:r>
    </w:p>
    <w:p w14:paraId="26FB88FA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1AC295D2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35FA5934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03CF768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1DEC309E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0911DD17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0D5B7DF8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09FC58EE" w14:textId="77777777" w:rsidR="00A52DA3" w:rsidRPr="004F538B" w:rsidRDefault="00A52DA3" w:rsidP="00A52DA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389A4931" w14:textId="77777777" w:rsidR="00437483" w:rsidRDefault="00437483"/>
    <w:sectPr w:rsidR="00437483" w:rsidSect="00B90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AAC9" w14:textId="77777777" w:rsidR="00D706F0" w:rsidRDefault="00D706F0" w:rsidP="00A52DA3">
      <w:pPr>
        <w:spacing w:after="0"/>
      </w:pPr>
      <w:r>
        <w:separator/>
      </w:r>
    </w:p>
  </w:endnote>
  <w:endnote w:type="continuationSeparator" w:id="0">
    <w:p w14:paraId="5821079F" w14:textId="77777777" w:rsidR="00D706F0" w:rsidRDefault="00D706F0" w:rsidP="00A52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AA67" w14:textId="77777777" w:rsidR="00B041C5" w:rsidRDefault="00B041C5" w:rsidP="00B9070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14:paraId="466780B1" w14:textId="77777777" w:rsidR="00B041C5" w:rsidRDefault="00B041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B46" w:rsidRPr="00276B46">
          <w:rPr>
            <w:noProof/>
            <w:rtl/>
            <w:lang w:val="fa-IR"/>
          </w:rPr>
          <w:t>13</w:t>
        </w:r>
        <w:r>
          <w:rPr>
            <w:noProof/>
          </w:rPr>
          <w:fldChar w:fldCharType="end"/>
        </w:r>
      </w:p>
    </w:sdtContent>
  </w:sdt>
  <w:p w14:paraId="0BC0E5FD" w14:textId="77777777" w:rsidR="00B041C5" w:rsidRDefault="00B041C5" w:rsidP="00B9070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AD1D" w14:textId="77777777" w:rsidR="00B041C5" w:rsidRDefault="00B04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2ECC" w14:textId="77777777" w:rsidR="00D706F0" w:rsidRDefault="00D706F0" w:rsidP="00A52DA3">
      <w:pPr>
        <w:spacing w:after="0"/>
      </w:pPr>
      <w:r>
        <w:separator/>
      </w:r>
    </w:p>
  </w:footnote>
  <w:footnote w:type="continuationSeparator" w:id="0">
    <w:p w14:paraId="4ACE31C3" w14:textId="77777777" w:rsidR="00D706F0" w:rsidRDefault="00D706F0" w:rsidP="00A52DA3">
      <w:pPr>
        <w:spacing w:after="0"/>
      </w:pPr>
      <w:r>
        <w:continuationSeparator/>
      </w:r>
    </w:p>
  </w:footnote>
  <w:footnote w:id="1">
    <w:p w14:paraId="0284DAE4" w14:textId="77777777" w:rsidR="00B041C5" w:rsidRPr="005E3C73" w:rsidRDefault="00B041C5" w:rsidP="00A52DA3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5E3C73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5E3C73">
        <w:rPr>
          <w:rFonts w:ascii="IRBadr" w:hAnsi="IRBadr" w:cs="IRBadr"/>
          <w:color w:val="auto"/>
          <w:sz w:val="28"/>
          <w:szCs w:val="28"/>
          <w:rtl/>
        </w:rPr>
        <w:t>سوره توبه آیه 119</w:t>
      </w:r>
    </w:p>
  </w:footnote>
  <w:footnote w:id="2">
    <w:p w14:paraId="3DCE1CD1" w14:textId="77777777" w:rsidR="00B041C5" w:rsidRPr="005E3C73" w:rsidRDefault="00B041C5" w:rsidP="00B43465">
      <w:pPr>
        <w:pStyle w:val="a3"/>
        <w:rPr>
          <w:rFonts w:ascii="IRBadr" w:hAnsi="IRBadr" w:cs="IRBadr"/>
          <w:sz w:val="28"/>
          <w:szCs w:val="28"/>
          <w:rtl/>
        </w:rPr>
      </w:pPr>
      <w:r w:rsidRPr="005E3C73">
        <w:rPr>
          <w:rStyle w:val="a7"/>
          <w:rFonts w:ascii="IRBadr" w:hAnsi="IRBadr" w:cs="IRBadr"/>
          <w:sz w:val="28"/>
          <w:szCs w:val="28"/>
        </w:rPr>
        <w:footnoteRef/>
      </w:r>
      <w:r w:rsidRPr="005E3C73">
        <w:rPr>
          <w:rFonts w:ascii="IRBadr" w:hAnsi="IRBadr" w:cs="IRBadr"/>
          <w:sz w:val="28"/>
          <w:szCs w:val="28"/>
          <w:rtl/>
        </w:rPr>
        <w:t xml:space="preserve"> ـ سوره روم، آیه 21: «وَ مِنْ ءَايَاتِهِ أَنْ خَلَقَ لَكمُ مِّنْ أَنفُسِكُمْ أَزْوَاجًا لِّتَسْكُنُواْ إِلَيْهَا وَ جَعَلَ بَيْنَكُم مَّوَدَّةً وَ رَحْمَةً إِنَّ فىِ ذَالِكَ لاَيَاتٍ لِّقَوْمٍ يَتَفَكَّرُونَ»</w:t>
      </w:r>
    </w:p>
  </w:footnote>
  <w:footnote w:id="3">
    <w:p w14:paraId="27345C6A" w14:textId="5F7DDBD3" w:rsidR="00B041C5" w:rsidRPr="005E3C73" w:rsidRDefault="00B041C5" w:rsidP="00B9070D">
      <w:pPr>
        <w:pStyle w:val="a3"/>
        <w:rPr>
          <w:rFonts w:ascii="IRBadr" w:hAnsi="IRBadr" w:cs="IRBadr"/>
          <w:sz w:val="28"/>
          <w:szCs w:val="28"/>
        </w:rPr>
      </w:pPr>
      <w:r w:rsidRPr="005E3C73">
        <w:rPr>
          <w:rStyle w:val="a7"/>
          <w:rFonts w:ascii="IRBadr" w:hAnsi="IRBadr" w:cs="IRBadr"/>
          <w:sz w:val="28"/>
          <w:szCs w:val="28"/>
        </w:rPr>
        <w:footnoteRef/>
      </w:r>
      <w:r w:rsidRPr="005E3C73">
        <w:rPr>
          <w:rFonts w:ascii="IRBadr" w:hAnsi="IRBadr" w:cs="IRBadr"/>
          <w:sz w:val="28"/>
          <w:szCs w:val="28"/>
          <w:rtl/>
        </w:rPr>
        <w:t xml:space="preserve"> ـ </w:t>
      </w:r>
      <w:r w:rsidR="00276B46">
        <w:rPr>
          <w:rFonts w:ascii="IRBadr" w:hAnsi="IRBadr" w:cs="IRBadr" w:hint="cs"/>
          <w:sz w:val="28"/>
          <w:szCs w:val="28"/>
          <w:rtl/>
        </w:rPr>
        <w:t xml:space="preserve">کلینی، </w:t>
      </w:r>
      <w:r w:rsidRPr="005E3C73">
        <w:rPr>
          <w:rFonts w:ascii="IRBadr" w:eastAsiaTheme="minorHAnsi" w:hAnsi="IRBadr" w:cs="IRBadr"/>
          <w:color w:val="auto"/>
          <w:sz w:val="28"/>
          <w:szCs w:val="28"/>
          <w:rtl/>
        </w:rPr>
        <w:t>الكافي، ج 2،</w:t>
      </w:r>
      <w:r>
        <w:rPr>
          <w:rFonts w:ascii="IRBadr" w:eastAsiaTheme="minorHAnsi" w:hAnsi="IRBadr" w:cs="IRBadr"/>
          <w:color w:val="auto"/>
          <w:sz w:val="28"/>
          <w:szCs w:val="28"/>
          <w:rtl/>
        </w:rPr>
        <w:t xml:space="preserve"> ص </w:t>
      </w:r>
      <w:r w:rsidRPr="005E3C73">
        <w:rPr>
          <w:rFonts w:ascii="IRBadr" w:eastAsiaTheme="minorHAnsi" w:hAnsi="IRBadr" w:cs="IRBadr"/>
          <w:color w:val="auto"/>
          <w:sz w:val="28"/>
          <w:szCs w:val="28"/>
          <w:rtl/>
        </w:rPr>
        <w:t>108</w:t>
      </w:r>
    </w:p>
  </w:footnote>
  <w:footnote w:id="4">
    <w:p w14:paraId="1ECA1ADD" w14:textId="4CB47150" w:rsidR="00B041C5" w:rsidRPr="005E3C73" w:rsidRDefault="00B041C5" w:rsidP="003D63A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</w:rPr>
      </w:pPr>
      <w:r w:rsidRPr="005E3C73">
        <w:rPr>
          <w:rStyle w:val="a7"/>
          <w:rFonts w:ascii="IRBadr" w:hAnsi="IRBadr" w:cs="IRBadr"/>
        </w:rPr>
        <w:footnoteRef/>
      </w:r>
      <w:r w:rsidRPr="005E3C73">
        <w:rPr>
          <w:rFonts w:ascii="IRBadr" w:hAnsi="IRBadr" w:cs="IRBadr"/>
          <w:rtl/>
        </w:rPr>
        <w:t xml:space="preserve"> ـ </w:t>
      </w:r>
      <w:r w:rsidR="00276B46">
        <w:rPr>
          <w:rFonts w:ascii="IRBadr" w:hAnsi="IRBadr" w:cs="IRBadr" w:hint="cs"/>
          <w:rtl/>
        </w:rPr>
        <w:t xml:space="preserve">شیخ حر عاملی، </w:t>
      </w:r>
      <w:r w:rsidRPr="005E3C73">
        <w:rPr>
          <w:rFonts w:ascii="IRBadr" w:eastAsiaTheme="minorHAnsi" w:hAnsi="IRBadr" w:cs="IRBadr"/>
          <w:color w:val="auto"/>
          <w:rtl/>
        </w:rPr>
        <w:t>وسائل‏الشيعة</w:t>
      </w:r>
      <w:r w:rsidR="00276B46">
        <w:rPr>
          <w:rFonts w:ascii="IRBadr" w:eastAsiaTheme="minorHAnsi" w:hAnsi="IRBadr" w:cs="IRBadr" w:hint="cs"/>
          <w:color w:val="auto"/>
          <w:rtl/>
        </w:rPr>
        <w:t>، ج</w:t>
      </w:r>
      <w:r>
        <w:rPr>
          <w:rFonts w:ascii="IRBadr" w:eastAsiaTheme="minorHAnsi" w:hAnsi="IRBadr" w:cs="IRBadr"/>
          <w:color w:val="auto"/>
          <w:rtl/>
        </w:rPr>
        <w:t xml:space="preserve"> </w:t>
      </w:r>
      <w:r w:rsidRPr="005E3C73">
        <w:rPr>
          <w:rFonts w:ascii="IRBadr" w:eastAsiaTheme="minorHAnsi" w:hAnsi="IRBadr" w:cs="IRBadr"/>
          <w:color w:val="auto"/>
          <w:rtl/>
        </w:rPr>
        <w:t>15</w:t>
      </w:r>
      <w:r w:rsidR="00276B46">
        <w:rPr>
          <w:rFonts w:ascii="IRBadr" w:eastAsiaTheme="minorHAnsi" w:hAnsi="IRBadr" w:cs="IRBadr" w:hint="cs"/>
          <w:color w:val="auto"/>
          <w:rtl/>
        </w:rPr>
        <w:t>، ص</w:t>
      </w:r>
      <w:r>
        <w:rPr>
          <w:rFonts w:ascii="IRBadr" w:eastAsiaTheme="minorHAnsi" w:hAnsi="IRBadr" w:cs="IRBadr"/>
          <w:color w:val="auto"/>
          <w:rtl/>
        </w:rPr>
        <w:t xml:space="preserve"> </w:t>
      </w:r>
      <w:r w:rsidRPr="005E3C73">
        <w:rPr>
          <w:rFonts w:ascii="IRBadr" w:eastAsiaTheme="minorHAnsi" w:hAnsi="IRBadr" w:cs="IRBadr"/>
          <w:color w:val="auto"/>
          <w:rtl/>
        </w:rPr>
        <w:t>362</w:t>
      </w:r>
    </w:p>
  </w:footnote>
  <w:footnote w:id="5">
    <w:p w14:paraId="4A754748" w14:textId="43D0F922" w:rsidR="00B041C5" w:rsidRPr="005E3C73" w:rsidRDefault="00B041C5" w:rsidP="003D63A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rtl/>
        </w:rPr>
      </w:pPr>
      <w:r w:rsidRPr="005E3C73">
        <w:rPr>
          <w:rStyle w:val="a7"/>
          <w:rFonts w:ascii="IRBadr" w:hAnsi="IRBadr" w:cs="IRBadr"/>
        </w:rPr>
        <w:footnoteRef/>
      </w:r>
      <w:r w:rsidRPr="005E3C73">
        <w:rPr>
          <w:rFonts w:ascii="IRBadr" w:hAnsi="IRBadr" w:cs="IRBadr"/>
          <w:rtl/>
        </w:rPr>
        <w:t xml:space="preserve"> ـ </w:t>
      </w:r>
      <w:r w:rsidR="00276B46">
        <w:rPr>
          <w:rFonts w:ascii="IRBadr" w:eastAsiaTheme="minorHAnsi" w:hAnsi="IRBadr" w:cs="IRBadr" w:hint="cs"/>
          <w:color w:val="auto"/>
          <w:rtl/>
        </w:rPr>
        <w:t xml:space="preserve">علامه مجلسی، </w:t>
      </w:r>
      <w:r w:rsidRPr="005E3C73">
        <w:rPr>
          <w:rFonts w:ascii="IRBadr" w:eastAsiaTheme="minorHAnsi" w:hAnsi="IRBadr" w:cs="IRBadr"/>
          <w:color w:val="auto"/>
          <w:rtl/>
        </w:rPr>
        <w:t>بحارالأنوار</w:t>
      </w:r>
      <w:r>
        <w:rPr>
          <w:rFonts w:ascii="IRBadr" w:eastAsiaTheme="minorHAnsi" w:hAnsi="IRBadr" w:cs="IRBadr"/>
          <w:color w:val="auto"/>
          <w:rtl/>
        </w:rPr>
        <w:t xml:space="preserve"> </w:t>
      </w:r>
      <w:r w:rsidR="00276B46">
        <w:rPr>
          <w:rFonts w:ascii="IRBadr" w:eastAsiaTheme="minorHAnsi" w:hAnsi="IRBadr" w:cs="IRBadr" w:hint="cs"/>
          <w:color w:val="auto"/>
          <w:rtl/>
        </w:rPr>
        <w:t xml:space="preserve">، ج </w:t>
      </w:r>
      <w:r w:rsidRPr="005E3C73">
        <w:rPr>
          <w:rFonts w:ascii="IRBadr" w:eastAsiaTheme="minorHAnsi" w:hAnsi="IRBadr" w:cs="IRBadr"/>
          <w:color w:val="auto"/>
          <w:rtl/>
        </w:rPr>
        <w:t>68</w:t>
      </w:r>
      <w:r w:rsidR="00276B46">
        <w:rPr>
          <w:rFonts w:ascii="IRBadr" w:eastAsiaTheme="minorHAnsi" w:hAnsi="IRBadr" w:cs="IRBadr" w:hint="cs"/>
          <w:color w:val="auto"/>
          <w:rtl/>
        </w:rPr>
        <w:t>، ص</w:t>
      </w:r>
      <w:r>
        <w:rPr>
          <w:rFonts w:ascii="IRBadr" w:eastAsiaTheme="minorHAnsi" w:hAnsi="IRBadr" w:cs="IRBadr"/>
          <w:color w:val="auto"/>
          <w:rtl/>
        </w:rPr>
        <w:t xml:space="preserve"> </w:t>
      </w:r>
      <w:r w:rsidRPr="005E3C73">
        <w:rPr>
          <w:rFonts w:ascii="IRBadr" w:eastAsiaTheme="minorHAnsi" w:hAnsi="IRBadr" w:cs="IRBadr"/>
          <w:color w:val="auto"/>
          <w:rtl/>
        </w:rPr>
        <w:t>421</w:t>
      </w:r>
    </w:p>
    <w:p w14:paraId="103C7B70" w14:textId="77777777" w:rsidR="00B041C5" w:rsidRPr="005E3C73" w:rsidRDefault="00B041C5">
      <w:pPr>
        <w:pStyle w:val="a3"/>
        <w:rPr>
          <w:rFonts w:ascii="IRBadr" w:hAnsi="IRBadr" w:cs="IRBadr"/>
          <w:sz w:val="28"/>
          <w:szCs w:val="28"/>
        </w:rPr>
      </w:pPr>
    </w:p>
  </w:footnote>
  <w:footnote w:id="6">
    <w:p w14:paraId="7B5828D6" w14:textId="6BDED72F" w:rsidR="00B041C5" w:rsidRPr="005E3C73" w:rsidRDefault="00B041C5" w:rsidP="005E3C73">
      <w:pPr>
        <w:pStyle w:val="a3"/>
        <w:rPr>
          <w:rFonts w:ascii="IRBadr" w:hAnsi="IRBadr" w:cs="IRBadr"/>
          <w:sz w:val="28"/>
          <w:szCs w:val="28"/>
        </w:rPr>
      </w:pPr>
      <w:r w:rsidRPr="005E3C73">
        <w:rPr>
          <w:rStyle w:val="a7"/>
          <w:rFonts w:ascii="IRBadr" w:hAnsi="IRBadr" w:cs="IRBadr"/>
          <w:sz w:val="28"/>
          <w:szCs w:val="28"/>
        </w:rPr>
        <w:footnoteRef/>
      </w:r>
      <w:r w:rsidRPr="005E3C73">
        <w:rPr>
          <w:rFonts w:ascii="IRBadr" w:hAnsi="IRBadr" w:cs="IRBadr"/>
          <w:sz w:val="28"/>
          <w:szCs w:val="28"/>
          <w:rtl/>
        </w:rPr>
        <w:t xml:space="preserve"> ـ </w:t>
      </w:r>
      <w:r w:rsidRPr="005E3C73">
        <w:rPr>
          <w:rFonts w:ascii="IRBadr" w:eastAsiaTheme="minorHAnsi" w:hAnsi="IRBadr" w:cs="IRBadr"/>
          <w:color w:val="auto"/>
          <w:sz w:val="28"/>
          <w:szCs w:val="28"/>
          <w:rtl/>
        </w:rPr>
        <w:t>محدث نوری، مستدرك‏الوسائل، ج 11، ص</w:t>
      </w:r>
      <w:r>
        <w:rPr>
          <w:rFonts w:ascii="IRBadr" w:eastAsiaTheme="minorHAnsi" w:hAnsi="IRBadr" w:cs="IRBadr"/>
          <w:color w:val="auto"/>
          <w:sz w:val="28"/>
          <w:szCs w:val="28"/>
          <w:rtl/>
        </w:rPr>
        <w:t xml:space="preserve"> </w:t>
      </w:r>
      <w:r w:rsidRPr="005E3C73">
        <w:rPr>
          <w:rFonts w:ascii="IRBadr" w:eastAsiaTheme="minorHAnsi" w:hAnsi="IRBadr" w:cs="IRBadr"/>
          <w:color w:val="auto"/>
          <w:sz w:val="28"/>
          <w:szCs w:val="28"/>
          <w:rtl/>
        </w:rPr>
        <w:t>288</w:t>
      </w:r>
    </w:p>
  </w:footnote>
  <w:footnote w:id="7">
    <w:p w14:paraId="00239FF1" w14:textId="087FDCE4" w:rsidR="00B041C5" w:rsidRPr="005E3C73" w:rsidRDefault="00B041C5" w:rsidP="005E3C73">
      <w:pPr>
        <w:pStyle w:val="a3"/>
        <w:rPr>
          <w:rFonts w:ascii="IRBadr" w:hAnsi="IRBadr" w:cs="IRBadr"/>
          <w:sz w:val="28"/>
          <w:szCs w:val="28"/>
          <w:rtl/>
        </w:rPr>
      </w:pPr>
      <w:r w:rsidRPr="005E3C73">
        <w:rPr>
          <w:rStyle w:val="a7"/>
          <w:rFonts w:ascii="IRBadr" w:hAnsi="IRBadr" w:cs="IRBadr"/>
          <w:sz w:val="28"/>
          <w:szCs w:val="28"/>
        </w:rPr>
        <w:footnoteRef/>
      </w:r>
      <w:r w:rsidRPr="005E3C73">
        <w:rPr>
          <w:rFonts w:ascii="IRBadr" w:hAnsi="IRBadr" w:cs="IRBadr"/>
          <w:sz w:val="28"/>
          <w:szCs w:val="28"/>
          <w:rtl/>
        </w:rPr>
        <w:t xml:space="preserve"> ـ </w:t>
      </w:r>
      <w:r w:rsidRPr="005E3C73">
        <w:rPr>
          <w:rFonts w:ascii="IRBadr" w:eastAsiaTheme="minorHAnsi" w:hAnsi="IRBadr" w:cs="IRBadr"/>
          <w:color w:val="auto"/>
          <w:sz w:val="28"/>
          <w:szCs w:val="28"/>
          <w:rtl/>
        </w:rPr>
        <w:t>شیخ صدوق، الخصال، ج 1، ص 104</w:t>
      </w:r>
    </w:p>
  </w:footnote>
  <w:footnote w:id="8">
    <w:p w14:paraId="1F38DDAA" w14:textId="63319574" w:rsidR="00B041C5" w:rsidRPr="005E3C73" w:rsidRDefault="00B041C5">
      <w:pPr>
        <w:pStyle w:val="a3"/>
        <w:rPr>
          <w:rFonts w:ascii="IRBadr" w:hAnsi="IRBadr" w:cs="IRBadr"/>
          <w:sz w:val="28"/>
          <w:szCs w:val="28"/>
          <w:rtl/>
        </w:rPr>
      </w:pPr>
      <w:r w:rsidRPr="005E3C73">
        <w:rPr>
          <w:rStyle w:val="a7"/>
          <w:rFonts w:ascii="IRBadr" w:hAnsi="IRBadr" w:cs="IRBadr"/>
          <w:sz w:val="28"/>
          <w:szCs w:val="28"/>
        </w:rPr>
        <w:footnoteRef/>
      </w:r>
      <w:r w:rsidRPr="005E3C73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Pr="005E3C73">
        <w:rPr>
          <w:rFonts w:ascii="IRBadr" w:hAnsi="IRBadr" w:cs="IRBadr"/>
          <w:sz w:val="28"/>
          <w:szCs w:val="28"/>
          <w:rtl/>
        </w:rPr>
        <w:t xml:space="preserve">محمد مهدی نراقی، جامع السعادات، </w:t>
      </w:r>
      <w:r>
        <w:rPr>
          <w:rFonts w:ascii="IRBadr" w:hAnsi="IRBadr" w:cs="IRBadr"/>
          <w:sz w:val="28"/>
          <w:szCs w:val="28"/>
          <w:rtl/>
        </w:rPr>
        <w:t>ج 1</w:t>
      </w:r>
      <w:r w:rsidRPr="005E3C73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ص 334</w:t>
      </w:r>
    </w:p>
  </w:footnote>
  <w:footnote w:id="9">
    <w:p w14:paraId="71BBA050" w14:textId="77777777" w:rsidR="00B041C5" w:rsidRPr="005E3C73" w:rsidRDefault="00B041C5" w:rsidP="00236221">
      <w:pPr>
        <w:pStyle w:val="a3"/>
        <w:rPr>
          <w:rFonts w:ascii="IRBadr" w:hAnsi="IRBadr" w:cs="IRBadr"/>
          <w:sz w:val="28"/>
          <w:szCs w:val="28"/>
          <w:rtl/>
        </w:rPr>
      </w:pPr>
      <w:r w:rsidRPr="005E3C73">
        <w:rPr>
          <w:rStyle w:val="a7"/>
          <w:rFonts w:ascii="IRBadr" w:eastAsiaTheme="majorEastAsia" w:hAnsi="IRBadr" w:cs="IRBadr"/>
          <w:sz w:val="28"/>
          <w:szCs w:val="28"/>
        </w:rPr>
        <w:footnoteRef/>
      </w:r>
      <w:r w:rsidRPr="005E3C73">
        <w:rPr>
          <w:rFonts w:ascii="IRBadr" w:hAnsi="IRBadr" w:cs="IRBadr"/>
          <w:sz w:val="28"/>
          <w:szCs w:val="28"/>
          <w:rtl/>
        </w:rPr>
        <w:t>. سوره کوثر</w:t>
      </w:r>
    </w:p>
  </w:footnote>
  <w:footnote w:id="10">
    <w:p w14:paraId="46020D02" w14:textId="77777777" w:rsidR="00B041C5" w:rsidRPr="005E3C73" w:rsidRDefault="00B041C5" w:rsidP="008760BB">
      <w:pPr>
        <w:pStyle w:val="a3"/>
        <w:bidi w:val="0"/>
        <w:jc w:val="right"/>
        <w:rPr>
          <w:rFonts w:ascii="IRBadr" w:hAnsi="IRBadr" w:cs="IRBadr"/>
          <w:sz w:val="28"/>
          <w:szCs w:val="28"/>
        </w:rPr>
      </w:pPr>
      <w:r w:rsidRPr="005E3C73">
        <w:rPr>
          <w:rFonts w:ascii="IRBadr" w:hAnsi="IRBadr" w:cs="IRBadr"/>
          <w:sz w:val="28"/>
          <w:szCs w:val="28"/>
        </w:rPr>
        <w:t xml:space="preserve"> </w:t>
      </w:r>
      <w:r w:rsidRPr="005E3C73">
        <w:rPr>
          <w:rFonts w:ascii="IRBadr" w:hAnsi="IRBadr" w:cs="IRBadr"/>
          <w:sz w:val="28"/>
          <w:szCs w:val="28"/>
          <w:rtl/>
        </w:rPr>
        <w:t>آل عمران، 102</w:t>
      </w:r>
      <w:r w:rsidRPr="005E3C73">
        <w:rPr>
          <w:rFonts w:ascii="IRBadr" w:hAnsi="IRBadr" w:cs="IRBadr"/>
          <w:sz w:val="28"/>
          <w:szCs w:val="28"/>
        </w:rPr>
        <w:t>.</w:t>
      </w:r>
      <w:r w:rsidRPr="005E3C73">
        <w:rPr>
          <w:rStyle w:val="a7"/>
          <w:rFonts w:ascii="IRBadr" w:eastAsiaTheme="majorEastAsia" w:hAnsi="IRBadr" w:cs="IRBadr"/>
          <w:sz w:val="28"/>
          <w:szCs w:val="28"/>
        </w:rPr>
        <w:footnoteRef/>
      </w:r>
    </w:p>
  </w:footnote>
  <w:footnote w:id="11">
    <w:p w14:paraId="68E64F0A" w14:textId="27FA337E" w:rsidR="00276B46" w:rsidRDefault="00276B46">
      <w:pPr>
        <w:pStyle w:val="a3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فتح، آیه 29</w:t>
      </w:r>
      <w:bookmarkStart w:id="1" w:name="_GoBack"/>
      <w:bookmarkEnd w:id="1"/>
    </w:p>
  </w:footnote>
  <w:footnote w:id="12">
    <w:p w14:paraId="03337286" w14:textId="6AAA7292" w:rsidR="00276B46" w:rsidRDefault="00276B46">
      <w:pPr>
        <w:pStyle w:val="a3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حجرات، آیه 9</w:t>
      </w:r>
    </w:p>
  </w:footnote>
  <w:footnote w:id="13">
    <w:p w14:paraId="57B9D5D3" w14:textId="77777777" w:rsidR="00B041C5" w:rsidRPr="005E3C73" w:rsidRDefault="00B041C5" w:rsidP="00236221">
      <w:pPr>
        <w:pStyle w:val="a3"/>
        <w:rPr>
          <w:rFonts w:ascii="IRBadr" w:hAnsi="IRBadr" w:cs="IRBadr"/>
          <w:sz w:val="28"/>
          <w:szCs w:val="28"/>
          <w:rtl/>
        </w:rPr>
      </w:pPr>
      <w:r w:rsidRPr="005E3C73">
        <w:rPr>
          <w:rStyle w:val="a7"/>
          <w:rFonts w:ascii="IRBadr" w:hAnsi="IRBadr" w:cs="IRBadr"/>
          <w:sz w:val="28"/>
          <w:szCs w:val="28"/>
        </w:rPr>
        <w:footnoteRef/>
      </w:r>
      <w:r w:rsidRPr="005E3C73">
        <w:rPr>
          <w:rFonts w:ascii="IRBadr" w:hAnsi="IRBadr" w:cs="IRBadr"/>
          <w:sz w:val="28"/>
          <w:szCs w:val="28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85F7" w14:textId="77777777" w:rsidR="00B041C5" w:rsidRDefault="00B041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5B79" w14:textId="77777777" w:rsidR="00B041C5" w:rsidRDefault="00B041C5" w:rsidP="00B9070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" w:name="OLE_LINK1"/>
    <w:bookmarkStart w:id="3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2EFA2C1F" wp14:editId="4E7B7DF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  <w:r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29BA133" wp14:editId="57841E2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F3A41" id="متصل کننده مستقیم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</w:p>
  <w:p w14:paraId="687D23D2" w14:textId="70E8A6CD" w:rsidR="00B041C5" w:rsidRPr="00AB4B87" w:rsidRDefault="00B041C5" w:rsidP="00B9070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27/01/95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55D3" w14:textId="77777777" w:rsidR="00B041C5" w:rsidRDefault="00B041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A21"/>
    <w:multiLevelType w:val="hybridMultilevel"/>
    <w:tmpl w:val="ADB8EBA2"/>
    <w:lvl w:ilvl="0" w:tplc="2598B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F2C"/>
    <w:multiLevelType w:val="hybridMultilevel"/>
    <w:tmpl w:val="C456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3"/>
    <w:rsid w:val="00031BBF"/>
    <w:rsid w:val="00236221"/>
    <w:rsid w:val="00276B46"/>
    <w:rsid w:val="00361BA7"/>
    <w:rsid w:val="00371B99"/>
    <w:rsid w:val="003D63A9"/>
    <w:rsid w:val="00435B88"/>
    <w:rsid w:val="00437483"/>
    <w:rsid w:val="00452C6D"/>
    <w:rsid w:val="00497833"/>
    <w:rsid w:val="004A5A76"/>
    <w:rsid w:val="005E3363"/>
    <w:rsid w:val="005E3C73"/>
    <w:rsid w:val="006131B4"/>
    <w:rsid w:val="00672EBD"/>
    <w:rsid w:val="006C3C6A"/>
    <w:rsid w:val="006E77F9"/>
    <w:rsid w:val="00713FF4"/>
    <w:rsid w:val="00815459"/>
    <w:rsid w:val="00860D60"/>
    <w:rsid w:val="008760BB"/>
    <w:rsid w:val="009356F8"/>
    <w:rsid w:val="00A52DA3"/>
    <w:rsid w:val="00B041C5"/>
    <w:rsid w:val="00B06520"/>
    <w:rsid w:val="00B43465"/>
    <w:rsid w:val="00B9070D"/>
    <w:rsid w:val="00C34EB6"/>
    <w:rsid w:val="00CA1B78"/>
    <w:rsid w:val="00CF0902"/>
    <w:rsid w:val="00D45F4C"/>
    <w:rsid w:val="00D706F0"/>
    <w:rsid w:val="00E43EA8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37EEFDC"/>
  <w15:chartTrackingRefBased/>
  <w15:docId w15:val="{51FC06C5-B1BC-4A00-87EC-136A2B3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A52DA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72EBD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52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2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2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2D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672EBD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A52D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A52DA3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A52DA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A52DA3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52DA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52DA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DA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A52DA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A52DA3"/>
    <w:rPr>
      <w:vertAlign w:val="superscript"/>
    </w:rPr>
  </w:style>
  <w:style w:type="paragraph" w:styleId="a8">
    <w:name w:val="Normal (Web)"/>
    <w:basedOn w:val="a"/>
    <w:uiPriority w:val="99"/>
    <w:unhideWhenUsed/>
    <w:rsid w:val="00A52DA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A52DA3"/>
    <w:pPr>
      <w:ind w:left="720"/>
    </w:pPr>
  </w:style>
  <w:style w:type="paragraph" w:styleId="aa">
    <w:name w:val="header"/>
    <w:basedOn w:val="a"/>
    <w:link w:val="ab"/>
    <w:uiPriority w:val="99"/>
    <w:unhideWhenUsed/>
    <w:rsid w:val="00A52DA3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A52DA3"/>
    <w:rPr>
      <w:rFonts w:ascii="2  Badr" w:eastAsia="Calibri" w:hAnsi="2  Badr" w:cs="2  Badr"/>
      <w:color w:val="000000" w:themeColor="text1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B9070D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عنوان نویسه"/>
    <w:basedOn w:val="a0"/>
    <w:link w:val="ac"/>
    <w:uiPriority w:val="10"/>
    <w:rsid w:val="00B90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annotation reference"/>
    <w:basedOn w:val="a0"/>
    <w:uiPriority w:val="99"/>
    <w:semiHidden/>
    <w:unhideWhenUsed/>
    <w:rsid w:val="003D63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D63A9"/>
    <w:rPr>
      <w:sz w:val="20"/>
      <w:szCs w:val="20"/>
    </w:rPr>
  </w:style>
  <w:style w:type="character" w:customStyle="1" w:styleId="af0">
    <w:name w:val="متن نظر نویسه"/>
    <w:basedOn w:val="a0"/>
    <w:link w:val="af"/>
    <w:uiPriority w:val="99"/>
    <w:semiHidden/>
    <w:rsid w:val="003D63A9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63A9"/>
    <w:rPr>
      <w:b/>
      <w:bCs/>
    </w:rPr>
  </w:style>
  <w:style w:type="character" w:customStyle="1" w:styleId="af2">
    <w:name w:val="موضوع توضیح نویسه"/>
    <w:basedOn w:val="af0"/>
    <w:link w:val="af1"/>
    <w:uiPriority w:val="99"/>
    <w:semiHidden/>
    <w:rsid w:val="003D63A9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D63A9"/>
    <w:pPr>
      <w:spacing w:after="0"/>
    </w:pPr>
    <w:rPr>
      <w:rFonts w:ascii="Tahoma" w:hAnsi="Tahoma" w:cs="Tahoma"/>
      <w:sz w:val="18"/>
      <w:szCs w:val="18"/>
    </w:rPr>
  </w:style>
  <w:style w:type="character" w:customStyle="1" w:styleId="af4">
    <w:name w:val="متن بادکنک نویسه"/>
    <w:basedOn w:val="a0"/>
    <w:link w:val="af3"/>
    <w:uiPriority w:val="99"/>
    <w:semiHidden/>
    <w:rsid w:val="003D63A9"/>
    <w:rPr>
      <w:rFonts w:ascii="Tahoma" w:eastAsia="Calibri" w:hAnsi="Tahoma" w:cs="Tahoma"/>
      <w:color w:val="000000" w:themeColor="text1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371B99"/>
    <w:rPr>
      <w:color w:val="0000FF"/>
      <w:u w:val="single"/>
    </w:rPr>
  </w:style>
  <w:style w:type="character" w:customStyle="1" w:styleId="txtquran">
    <w:name w:val="txtquran"/>
    <w:basedOn w:val="a0"/>
    <w:rsid w:val="00276B46"/>
  </w:style>
  <w:style w:type="character" w:customStyle="1" w:styleId="aye">
    <w:name w:val="aye"/>
    <w:basedOn w:val="a0"/>
    <w:rsid w:val="002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14</cp:revision>
  <dcterms:created xsi:type="dcterms:W3CDTF">2016-04-15T14:14:00Z</dcterms:created>
  <dcterms:modified xsi:type="dcterms:W3CDTF">2016-04-16T09:20:00Z</dcterms:modified>
</cp:coreProperties>
</file>