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41CB" w14:textId="77777777" w:rsidR="005B7C9E" w:rsidRPr="00A02059" w:rsidRDefault="005B7C9E" w:rsidP="009F2DC6">
      <w:pPr>
        <w:pStyle w:val="1"/>
        <w:spacing w:line="240" w:lineRule="auto"/>
      </w:pPr>
      <w:r w:rsidRPr="00A02059">
        <w:rPr>
          <w:rtl/>
        </w:rPr>
        <w:t>خطبه اول</w:t>
      </w:r>
    </w:p>
    <w:p w14:paraId="5924D7AF" w14:textId="7CBEB4C6" w:rsidR="005B7C9E" w:rsidRPr="00A02059" w:rsidRDefault="005B7C9E" w:rsidP="009F2DC6">
      <w:pPr>
        <w:rPr>
          <w:rFonts w:ascii="IRBadr" w:hAnsi="IRBadr" w:cs="IRBadr"/>
          <w:color w:val="000000"/>
          <w:sz w:val="32"/>
          <w:szCs w:val="32"/>
          <w:rtl/>
        </w:rPr>
      </w:pPr>
      <w:r w:rsidRPr="00A02059">
        <w:rPr>
          <w:rFonts w:ascii="IRBadr" w:hAnsi="IRBadr" w:cs="IRBadr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مُحَمَّدٍ وَ عَلی آله الأطیَّبینَ الأطهَرین و لاسیُّما بقیة اللّه فی الارضین.</w:t>
      </w:r>
    </w:p>
    <w:p w14:paraId="757328F1" w14:textId="77777777" w:rsidR="005B7C9E" w:rsidRPr="00A02059" w:rsidRDefault="005B7C9E" w:rsidP="009F2DC6">
      <w:pPr>
        <w:pStyle w:val="2"/>
        <w:rPr>
          <w:rFonts w:ascii="IRBadr" w:hAnsi="IRBadr" w:cs="IRBadr"/>
          <w:sz w:val="38"/>
          <w:szCs w:val="38"/>
          <w:rtl/>
        </w:rPr>
      </w:pPr>
      <w:r w:rsidRPr="00A02059">
        <w:rPr>
          <w:rFonts w:ascii="IRBadr" w:hAnsi="IRBadr" w:cs="IRBadr"/>
          <w:sz w:val="38"/>
          <w:szCs w:val="38"/>
          <w:rtl/>
        </w:rPr>
        <w:t>توصیه به تقوا</w:t>
      </w:r>
    </w:p>
    <w:p w14:paraId="5DF6939E" w14:textId="77777777" w:rsidR="005B7C9E" w:rsidRPr="00A02059" w:rsidRDefault="005B7C9E" w:rsidP="009F2DC6">
      <w:pPr>
        <w:rPr>
          <w:rFonts w:ascii="IRBadr" w:hAnsi="IRBadr" w:cs="IRBadr"/>
          <w:bCs/>
          <w:sz w:val="32"/>
          <w:szCs w:val="32"/>
          <w:lang w:bidi="ar-SA"/>
        </w:rPr>
      </w:pPr>
      <w:r w:rsidRPr="00A02059">
        <w:rPr>
          <w:rFonts w:ascii="IRBadr" w:hAnsi="IRBadr" w:cs="IRBadr"/>
          <w:b/>
          <w:bCs/>
          <w:sz w:val="32"/>
          <w:szCs w:val="32"/>
          <w:rtl/>
        </w:rPr>
        <w:t>اعوذ بالله السمیع العلیم من الشیطان الرجیم بسم الله الرحمن الرحیم</w:t>
      </w:r>
      <w:r w:rsidRPr="00A02059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A02059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A02059">
        <w:rPr>
          <w:rFonts w:ascii="IRBadr" w:hAnsi="IRBadr" w:cs="IRBadr"/>
          <w:bCs/>
          <w:sz w:val="32"/>
          <w:szCs w:val="32"/>
          <w:rtl/>
        </w:rPr>
        <w:t xml:space="preserve"> </w:t>
      </w:r>
      <w:bookmarkStart w:id="0" w:name="OLE_LINK11"/>
      <w:bookmarkStart w:id="1" w:name="OLE_LINK12"/>
      <w:r w:rsidRPr="00A02059">
        <w:rPr>
          <w:rFonts w:ascii="IRBadr" w:hAnsi="IRBadr" w:cs="IRBadr"/>
          <w:b/>
          <w:bCs/>
          <w:sz w:val="32"/>
          <w:szCs w:val="32"/>
          <w:rtl/>
        </w:rPr>
        <w:t>عِبَادَ اللَّهِ أُوصِیکمْ و نَفسِی بِتَقْوَی اللَّه</w:t>
      </w:r>
      <w:bookmarkStart w:id="2" w:name="OLE_LINK3"/>
      <w:bookmarkStart w:id="3" w:name="OLE_LINK4"/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</w:t>
      </w:r>
      <w:bookmarkStart w:id="4" w:name="OLE_LINK15"/>
      <w:bookmarkStart w:id="5" w:name="OLE_LINK16"/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6" w:name="OLE_LINK13"/>
      <w:bookmarkStart w:id="7" w:name="OLE_LINK14"/>
      <w:bookmarkEnd w:id="2"/>
      <w:bookmarkEnd w:id="3"/>
      <w:r w:rsidRPr="00A02059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bookmarkEnd w:id="4"/>
      <w:bookmarkEnd w:id="5"/>
      <w:r w:rsidRPr="00A0205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0"/>
      <w:bookmarkEnd w:id="1"/>
      <w:bookmarkEnd w:id="6"/>
      <w:bookmarkEnd w:id="7"/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8" w:name="OLE_LINK17"/>
      <w:bookmarkStart w:id="9" w:name="OLE_LINK18"/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8"/>
      <w:bookmarkEnd w:id="9"/>
      <w:r w:rsidRPr="00A02059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A02059">
        <w:rPr>
          <w:rStyle w:val="a7"/>
          <w:rFonts w:ascii="IRBadr" w:hAnsi="IRBadr" w:cs="IRBadr"/>
          <w:bCs/>
          <w:sz w:val="32"/>
          <w:szCs w:val="32"/>
          <w:lang w:bidi="ar-SA"/>
        </w:rPr>
        <w:footnoteReference w:id="3"/>
      </w:r>
    </w:p>
    <w:p w14:paraId="578A0E28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همه شما برادران و خواهران نمازگزار و خودم را به پارسایی و پرهیزگاری و فرمان‌بری از فرمان خداوند در همه احوال و شئون زندگی و پرهیز از آلودگی روحی و نفسانی و اصلاح نفس و تقوا سفارش و دعوت می‌کنم و از خداوند متعال می‌خواهیم که درهای حکمت و هدایت و تقوای خود را به روی همه ما بگشاید و همه ما را بر کسب تقوا و پیروی از پارسایان و اولیای الهی موفق و مؤیّد بدارد.</w:t>
      </w:r>
    </w:p>
    <w:p w14:paraId="664DF4BD" w14:textId="17CF58E7" w:rsidR="005B7C9E" w:rsidRPr="00A02059" w:rsidRDefault="005B7C9E" w:rsidP="009F2DC6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 w:rsidRPr="00A02059">
        <w:rPr>
          <w:rFonts w:ascii="IRBadr" w:eastAsiaTheme="minorHAnsi" w:hAnsi="IRBadr" w:cs="IRBadr"/>
          <w:sz w:val="38"/>
          <w:szCs w:val="38"/>
          <w:rtl/>
        </w:rPr>
        <w:t>مرور</w:t>
      </w:r>
      <w:r w:rsidR="00AD3D38">
        <w:rPr>
          <w:rFonts w:ascii="IRBadr" w:eastAsiaTheme="minorHAnsi" w:hAnsi="IRBadr" w:cs="IRBadr" w:hint="cs"/>
          <w:sz w:val="38"/>
          <w:szCs w:val="38"/>
          <w:rtl/>
        </w:rPr>
        <w:t>ی بر</w:t>
      </w:r>
      <w:r w:rsidRPr="00A02059">
        <w:rPr>
          <w:rFonts w:ascii="IRBadr" w:eastAsiaTheme="minorHAnsi" w:hAnsi="IRBadr" w:cs="IRBadr"/>
          <w:sz w:val="38"/>
          <w:szCs w:val="38"/>
          <w:rtl/>
        </w:rPr>
        <w:t xml:space="preserve"> اصول و ضوابط پیشین</w:t>
      </w:r>
    </w:p>
    <w:p w14:paraId="57B2D931" w14:textId="20164B6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بحث ما در حدود سی خطبه پیشین، پیرامون اصول و ضوابط میان همسران اختصاص یافت. اگر ما از منظر فقه و اخلاق اسلامی به روابط خانوادگی بپردازیم مشاهده خواهیم کرد که انبوهی از آیات کریمه و روایات شریفه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سنت‌های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الهی در مباحث خانواده و قواعد و ضوابطی که باید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رعایت شود وجود دارد.</w:t>
      </w:r>
    </w:p>
    <w:p w14:paraId="0343012D" w14:textId="77777777" w:rsidR="005B7C9E" w:rsidRPr="00A02059" w:rsidRDefault="005B7C9E" w:rsidP="009F2DC6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>تقسیم اصول خانوادگی نسبت به جامعه هدف</w:t>
      </w:r>
    </w:p>
    <w:p w14:paraId="3C90BCB1" w14:textId="54E60BA8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بخواهیم این اصول و ضوابط را تقسیم کنید به چهار فصل مهم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برمی‌گردند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7A3A5A0" w14:textId="56B705B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1. اصول و روابط میان همسران؛</w:t>
      </w:r>
    </w:p>
    <w:p w14:paraId="7C15B500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2. اصول و روابط میان والدین و فرزندان؛</w:t>
      </w:r>
    </w:p>
    <w:p w14:paraId="67CDC4F2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3. اصول و روابط میان فرزندان (برادران و خواهران با یکدیگر)؛</w:t>
      </w:r>
    </w:p>
    <w:p w14:paraId="5C09732B" w14:textId="5569D080" w:rsidR="005B7C9E" w:rsidRPr="00A02059" w:rsidRDefault="00AD3D38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4. اصول و روابط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میان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خویشان و ارحام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7194311A" w14:textId="50837A9A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فقه و اخلاق اسلامی اصول بنیادین و مترقی را در هر چهار قلمرو برای بشریت عرضه کرده است. اگر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پایگاه‌های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اصیل جامعه به این اصول، قواعد، احکام و ضوابط پایبند باشند و این سلسله اصول و قواعد بر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حاکم شود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بی‌تردید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از بسیاری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آفت‌هایی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امروزه دچار آن شده است رها خواهد شد.</w:t>
      </w:r>
    </w:p>
    <w:p w14:paraId="5D2CB5A5" w14:textId="77777777" w:rsidR="005B7C9E" w:rsidRPr="00A02059" w:rsidRDefault="005B7C9E" w:rsidP="009F2DC6">
      <w:pPr>
        <w:pStyle w:val="3"/>
        <w:rPr>
          <w:rFonts w:eastAsiaTheme="minorHAnsi"/>
          <w:rtl/>
        </w:rPr>
      </w:pPr>
      <w:r w:rsidRPr="00A02059">
        <w:rPr>
          <w:rFonts w:eastAsiaTheme="minorHAnsi"/>
          <w:rtl/>
        </w:rPr>
        <w:t>تقسیم اصول و روابط میان همسران</w:t>
      </w:r>
    </w:p>
    <w:p w14:paraId="174156E2" w14:textId="19CCDE0A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اصول و روابطی که باید در میان همسران رعایت شود به دو قسم تقسیم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2559DE60" w14:textId="041253E9" w:rsidR="00087870" w:rsidRPr="00087870" w:rsidRDefault="005B7C9E" w:rsidP="009F2DC6">
      <w:pPr>
        <w:pStyle w:val="5"/>
        <w:numPr>
          <w:ilvl w:val="0"/>
          <w:numId w:val="35"/>
        </w:numPr>
        <w:rPr>
          <w:rStyle w:val="50"/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087870">
        <w:rPr>
          <w:rStyle w:val="50"/>
          <w:rFonts w:ascii="IRBadr" w:hAnsi="IRBadr" w:cs="IRBadr"/>
          <w:b/>
          <w:bCs/>
          <w:sz w:val="32"/>
          <w:szCs w:val="32"/>
          <w:rtl/>
        </w:rPr>
        <w:t>اصول مشترک:</w:t>
      </w:r>
    </w:p>
    <w:p w14:paraId="40AECAB5" w14:textId="03B4CFD6" w:rsidR="005B7C9E" w:rsidRPr="00087870" w:rsidRDefault="005B7C9E" w:rsidP="009F2DC6">
      <w:pPr>
        <w:rPr>
          <w:rFonts w:ascii="IRBadr" w:hAnsi="IRBadr" w:cs="IRBadr"/>
          <w:sz w:val="32"/>
          <w:szCs w:val="32"/>
          <w:rtl/>
        </w:rPr>
      </w:pPr>
      <w:r w:rsidRPr="00087870">
        <w:rPr>
          <w:rFonts w:ascii="IRBadr" w:hAnsi="IRBadr" w:cs="IRBadr"/>
          <w:sz w:val="32"/>
          <w:szCs w:val="32"/>
          <w:rtl/>
        </w:rPr>
        <w:t>دستورات، اصول و قواعدی که مشترک بین زن و شوهر است و هر دو باید در روابط و تعاملات با یکدیگر رعایت کنند؛</w:t>
      </w:r>
    </w:p>
    <w:p w14:paraId="4A95F8BE" w14:textId="4E29C173" w:rsidR="00087870" w:rsidRPr="00087870" w:rsidRDefault="005B7C9E" w:rsidP="009F2DC6">
      <w:pPr>
        <w:pStyle w:val="5"/>
        <w:numPr>
          <w:ilvl w:val="0"/>
          <w:numId w:val="35"/>
        </w:numPr>
        <w:rPr>
          <w:rFonts w:ascii="IRBadr" w:eastAsiaTheme="minorHAnsi" w:hAnsi="IRBadr" w:cs="IRBadr"/>
          <w:b/>
          <w:bCs/>
          <w:sz w:val="32"/>
          <w:szCs w:val="32"/>
        </w:rPr>
      </w:pPr>
      <w:r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>اصول ویژه:</w:t>
      </w:r>
    </w:p>
    <w:p w14:paraId="0CA35AD9" w14:textId="0F90358D" w:rsidR="005B7C9E" w:rsidRPr="00087870" w:rsidRDefault="005B7C9E" w:rsidP="009F2DC6">
      <w:pPr>
        <w:rPr>
          <w:rFonts w:ascii="IRBadr" w:hAnsi="IRBadr" w:cs="IRBadr"/>
          <w:sz w:val="32"/>
          <w:szCs w:val="32"/>
          <w:rtl/>
        </w:rPr>
      </w:pPr>
      <w:r w:rsidRPr="00087870">
        <w:rPr>
          <w:rFonts w:ascii="IRBadr" w:hAnsi="IRBadr" w:cs="IRBadr"/>
          <w:sz w:val="32"/>
          <w:szCs w:val="32"/>
          <w:rtl/>
        </w:rPr>
        <w:t xml:space="preserve">برخی از تکالیف و قواعد ویژه همسران (مرد یا زن) که مرتبط با </w:t>
      </w:r>
      <w:r w:rsidR="00AD3D38">
        <w:rPr>
          <w:rFonts w:ascii="IRBadr" w:hAnsi="IRBadr" w:cs="IRBadr"/>
          <w:sz w:val="32"/>
          <w:szCs w:val="32"/>
          <w:rtl/>
        </w:rPr>
        <w:t>تک‌تک</w:t>
      </w:r>
      <w:r w:rsidRPr="00087870">
        <w:rPr>
          <w:rFonts w:ascii="IRBadr" w:hAnsi="IRBadr" w:cs="IRBadr"/>
          <w:sz w:val="32"/>
          <w:szCs w:val="32"/>
          <w:rtl/>
        </w:rPr>
        <w:t xml:space="preserve"> زوجین </w:t>
      </w:r>
      <w:r w:rsidR="00AD3D38">
        <w:rPr>
          <w:rFonts w:ascii="IRBadr" w:hAnsi="IRBadr" w:cs="IRBadr"/>
          <w:sz w:val="32"/>
          <w:szCs w:val="32"/>
          <w:rtl/>
        </w:rPr>
        <w:t>می‌باشد</w:t>
      </w:r>
      <w:r w:rsidRPr="00087870">
        <w:rPr>
          <w:rFonts w:ascii="IRBadr" w:hAnsi="IRBadr" w:cs="IRBadr"/>
          <w:sz w:val="32"/>
          <w:szCs w:val="32"/>
          <w:rtl/>
        </w:rPr>
        <w:t>.</w:t>
      </w:r>
    </w:p>
    <w:p w14:paraId="71E0E92E" w14:textId="25E9B402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آنچه تاکنون به آن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پرداخته‌ایم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قواعد مشترک میان همسران بود که باید هر دو طرف به آن پایبند باشند. انشالله روابط ویژه را بعداً عرض خواهیم کرد.</w:t>
      </w:r>
    </w:p>
    <w:p w14:paraId="5C5E8C4F" w14:textId="1D00328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قسم اول تا به امروز سیزده اصل را برشمردیم که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صریح یا با دلالت التزامی از آیات و روایات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قابل‌استفاده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 به این اصولی که اگر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تجلی کنند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اسلامی و آرمانی و اسمانی خواهد شد مروری دوباره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239A39E" w14:textId="1DD37936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نگاه و رویکرد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فرا ماد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الهی و اسمانی به خانه؛</w:t>
      </w:r>
    </w:p>
    <w:p w14:paraId="6846B3F8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2. هر یک از همسران خود را بجای دیگری گذاشتن؛</w:t>
      </w:r>
    </w:p>
    <w:p w14:paraId="7B732D8C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3. درک متقابل زن و شوهر از احساسات و عواطف یکدیگر؛</w:t>
      </w:r>
    </w:p>
    <w:p w14:paraId="0CA748C0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4. کاهش توقعات و تنظیم توقعات مادی در یک سطح معقول و متوازن؛</w:t>
      </w:r>
    </w:p>
    <w:p w14:paraId="089EAF04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5. صبوری و بردباری که کلید رستگاری در فضای خانه و جامعه است؛</w:t>
      </w:r>
    </w:p>
    <w:p w14:paraId="4AACE7F2" w14:textId="2F6612D6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مجالست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مؤانست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وقت گذاشتن و حضور در خانه در حد نیاز خانه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عواطف خانوادگی؛</w:t>
      </w:r>
    </w:p>
    <w:p w14:paraId="664B114B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7. همفکری و رایزنی و مشاوره در تدبیر امور خانه؛</w:t>
      </w:r>
    </w:p>
    <w:p w14:paraId="68E3570A" w14:textId="2FD6AFD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8. همکاری و تعاون در اداره خانه با حفظ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ویژه زن و مرد؛</w:t>
      </w:r>
    </w:p>
    <w:p w14:paraId="748F10F1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9. اصل بسیار مهم محبت و ابراز مودت و دوستی میان همسران؛</w:t>
      </w:r>
    </w:p>
    <w:p w14:paraId="2F89E67D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10. احترام متقابل و رعایت حرمت یکدیگر در روابط میان خویش و در فضای خانه و در حضور فرزندان؛</w:t>
      </w:r>
    </w:p>
    <w:p w14:paraId="585C037A" w14:textId="55C393B5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11. صیانت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روحی و معنوی از یکدیگر. «</w:t>
      </w:r>
      <w:r w:rsidRPr="00A02059">
        <w:rPr>
          <w:rFonts w:ascii="IRBadr" w:hAnsi="IRBadr" w:cs="IRBadr"/>
          <w:color w:val="766762"/>
          <w:sz w:val="32"/>
          <w:szCs w:val="32"/>
          <w:rtl/>
        </w:rPr>
        <w:t>هُنَّ لِبَاسٌ لَكُمْ وَأَنْتُمْ لِبَاسٌ لَهُنَّ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همدیگر را همپوشانی کنند و همدیگر را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لغزش‌ها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انحرافات صیانت کنند؛</w:t>
      </w:r>
    </w:p>
    <w:p w14:paraId="5CFE56C1" w14:textId="52800D2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12. کنترل خشم و غضب و کظم غیظ است که در تصحیح و تلطیف روابط خانوادگی معجزه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2453187C" w14:textId="57875819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13. اصل بسیار مهم فداکاری، گذشت، عفو و ایثار در ارتباطات میان همسران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ویژه و خاص</w:t>
      </w:r>
    </w:p>
    <w:p w14:paraId="22DF15E1" w14:textId="40C26E8E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13 اصلی که تاکنون برشمردیم از دستوراتی بود که دو طرف باید به آن مقید باشند. فرهنگ خانه باید بر رعایت این تعالیم نورانی و دستورات مهم اسلامی استوار شود. ملاحظه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از نوجوانی و کودکی این فرهنگ در نهاد آنان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و هنگام تشکیل خانواده، همسران در این چارچوب حرکت کنند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چه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 روشن و صمیمی و نورانی خواهد شد؟!</w:t>
      </w:r>
    </w:p>
    <w:p w14:paraId="6357217E" w14:textId="2371A193" w:rsidR="005B7C9E" w:rsidRPr="00A02059" w:rsidRDefault="005B7C9E" w:rsidP="009F2DC6">
      <w:pPr>
        <w:pStyle w:val="2"/>
        <w:ind w:firstLine="0"/>
        <w:rPr>
          <w:rFonts w:ascii="IRBadr" w:eastAsiaTheme="minorHAnsi" w:hAnsi="IRBadr" w:cs="IRBadr"/>
          <w:sz w:val="38"/>
          <w:szCs w:val="38"/>
          <w:rtl/>
        </w:rPr>
      </w:pPr>
      <w:r w:rsidRPr="00A02059">
        <w:rPr>
          <w:rFonts w:ascii="IRBadr" w:eastAsiaTheme="minorHAnsi" w:hAnsi="IRBadr" w:cs="IRBadr"/>
          <w:sz w:val="38"/>
          <w:szCs w:val="38"/>
          <w:rtl/>
        </w:rPr>
        <w:t xml:space="preserve">اصل چهاردهم: </w:t>
      </w:r>
      <w:r w:rsidR="00AD3D38">
        <w:rPr>
          <w:rFonts w:ascii="IRBadr" w:eastAsiaTheme="minorHAnsi" w:hAnsi="IRBadr" w:cs="IRBadr"/>
          <w:sz w:val="38"/>
          <w:szCs w:val="38"/>
          <w:rtl/>
        </w:rPr>
        <w:t>تأمین</w:t>
      </w:r>
      <w:r w:rsidRPr="00A02059">
        <w:rPr>
          <w:rFonts w:ascii="IRBadr" w:eastAsiaTheme="minorHAnsi" w:hAnsi="IRBadr" w:cs="IRBadr"/>
          <w:sz w:val="38"/>
          <w:szCs w:val="38"/>
          <w:rtl/>
        </w:rPr>
        <w:t xml:space="preserve"> نیازهای عاطفی، روحی و جنسی مشروع طرفین</w:t>
      </w:r>
    </w:p>
    <w:p w14:paraId="20ACC6ED" w14:textId="6AB0BAD1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آخرین اصل از اصول مشترک</w:t>
      </w:r>
      <w:r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نسبتی هم با اصول قبل دارد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چهاردهمین اصل و دستور در روابط مشترک همسران عرض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سپس به تکالیف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نقش‌های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ویژه مرد و زن خواهیم پرداخت.</w:t>
      </w:r>
    </w:p>
    <w:p w14:paraId="1F583802" w14:textId="29D763FC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اصل که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به‌نوعی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اصول قبل هم نهفته بود اما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اصلی مستقل خدمت شما نمازگزاران محترم ارائه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عاطفی، روحی، جنسی و رعایت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خواسته‌ها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تمایلات مشروع است. شب گذشته به روایات فریقین و منابعی که این روایات را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بردارد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می‌کردم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حداقل بیش از 30 روایت و حدیث در منابع فریقین که بعضی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 سند و حتی دارای استفاضه هستند مشاهده نمودم که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این اصل کلیدی داشتند.</w:t>
      </w:r>
    </w:p>
    <w:p w14:paraId="16696A43" w14:textId="74098AD1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خانواده بنا نهاده شده است تا انواعی از نیازهای مادی، عاطفی، روحی و نیاز به انس و محبت در فضای خانه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اگر در این جامعه کوچک اما با مسئولیتی بزرگ به نام خانواده بنای همسران بر این باشد که نیازهای طبیعی، منطقی و معقول یکدیگر 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کنند، در این صورت این افراد برای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نیازها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به‌جای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روی نخواهند آورد.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همان فضای صمیمی خانه سرشار از مهر و محبت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آنگاه این خانه یک خانه سالم و متعالی خواهد شد.</w:t>
      </w:r>
    </w:p>
    <w:p w14:paraId="651E5565" w14:textId="4B903B52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نقطه مقابل هم این است که همسران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عاطفی و روحی یکدیگر شانه خالی کنند. اگر همسران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نیازهای بشری که در خلقت بشر نهاده شده است شانه خالی کنند این تعامل آغازگر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عقده‌ها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انحرافات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درگیری‌ها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بود. به همین خاطر اسلام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مؤکد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این قضیه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دارد.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حتماً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مستحضرید قصه عثمان بن مظعون را که هم شیعه نقل کرده است و هم اهل سنت که شاید در حد استفاضه باشد. عثمان بن مظعون از صحابه پیامبر اکرم صلّی الله علیه و آله و سلّم است به بهانه عبادت، عزلت گزید و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خانواده سرباز زد. وقتی پیامبر خدا محمد مصطفی صلّی الله علیه و آله و سلّم از این ماجرا مطلع شدند طبق برخی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نقل‌ها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 برآشفته شدند و او را احضار کردند و فرمودند</w:t>
      </w:r>
      <w:r w:rsidR="00EA37E8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همسرت بر گردن تو حقی دارد </w:t>
      </w:r>
      <w:r w:rsidR="00EA37E8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من برای رهبانیت مبعوث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نشده‌ام</w:t>
      </w:r>
      <w:r w:rsidR="00EA37E8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 به دین سمحه و سهله مبعوث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گردیده‌ام</w:t>
      </w:r>
      <w:r w:rsidR="00EA37E8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سنت من نکاح است.</w:t>
      </w:r>
      <w:r w:rsidR="00EA37E8"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</w:p>
    <w:p w14:paraId="57BEE15A" w14:textId="3AFD02D0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دین متوازن و متعادلی است و هرگز اجازه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نمی‌دهد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حتی به بهانه عبادت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مسئولیت‌های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شانه خالی کنند تا افراد فریب شیطان را نخوردند و برای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خود به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راه‌های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نامشروع کشانده نشوند. این نیازها بخشی مربوط به نیازهای محبت و دوستی است که نیاز انسانی بسیار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ریشه‌داری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پایه این نیاز باید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ابتدا میان زن و شوهر بعد میان اعضای خانواده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خانه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شود، تا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رشته‌های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مودت استوار شود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بخشی از این نیاز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هم،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نیاز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مجانست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مجالست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گفتگوی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همکاری با یکدیگر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نیا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متقابل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باید به آن توجه کرد، بخشی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مربوط به نیاز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زیباشناختی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آمادگی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زیباشناختی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 زن و مرد است</w:t>
      </w:r>
      <w:r w:rsidR="006A1F8F"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بخشی هم از نیازهای طبیعی دیگر است که همه این طیف نیازها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نگاه اسلام در یک قالب مشروع مورد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قرارگرفته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داستان‌های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در سیره پیامبر خدا و ائمه هدی صلوات الله علیهم است که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نگاه متوازن است.</w:t>
      </w:r>
    </w:p>
    <w:p w14:paraId="50D8157B" w14:textId="048BA188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پایه خانه باید بر اساس توجه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رسیدگی به یکدیگر،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عواطف و نیازهای گوناگون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استوار باشد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روایت وارد شده است و جزئیاتی دارد که این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 را در حد عبادت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مورد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مصالح جامعه را دیده است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تربیت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را طراحی کرده است. این چهاردهمین اصل از اصول مشترک در 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رواب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 میان همسران بود. به فضل الهی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آینده به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نقش‌ها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وظایف ویژه هر یک از زن و مرد خواهیم پرداخت.</w:t>
      </w:r>
    </w:p>
    <w:p w14:paraId="0CBCFD15" w14:textId="5578620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امیدواریم خداوند همه ما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را مشمول عنایات و رحمت خود قرار دهد، اموات و درگذشتگان ما</w:t>
      </w:r>
      <w:r w:rsidR="006A1F8F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گران‌قدر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امام شهیدان و مراجع درگذشته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ذوی‌الحقوق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مورد غفران و رضوان خود قرار بدهد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راه‌های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خیر و سعادت را به روی ما بگشاید.</w:t>
      </w:r>
    </w:p>
    <w:p w14:paraId="30CF9791" w14:textId="77777777" w:rsidR="006A1F8F" w:rsidRPr="00A02059" w:rsidRDefault="006A1F8F" w:rsidP="009F2DC6">
      <w:pPr>
        <w:ind w:firstLine="0"/>
        <w:rPr>
          <w:rFonts w:ascii="IRBadr" w:hAnsi="IRBadr" w:cs="IRBadr"/>
          <w:sz w:val="32"/>
          <w:szCs w:val="32"/>
          <w:rtl/>
        </w:rPr>
      </w:pPr>
      <w:r w:rsidRPr="00A02059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A02059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8"/>
      </w:r>
    </w:p>
    <w:p w14:paraId="1553CA8D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4A8E4024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4E3F7267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314C4A3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EC89EA4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17AFC7A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986FD23" w14:textId="77777777" w:rsidR="00AD3D38" w:rsidRDefault="00AD3D38" w:rsidP="009F2DC6">
      <w:pPr>
        <w:bidi w:val="0"/>
        <w:spacing w:after="160"/>
        <w:ind w:firstLine="0"/>
        <w:contextualSpacing w:val="0"/>
        <w:jc w:val="left"/>
        <w:rPr>
          <w:rFonts w:ascii="IRBadr" w:eastAsia="2  Lotus" w:hAnsi="IRBadr" w:cs="IRBadr"/>
          <w:bCs/>
          <w:sz w:val="40"/>
          <w:szCs w:val="40"/>
          <w:rtl/>
        </w:rPr>
      </w:pPr>
      <w:r>
        <w:rPr>
          <w:rtl/>
        </w:rPr>
        <w:br w:type="page"/>
      </w:r>
    </w:p>
    <w:p w14:paraId="34900A26" w14:textId="065582C9" w:rsidR="005B7C9E" w:rsidRPr="00A02059" w:rsidRDefault="005B7C9E" w:rsidP="009F2DC6">
      <w:pPr>
        <w:pStyle w:val="1"/>
        <w:spacing w:line="240" w:lineRule="auto"/>
        <w:rPr>
          <w:rtl/>
        </w:rPr>
      </w:pPr>
      <w:r w:rsidRPr="00A02059">
        <w:rPr>
          <w:rtl/>
        </w:rPr>
        <w:lastRenderedPageBreak/>
        <w:t>خطبه دوم</w:t>
      </w:r>
    </w:p>
    <w:p w14:paraId="14E21C6A" w14:textId="77777777" w:rsidR="005B7C9E" w:rsidRPr="00A02059" w:rsidRDefault="005B7C9E" w:rsidP="009F2DC6">
      <w:pPr>
        <w:rPr>
          <w:rFonts w:ascii="IRBadr" w:hAnsi="IRBadr" w:cs="IRBadr"/>
          <w:sz w:val="32"/>
          <w:szCs w:val="32"/>
          <w:rtl/>
        </w:rPr>
      </w:pPr>
      <w:r w:rsidRPr="00A02059">
        <w:rPr>
          <w:rFonts w:ascii="IRBadr" w:hAnsi="IRBadr" w:cs="IRBadr"/>
          <w:bCs/>
          <w:sz w:val="32"/>
          <w:szCs w:val="32"/>
          <w:rtl/>
        </w:rPr>
        <w:t xml:space="preserve">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</w:t>
      </w:r>
      <w:r w:rsidRPr="00A02059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A02059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</w:t>
      </w:r>
      <w:r w:rsidRPr="00A02059">
        <w:rPr>
          <w:rFonts w:ascii="IRBadr" w:hAnsi="IRBadr" w:cs="IRBadr"/>
          <w:sz w:val="32"/>
          <w:szCs w:val="32"/>
          <w:rtl/>
        </w:rPr>
        <w:t xml:space="preserve"> و صفوه المرسلین</w:t>
      </w:r>
    </w:p>
    <w:p w14:paraId="4168C25C" w14:textId="77777777" w:rsidR="005B7C9E" w:rsidRPr="00A02059" w:rsidRDefault="005B7C9E" w:rsidP="009F2DC6">
      <w:pPr>
        <w:pStyle w:val="2"/>
        <w:rPr>
          <w:rFonts w:ascii="IRBadr" w:hAnsi="IRBadr" w:cs="IRBadr"/>
          <w:sz w:val="38"/>
          <w:szCs w:val="38"/>
        </w:rPr>
      </w:pPr>
      <w:r w:rsidRPr="00A02059">
        <w:rPr>
          <w:rFonts w:ascii="IRBadr" w:hAnsi="IRBadr" w:cs="IRBadr"/>
          <w:sz w:val="38"/>
          <w:szCs w:val="38"/>
          <w:rtl/>
        </w:rPr>
        <w:t>توصیه به تقوا</w:t>
      </w:r>
    </w:p>
    <w:p w14:paraId="6AF51192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hAnsi="IRBadr" w:cs="IRBadr"/>
          <w:sz w:val="32"/>
          <w:szCs w:val="32"/>
          <w:rtl/>
        </w:rPr>
        <w:t xml:space="preserve">أعوذ بالله من الشیطان الرجیم بسم الله الرحمن الرحیم </w:t>
      </w:r>
      <w:r w:rsidRPr="00A02059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A02059">
        <w:rPr>
          <w:rStyle w:val="a7"/>
          <w:rFonts w:ascii="IRBadr" w:hAnsi="IRBadr" w:cs="IRBadr"/>
          <w:bCs/>
          <w:sz w:val="32"/>
          <w:szCs w:val="32"/>
          <w:rtl/>
        </w:rPr>
        <w:footnoteReference w:id="9"/>
      </w:r>
      <w:r w:rsidRPr="00A02059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A02059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14:paraId="37F776B0" w14:textId="59691FFB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همه شما برادران و خواهران نمازگزار و خودم را به پارسایی و پرهیزگاری و فرمان‌بری از فرمان خداوند در همه احوال و شئون زندگی و پرهیز از آلودگی روحی و نفسانی سفارش و دعوت می‌کنم.</w:t>
      </w:r>
    </w:p>
    <w:p w14:paraId="2B910605" w14:textId="7CAAAC0B" w:rsidR="005B7C9E" w:rsidRPr="00A02059" w:rsidRDefault="00BF6B10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طبق بعضی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نقل‌ها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آخرین نامه که امام حسین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کربلا برای برادرش محمد بن حنفیه و جمعی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بنی‌هاشم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نوشته‌اند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AD3D38">
        <w:rPr>
          <w:rFonts w:ascii="IRBadr" w:hAnsi="IRBadr" w:cs="IRBadr"/>
          <w:sz w:val="32"/>
          <w:szCs w:val="32"/>
          <w:rtl/>
        </w:rPr>
        <w:t xml:space="preserve"> «</w:t>
      </w:r>
      <w:r w:rsidRPr="00A02059">
        <w:rPr>
          <w:rFonts w:ascii="IRBadr" w:hAnsi="IRBadr" w:cs="IRBadr"/>
          <w:sz w:val="32"/>
          <w:szCs w:val="32"/>
          <w:rtl/>
        </w:rPr>
        <w:t>بِسْمِ اللّه</w:t>
      </w:r>
      <w:r w:rsidR="00AD3D38">
        <w:rPr>
          <w:rFonts w:ascii="IRBadr" w:hAnsi="IRBadr" w:cs="IRBadr"/>
          <w:sz w:val="32"/>
          <w:szCs w:val="32"/>
          <w:rtl/>
        </w:rPr>
        <w:t xml:space="preserve"> ِ الرَّحْمنِ الرَّحیم امّا بَع</w:t>
      </w:r>
      <w:r w:rsidR="00AD3D38">
        <w:rPr>
          <w:rFonts w:ascii="IRBadr" w:hAnsi="IRBadr" w:cs="IRBadr" w:hint="cs"/>
          <w:sz w:val="32"/>
          <w:szCs w:val="32"/>
          <w:rtl/>
        </w:rPr>
        <w:t xml:space="preserve">د: </w:t>
      </w:r>
      <w:r w:rsidRPr="00A02059">
        <w:rPr>
          <w:rFonts w:ascii="IRBadr" w:hAnsi="IRBadr" w:cs="IRBadr"/>
          <w:sz w:val="32"/>
          <w:szCs w:val="32"/>
          <w:rtl/>
        </w:rPr>
        <w:t>فَکانَّ الدُّنیا لَمْ تَکُنْ وَ کانَّ الْآخِرَةَ لَمْ تَزَلْ وَ السَّلام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0"/>
      </w:r>
    </w:p>
    <w:p w14:paraId="4CB19110" w14:textId="230189AE" w:rsidR="00BF6B10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نامه کوتاهی است اما دنیایی از اخلاق و تقوا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درس‌هایی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زندگی در این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نامه کوتاه که آخرین نامه اباعبدالله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نهفته است فرمودند اما بعد ای برادر من و ای همه بنی هشام که در مدینه هس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تید این سخن من به </w:t>
      </w:r>
      <w:r w:rsidR="00AD3D38" w:rsidRPr="00AD3D38">
        <w:rPr>
          <w:rFonts w:ascii="IRBadr" w:eastAsiaTheme="minorHAnsi" w:hAnsi="IRBadr" w:cs="IRBadr"/>
          <w:color w:val="auto"/>
          <w:sz w:val="32"/>
          <w:szCs w:val="32"/>
          <w:rtl/>
        </w:rPr>
        <w:t>شماست</w:t>
      </w:r>
      <w:r w:rsidR="00AD3D38">
        <w:rPr>
          <w:rFonts w:ascii="IRBadr" w:hAnsi="IRBadr" w:cs="IRBadr" w:hint="cs"/>
          <w:color w:val="1C1C1C"/>
          <w:sz w:val="32"/>
          <w:szCs w:val="32"/>
          <w:rtl/>
        </w:rPr>
        <w:t>،</w:t>
      </w:r>
      <w:r w:rsidR="00AD3D38" w:rsidRPr="00AD3D38">
        <w:rPr>
          <w:rFonts w:ascii="IRBadr" w:hAnsi="IRBadr" w:cs="IRBadr"/>
          <w:color w:val="1C1C1C"/>
          <w:sz w:val="32"/>
          <w:szCs w:val="32"/>
          <w:rtl/>
        </w:rPr>
        <w:t xml:space="preserve"> اما بعد</w:t>
      </w:r>
      <w:r w:rsidR="00AD3D38">
        <w:rPr>
          <w:rFonts w:ascii="Tahoma" w:hAnsi="Tahoma" w:cs="Tahoma"/>
          <w:color w:val="1C1C1C"/>
          <w:sz w:val="16"/>
          <w:szCs w:val="16"/>
          <w:rtl/>
        </w:rPr>
        <w:t xml:space="preserve"> </w:t>
      </w:r>
      <w:r w:rsidR="00AD3D38" w:rsidRPr="00AD3D38">
        <w:rPr>
          <w:rFonts w:ascii="IRBadr" w:hAnsi="IRBadr" w:cs="IRBadr"/>
          <w:color w:val="1C1C1C"/>
          <w:sz w:val="32"/>
          <w:szCs w:val="32"/>
          <w:rtl/>
        </w:rPr>
        <w:t xml:space="preserve">پس </w:t>
      </w:r>
      <w:r w:rsidR="00AD3D38">
        <w:rPr>
          <w:rFonts w:ascii="IRBadr" w:hAnsi="IRBadr" w:cs="IRBadr"/>
          <w:color w:val="1C1C1C"/>
          <w:sz w:val="32"/>
          <w:szCs w:val="32"/>
          <w:rtl/>
        </w:rPr>
        <w:t>به‌درست</w:t>
      </w:r>
      <w:r w:rsidR="00AD3D38">
        <w:rPr>
          <w:rFonts w:ascii="IRBadr" w:hAnsi="IRBadr" w:cs="IRBadr" w:hint="cs"/>
          <w:color w:val="1C1C1C"/>
          <w:sz w:val="32"/>
          <w:szCs w:val="32"/>
          <w:rtl/>
        </w:rPr>
        <w:t xml:space="preserve">ی </w:t>
      </w:r>
      <w:r w:rsidR="00AD3D38" w:rsidRPr="00AD3D38">
        <w:rPr>
          <w:rFonts w:ascii="IRBadr" w:hAnsi="IRBadr" w:cs="IRBadr"/>
          <w:color w:val="1C1C1C"/>
          <w:sz w:val="32"/>
          <w:szCs w:val="32"/>
          <w:rtl/>
        </w:rPr>
        <w:t xml:space="preserve">که گویا دنیا اصلاً نبوده و خانه‌ی </w:t>
      </w:r>
      <w:r w:rsidR="00AD3D38">
        <w:rPr>
          <w:rFonts w:ascii="IRBadr" w:hAnsi="IRBadr" w:cs="IRBadr"/>
          <w:color w:val="1C1C1C"/>
          <w:sz w:val="32"/>
          <w:szCs w:val="32"/>
          <w:rtl/>
        </w:rPr>
        <w:t>آخرت</w:t>
      </w:r>
      <w:r w:rsidR="00AD3D38" w:rsidRPr="00AD3D38">
        <w:rPr>
          <w:rFonts w:ascii="IRBadr" w:hAnsi="IRBadr" w:cs="IRBadr"/>
          <w:color w:val="1C1C1C"/>
          <w:sz w:val="32"/>
          <w:szCs w:val="32"/>
          <w:rtl/>
        </w:rPr>
        <w:t xml:space="preserve"> پیوسته ثابت بوده است</w:t>
      </w:r>
      <w:r w:rsidR="00AD3D38" w:rsidRPr="00AD3D38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سالار شهیدان جمله خیلی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تکان‌دهنده‌ای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نوشته‌اند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پیام در این جمله جمع شده است:</w:t>
      </w:r>
    </w:p>
    <w:p w14:paraId="75A0BD9D" w14:textId="01E33D12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درس اول: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تقوا، دنیا شناسی، دل 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نبستن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دنیای ناچیز و معدوم.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دنیا کوچک است که گویا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هیچ‌گاه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نبوده است و در این عالم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 وجود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نیامده است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جهان پست مادی اگر با عوالم ملک و ملکوت مقایسه شود چیزی نیست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آخرت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نورافشان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بزرگ است که گویا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هیچ‌وقت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غایب نبوده است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هیچ‌گاه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طلوع نکرده است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آخرت هیچ‌گاه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غروب نبوده است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چشم‌های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آن جهان غیب 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نمی‌بیند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2971B09" w14:textId="61B78C09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درس دوم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 سیاست است همه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از ولایت و امامت گریزان شدید و حجت خدا را تنها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نهاده‌اید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همراه سپاه عاشورا حرکت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نکرده‌اید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بدانید که دنیایی نخواهید داشت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9F4EA6E" w14:textId="1B1E87A0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در نامه دیگر فرمودند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آنان که با من بیایند به شهادت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می‌رسند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راحت‌طلبان و دنیا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خواهان و عاقبت </w:t>
      </w:r>
      <w:r w:rsidR="00BF6B10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ریزان بدانند از پیروزی خبری نیست. امیدواریم همه ما بتوانیم از عاشورا و مکتب سالار شهیدان بهره وافر ببریم.</w:t>
      </w:r>
      <w:r w:rsidR="00BF6B10" w:rsidRPr="00A02059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1"/>
      </w:r>
    </w:p>
    <w:p w14:paraId="012835E7" w14:textId="77777777" w:rsidR="00BC0823" w:rsidRPr="00A02059" w:rsidRDefault="00BC0823" w:rsidP="009F2DC6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 w:rsidRPr="00A02059">
        <w:rPr>
          <w:rFonts w:ascii="IRBadr" w:eastAsiaTheme="minorHAnsi" w:hAnsi="IRBadr" w:cs="IRBadr"/>
          <w:sz w:val="38"/>
          <w:szCs w:val="38"/>
          <w:rtl/>
        </w:rPr>
        <w:t>مناسبت‌ها:</w:t>
      </w:r>
    </w:p>
    <w:p w14:paraId="7EA8A1E6" w14:textId="7601EF79" w:rsidR="00BC0823" w:rsidRPr="00A02059" w:rsidRDefault="00BC0823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مناسبت‌هایی است که خلاصه‌وار عرض می‌کنم و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موارد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نکاتی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هم‌عرض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می‌کنم:</w:t>
      </w:r>
    </w:p>
    <w:p w14:paraId="2215EDED" w14:textId="7C1647F8" w:rsidR="00BC0823" w:rsidRPr="00A02059" w:rsidRDefault="00BC0823" w:rsidP="009F2DC6">
      <w:pPr>
        <w:pStyle w:val="3"/>
        <w:numPr>
          <w:ilvl w:val="0"/>
          <w:numId w:val="38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>تکریم روز همبستگی با کودکان فلسطین</w:t>
      </w:r>
    </w:p>
    <w:p w14:paraId="73D266B5" w14:textId="76C2A18A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همبستگی با کودکان فلسطین را گرامی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4BD6F28" w14:textId="475A4C7D" w:rsidR="00BC0823" w:rsidRPr="00A02059" w:rsidRDefault="00BC0823" w:rsidP="009F2DC6">
      <w:pPr>
        <w:pStyle w:val="3"/>
        <w:numPr>
          <w:ilvl w:val="0"/>
          <w:numId w:val="38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>بزرگداشت روز ناشنوایان</w:t>
      </w:r>
    </w:p>
    <w:p w14:paraId="69BB2B68" w14:textId="36CC6A3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ناشنوایان 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قشر عزیز در جامعه تکریم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4E24949" w14:textId="0BE29C94" w:rsidR="00BC0823" w:rsidRPr="00A02059" w:rsidRDefault="00BC0823" w:rsidP="009F2DC6">
      <w:pPr>
        <w:pStyle w:val="3"/>
        <w:numPr>
          <w:ilvl w:val="0"/>
          <w:numId w:val="38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>نکوداشت روز سالمند</w:t>
      </w:r>
    </w:p>
    <w:p w14:paraId="4C7D2626" w14:textId="7AF37D75" w:rsidR="005B7C9E" w:rsidRPr="00A02059" w:rsidRDefault="00BC0823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رو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 سالمندان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سرمایه‌های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بزرگ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محضر سالمندان عزیز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عرض ادب داریم و بر رعایت حال آنان در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خانه و جامعه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داریم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71C83F0" w14:textId="29E45956" w:rsidR="00BC0823" w:rsidRPr="00A02059" w:rsidRDefault="00BC0823" w:rsidP="009F2DC6">
      <w:pPr>
        <w:pStyle w:val="3"/>
        <w:numPr>
          <w:ilvl w:val="0"/>
          <w:numId w:val="38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lastRenderedPageBreak/>
        <w:t>لزوم تقویت روستا و عشایر</w:t>
      </w:r>
    </w:p>
    <w:p w14:paraId="3BD2BDD7" w14:textId="3CA4AFFE" w:rsidR="00BC0823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روز روست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عشایر را تکریم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روستا و عشایر دو محور رشد و ارتقا اقتصاد سالم و مقاومتی هستند 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که باید مسئولین در تقویت امور این اقشار مهم اقدامات اساسی انجام دهند</w:t>
      </w:r>
    </w:p>
    <w:p w14:paraId="782D52D2" w14:textId="0BC32B7E" w:rsidR="005B7C9E" w:rsidRPr="00A02059" w:rsidRDefault="00BC0823" w:rsidP="009F2DC6">
      <w:pPr>
        <w:pStyle w:val="3"/>
        <w:numPr>
          <w:ilvl w:val="0"/>
          <w:numId w:val="38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 xml:space="preserve">تجلیل از روز </w:t>
      </w:r>
      <w:r w:rsidR="00AD3D38">
        <w:rPr>
          <w:rFonts w:ascii="IRBadr" w:eastAsiaTheme="minorHAnsi" w:hAnsi="IRBadr" w:cs="IRBadr"/>
          <w:sz w:val="36"/>
          <w:szCs w:val="36"/>
          <w:rtl/>
        </w:rPr>
        <w:t>دام‌پزشکی</w:t>
      </w:r>
    </w:p>
    <w:p w14:paraId="7DCF4C61" w14:textId="5319E021" w:rsidR="005B7C9E" w:rsidRPr="00A02059" w:rsidRDefault="00AD3D38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دام‌پزشک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حوزه کشاورزی و زراعت نقش مهمی دار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ارج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می‌نهیم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434B936" w14:textId="3CE3C5B9" w:rsidR="008C1FF2" w:rsidRPr="00A02059" w:rsidRDefault="008C1FF2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با تجلیل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تکریم این چند مناسبت به چند موضوع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می‌پردازم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14:paraId="07543165" w14:textId="403E2EE3" w:rsidR="00BC0823" w:rsidRPr="00A02059" w:rsidRDefault="00617272" w:rsidP="009F2DC6">
      <w:pPr>
        <w:pStyle w:val="3"/>
        <w:ind w:firstLine="0"/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 xml:space="preserve">6. </w:t>
      </w:r>
      <w:r w:rsidR="00BC0823" w:rsidRPr="00A02059">
        <w:rPr>
          <w:rFonts w:ascii="IRBadr" w:eastAsiaTheme="minorHAnsi" w:hAnsi="IRBadr" w:cs="IRBadr"/>
          <w:sz w:val="36"/>
          <w:szCs w:val="36"/>
          <w:rtl/>
        </w:rPr>
        <w:t>فرارسیدن ماه محرم و اهمیت عزاداری برای سالار شهیدان</w:t>
      </w:r>
    </w:p>
    <w:p w14:paraId="0FFA4152" w14:textId="3171FF78" w:rsidR="005B7C9E" w:rsidRPr="00A02059" w:rsidRDefault="00AD3D38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آستانه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ماه محرم و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عاشورای حسینی قرار داریم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برادران گرامی و خواهران ارجمند، ما همه عاشقان عاشورا هستیم</w:t>
      </w:r>
      <w:r w:rsidR="00BC0823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پیرو مکتب پرافتخار سالار شهیدان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می‌باشیم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C3E03F7" w14:textId="3EAA09D1" w:rsidR="008C1FF2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عاشورا گوهر نابی است که فقط برای عصر خود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نبود.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فراتر از عصر خود بر فراز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عصر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نسل‌ها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باقی ماند و نورافشانی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کرد.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کوچکی نیست، عاشورایی که مظهر اخلاص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ایثار و فداکاری بود، عاشورایی که در دل خود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 اخلاق و ادب و سیاست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جای‌داده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ذخیره الهی است عاشورا در گردونه تاریخ محو نشد و نخواهد شد.</w:t>
      </w:r>
    </w:p>
    <w:p w14:paraId="0BFDB054" w14:textId="688DBD47" w:rsidR="008C1FF2" w:rsidRPr="00A02059" w:rsidRDefault="008C1FF2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ملاحظه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مقایسه با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صدسال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دویست سال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قرن‌های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با نورافشانی بیشتری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چشم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پرچم‌های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و حماسه کربلا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برافراشته‌تر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خاطره عاشورا در ذهن بشر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زنده‌تر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عاشورا را باید مهم بشماریم، عاشورا مجمع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درس‌های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اسلام است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جلوه‌گاه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اسلام و همه حقایق دین است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پشتوانه انقلاب اسلامی بود و امروز هم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نقش‌آفر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ینی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87F637A" w14:textId="6C3BEC87" w:rsidR="008C1FF2" w:rsidRPr="00A02059" w:rsidRDefault="008C1FF2" w:rsidP="009F2DC6">
      <w:pPr>
        <w:pStyle w:val="3"/>
        <w:rPr>
          <w:rFonts w:eastAsiaTheme="minorHAnsi"/>
          <w:rtl/>
        </w:rPr>
      </w:pPr>
      <w:r w:rsidRPr="00A02059">
        <w:rPr>
          <w:rFonts w:eastAsiaTheme="minorHAnsi"/>
          <w:rtl/>
        </w:rPr>
        <w:t>نکاتی در باب حماسه عاشورا</w:t>
      </w:r>
    </w:p>
    <w:p w14:paraId="51EDD8D3" w14:textId="19BBD2F1" w:rsidR="008C1FF2" w:rsidRPr="00087870" w:rsidRDefault="008C1FF2" w:rsidP="009F2DC6">
      <w:pPr>
        <w:pStyle w:val="5"/>
        <w:numPr>
          <w:ilvl w:val="0"/>
          <w:numId w:val="39"/>
        </w:numPr>
        <w:rPr>
          <w:rFonts w:ascii="IRBadr" w:hAnsi="IRBadr" w:cs="IRBadr"/>
          <w:b/>
          <w:bCs/>
          <w:sz w:val="32"/>
          <w:szCs w:val="32"/>
          <w:rtl/>
        </w:rPr>
      </w:pPr>
      <w:r w:rsidRPr="00087870">
        <w:rPr>
          <w:rFonts w:ascii="IRBadr" w:hAnsi="IRBadr" w:cs="IRBadr"/>
          <w:b/>
          <w:bCs/>
          <w:sz w:val="32"/>
          <w:szCs w:val="32"/>
          <w:rtl/>
        </w:rPr>
        <w:t>معرفت افزایی درباره عاشورا</w:t>
      </w:r>
    </w:p>
    <w:p w14:paraId="0EA89C97" w14:textId="6CD1EA50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آستانه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عاشورای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حس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ینی باید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 که باید عاشورا را شناخت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باید بزرگ داشت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باید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قالب‌های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عزاداری‌ها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نوحه‌ها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سخنرانی‌ها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منبرها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نهایت عشق و عاطفه را به عاشورا تقدیم کرد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معرفت عاشورا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افزون کرد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58C105D" w14:textId="61E00E8D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منبرها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نوحه‌سرایی‌ها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هیئت‌های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حقیقت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گوهر ناب 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شفاف‌تر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جامعه عرضه کنند.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حق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یقت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نباید در ایران بماند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 باید در جهان تجلی کند.</w:t>
      </w:r>
    </w:p>
    <w:p w14:paraId="195CB2E1" w14:textId="7957B976" w:rsidR="005B7C9E" w:rsidRPr="00087870" w:rsidRDefault="00AD3D38" w:rsidP="009F2DC6">
      <w:pPr>
        <w:pStyle w:val="5"/>
        <w:numPr>
          <w:ilvl w:val="0"/>
          <w:numId w:val="39"/>
        </w:numPr>
        <w:rPr>
          <w:rFonts w:ascii="IRBadr" w:eastAsiaTheme="minorHAnsi" w:hAnsi="IRBadr" w:cs="IRBadr"/>
          <w:b/>
          <w:bCs/>
          <w:sz w:val="32"/>
          <w:szCs w:val="32"/>
          <w:rtl/>
        </w:rPr>
      </w:pPr>
      <w:r>
        <w:rPr>
          <w:rFonts w:ascii="IRBadr" w:eastAsiaTheme="minorHAnsi" w:hAnsi="IRBadr" w:cs="IRBadr"/>
          <w:b/>
          <w:bCs/>
          <w:sz w:val="32"/>
          <w:szCs w:val="32"/>
          <w:rtl/>
        </w:rPr>
        <w:t>راست‌گویی</w:t>
      </w:r>
      <w:r w:rsidR="005B7C9E"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 و انعکاس درست </w:t>
      </w:r>
      <w:r>
        <w:rPr>
          <w:rFonts w:ascii="IRBadr" w:eastAsiaTheme="minorHAnsi" w:hAnsi="IRBadr" w:cs="IRBadr"/>
          <w:b/>
          <w:bCs/>
          <w:sz w:val="32"/>
          <w:szCs w:val="32"/>
          <w:rtl/>
        </w:rPr>
        <w:t>پیام‌ها</w:t>
      </w:r>
      <w:r w:rsidR="008C1FF2"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 و </w:t>
      </w:r>
      <w:r w:rsidR="005B7C9E"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حوادث </w:t>
      </w:r>
      <w:r w:rsidR="008C1FF2"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>عاشو</w:t>
      </w:r>
      <w:r w:rsidR="005B7C9E"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>را</w:t>
      </w:r>
    </w:p>
    <w:p w14:paraId="12010A4E" w14:textId="364C01D3" w:rsidR="008C1FF2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عزاداری‌ها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سیاسی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حماسی و اخلاقی عاشورا را منعکس کنیم.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عزاداری‌ها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صدق و اخلاص، انعکاس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عاشورا، دوری از خرافات و موجبات وهن مذهب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هزینه‌های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 و اطعام و رسیدگی به نیازمندان نکات مهمی است که هیئات محترم باید به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کنند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B4D54B3" w14:textId="586277EB" w:rsidR="008C1FF2" w:rsidRPr="00087870" w:rsidRDefault="008C1FF2" w:rsidP="009F2DC6">
      <w:pPr>
        <w:pStyle w:val="5"/>
        <w:numPr>
          <w:ilvl w:val="0"/>
          <w:numId w:val="39"/>
        </w:numPr>
        <w:rPr>
          <w:rFonts w:ascii="IRBadr" w:eastAsiaTheme="minorHAnsi" w:hAnsi="IRBadr" w:cs="IRBadr"/>
          <w:b/>
          <w:bCs/>
          <w:sz w:val="32"/>
          <w:szCs w:val="32"/>
          <w:rtl/>
        </w:rPr>
      </w:pPr>
      <w:r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اتصال دین با سیاست درست از </w:t>
      </w:r>
      <w:r w:rsidR="00AD3D38">
        <w:rPr>
          <w:rFonts w:ascii="IRBadr" w:eastAsiaTheme="minorHAnsi" w:hAnsi="IRBadr" w:cs="IRBadr"/>
          <w:b/>
          <w:bCs/>
          <w:sz w:val="32"/>
          <w:szCs w:val="32"/>
          <w:rtl/>
        </w:rPr>
        <w:t>پیام‌های</w:t>
      </w:r>
      <w:r w:rsidRPr="00087870">
        <w:rPr>
          <w:rFonts w:ascii="IRBadr" w:eastAsiaTheme="minorHAnsi" w:hAnsi="IRBadr" w:cs="IRBadr"/>
          <w:b/>
          <w:bCs/>
          <w:sz w:val="32"/>
          <w:szCs w:val="32"/>
          <w:rtl/>
        </w:rPr>
        <w:t xml:space="preserve"> عاشورا</w:t>
      </w:r>
    </w:p>
    <w:p w14:paraId="1AF4A632" w14:textId="533D1491" w:rsidR="00D66B0A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پیام‌های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اتصال و امتزاج دین و سیاست درست است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نفی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سکولار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یسم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دوری از سیاست است. در عاشورا حماسه و س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است نهفته است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هیئت‌هایی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برپا کنیم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عزاداری‌ها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یی را ترویج کنیم که شکل عرض ادب به سالار شهیدان را دارد اما روح آن از حماسه سیاسی عاشورا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بی‌خبر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بیگانه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گاهی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می‌بینیم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نگاه تشیع انگلیسی و لندنی و اسلام آمریکایی این نگاه غلط وجود دارد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مگ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 را سیاسی و انقلابی ندید.</w:t>
      </w:r>
    </w:p>
    <w:p w14:paraId="2D430BD5" w14:textId="18ECF46D" w:rsidR="00D66B0A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هم در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شهر بزرگ و پایگاه عظیم و با حضور علما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و خانوا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معظم شهدا با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تأس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عاشورا و رهبری معظم اعلام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حمایت از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C1FF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بحرین،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یمن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سوریه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در برابر اسرائیل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غداران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خون‌خوار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تاریخ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استکبار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پیمان‌شکن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بدعهد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بدقول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عصر خود را عاشورایی نگه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می‌دارد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356D00F" w14:textId="31849EBA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ما در مسیر عاشورا باقی خواهیم ماند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پرچم انقلاب و عاشورا در ایران و نقاط مختلف عالم در اهتزاز خواهد بود و فریاد ما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آستانه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عاشورای حسین این است که هیهات من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الذلة</w:t>
      </w:r>
    </w:p>
    <w:p w14:paraId="62AFE1A5" w14:textId="5593FBDF" w:rsidR="00D66B0A" w:rsidRPr="00A02059" w:rsidRDefault="00D66B0A" w:rsidP="009F2DC6">
      <w:pPr>
        <w:pStyle w:val="3"/>
        <w:numPr>
          <w:ilvl w:val="0"/>
          <w:numId w:val="40"/>
        </w:numPr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 xml:space="preserve">گرامی داشت هفته </w:t>
      </w:r>
      <w:r w:rsidR="00AD3D38">
        <w:rPr>
          <w:rFonts w:ascii="IRBadr" w:eastAsiaTheme="minorHAnsi" w:hAnsi="IRBadr" w:cs="IRBadr"/>
          <w:sz w:val="36"/>
          <w:szCs w:val="36"/>
          <w:rtl/>
        </w:rPr>
        <w:t>امربه‌معروف</w:t>
      </w:r>
      <w:r w:rsidRPr="00A02059">
        <w:rPr>
          <w:rFonts w:ascii="IRBadr" w:eastAsiaTheme="minorHAnsi" w:hAnsi="IRBadr" w:cs="IRBadr"/>
          <w:sz w:val="36"/>
          <w:szCs w:val="36"/>
          <w:rtl/>
        </w:rPr>
        <w:t xml:space="preserve"> و نهی از منکر</w:t>
      </w:r>
    </w:p>
    <w:p w14:paraId="1B119E82" w14:textId="31D37605" w:rsidR="00D66B0A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ایام عاشورا با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گره‌خورده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روح و سر و جان عاشورا بود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سخنرانی‌ها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مختلف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خود،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حقیقت عاشورا را در شعار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خلاصه کردند.</w:t>
      </w:r>
    </w:p>
    <w:p w14:paraId="54789DAC" w14:textId="39658B8D" w:rsidR="005B7C9E" w:rsidRPr="00A02059" w:rsidRDefault="00AD3D38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هم و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ظ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یفه عموم مردم است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وظیفه نخبگان جامعه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علما و روحانیت است و هم وظیفه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مسئولان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است.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باید در برابر همه مفاسد و خطرها با روش درست و مطابق ضوابط شرعی به پا داشته شود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A657F49" w14:textId="485546A6" w:rsidR="00D66B0A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هفته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را گرامی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را به این فریضه بزرگ دعوت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باید به این فریضه بزرگ قیام کنیم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AFD4C5A" w14:textId="00892183" w:rsidR="00D66B0A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می‌دانم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وقایعی که در قم رخ داد اشاره کنم. قم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پای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گاه انقلاب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مراجع عظام است جایگاه قم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آش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یانه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خاندان پیامبر اکرم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ص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گرامی داشته شود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قم باید الگوی شهر پاک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دور از گناه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الگوی معنویت و عفاف و حجاب باشد و برای همه ایران و جهان نمادی از شهر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اسلام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 در شهر اسلامی نشاط و شادابی وجود دارد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شهر اسلامی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ید به نیازهای جوانان توجه شود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هر گناهی و هر چیزی که حرمت این جایگاه را بشکند از دید ملت ما و دید مردم شریف قم محکوم و مطرود است و در وقایعی که اتفاق افتاد مراجع عظام ما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آزرده‌خاطر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شدند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245C19A" w14:textId="478F856A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تقاضای ما این است که به این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احترام گذاشته شود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نصایح مراجع عظام پشتوانه همه ما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شما است که باید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موردعنا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مسئولان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اعلام کردند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جبران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می‌کنند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 ما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نباید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از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ارزش‌های اسلام و موازین اسلام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کوتاه بیاییم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هم در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علام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اعلام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همبستگ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کردند و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وعده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جبران کنند تشکر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قاطعانه در نماز جمعه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فریضه احیا شود و حرمت این پایگاه بزرگ و انظار مراجع عظام رعایت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</w:p>
    <w:p w14:paraId="31C054D6" w14:textId="1A029CFF" w:rsidR="00D66B0A" w:rsidRPr="00A02059" w:rsidRDefault="00617272" w:rsidP="009F2DC6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A02059">
        <w:rPr>
          <w:rFonts w:ascii="IRBadr" w:eastAsiaTheme="minorHAnsi" w:hAnsi="IRBadr" w:cs="IRBadr"/>
          <w:sz w:val="36"/>
          <w:szCs w:val="36"/>
          <w:rtl/>
        </w:rPr>
        <w:t xml:space="preserve">8. </w:t>
      </w:r>
      <w:r w:rsidR="00D66B0A" w:rsidRPr="00A02059">
        <w:rPr>
          <w:rFonts w:ascii="IRBadr" w:eastAsiaTheme="minorHAnsi" w:hAnsi="IRBadr" w:cs="IRBadr"/>
          <w:sz w:val="36"/>
          <w:szCs w:val="36"/>
          <w:rtl/>
        </w:rPr>
        <w:t>بزرگداشت هفته نیروی انتظامی</w:t>
      </w:r>
    </w:p>
    <w:p w14:paraId="156B4D32" w14:textId="35A9ED9B" w:rsidR="00617272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هفته نیروی انتظامی است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نیروی انتظامی را در نماز باشکوه جمعه گرامی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خوشامد عرض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نیروی مخلص و فعال در سراسر کشور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عرض ادب و احترام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داریم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66B0A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هفته نیروی انتظامی را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تبریک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طبیعی است که برای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امنیت کشور در کنار نیروهای سپاه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ارتش و بسیج، نقش نیروی انتظامی نقش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برجسته‌ای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 از 50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مأمور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بر عهده این نیروی بزرگ و عظیم الهی است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طبعاً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نیرویی با این مسئولیت خطیر و این جایگاه بزرگ باید خود را بازسازی کند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42B457C" w14:textId="05F3824B" w:rsidR="00617272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سلامت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صلابت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 نیکوی نیروی انتظامی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 فنی و مهارت لازم، رابطه خوب آنان با مردم و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آمادگی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اقتدار لازم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نیروهای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انتظامی در کنار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دیگر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نیروهای نظامی سرمایه است که باید پاس داشته شود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هم آن را قدر بدانند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نیرو هم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قرار دادن خود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تراز انقلاب اسلامی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برا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صیانت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امنیت جامعه تلاش کند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صیانت از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بحث قبلی عرض کردم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گوشه‌ای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وظایف این عزیزان است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همه ما باید همکاری کنیم.</w:t>
      </w:r>
    </w:p>
    <w:p w14:paraId="3920FCEC" w14:textId="45A49D97" w:rsidR="005B7C9E" w:rsidRPr="00A02059" w:rsidRDefault="00AD3D38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همین‌جا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می‌دانم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نگرانی حوزه علمیه قم و بزرگان دین از وضعی که برای مسلمانان در یمن و بحرین و سوریه است اعلام کنم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نگرانی ما نسبت به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شیخ عیس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قاسم و شیخ مجاهد زکزاکی را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ابراز کنم و باید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دولت‌ها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ملت‌ها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بدانند ایران و جبهه انقلاب اسلامی نسبت به این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چهره‌های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 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حس</w:t>
      </w:r>
      <w:r w:rsidR="005B7C9E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اس است</w:t>
      </w:r>
      <w:r w:rsidR="00617272"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193CA9E" w14:textId="11C85270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چند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جمله‌ای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عربی عرض کنم:</w:t>
      </w:r>
    </w:p>
    <w:p w14:paraId="5DD0E3EB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ایتها الاخوة و الاخوات و المستمعین الکرام اوصیکم و نفسی بتقوی الله فانّها ذخیرة معاد</w:t>
      </w:r>
    </w:p>
    <w:p w14:paraId="31C48404" w14:textId="09B27BB6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اقدم لکم احرّ التعازی بمناسبة حلول شهر محرم الحرام و ایام استشهاد سیدنا و مولانا و امامنا و امام الاحرار الحسین بن علی علیهما السلام و اؤکّد علی ضرورة احیاء الشعائر الحسینیة فی انحاء العالم و اؤکّد علی ضرورة التعرّف و الوقوف علی ابعاد هذه الحرکة المساریة و النهضة التاریخیة</w:t>
      </w:r>
    </w:p>
    <w:p w14:paraId="5B095888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ان عاشوراء و الحرکة النهضویة و الملحمة الکبری لعبت دوراً فعالاً فی عصرها فی تجدید الاسلام الاصیل و اصبحت حاجزة دون انهیار الاسلام و مبادی الوحی السماوی و حالت دون سیادة الاسلام الملکی المحرّف</w:t>
      </w:r>
    </w:p>
    <w:p w14:paraId="10963366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لکن دور عاشوراء لم یتحدّد بهذه الحدود الزمنیة و لم ینحصر بالنطاق العصری بل هذه الثورة العظیمة بقیت و استمرت و اشعّت من وراء الاعصار و الامصار و سرّ هذه الاستمراریة لهذه الملحمة الکبری و یکمن فی امور:</w:t>
      </w:r>
    </w:p>
    <w:p w14:paraId="6D3E894C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اولاً: استثنائیة الحادثة و عظمة الکارثة و شدة الخشونة و القساوة من جیش بنی امیة، من جانب، و عظمة المقاومة و البطولة و الصبر و الصمود و المعنویات الالهیة، من جانب آخر،</w:t>
      </w:r>
    </w:p>
    <w:p w14:paraId="13262020" w14:textId="1F40AAD8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ثانیاً: من اسرار خلود هذه الحادثة تجسّد الاخلاص بأعلی الظاهرة فی ساحة عاشوراء و هذه المعرکة الکبری و الاخلاص</w:t>
      </w:r>
    </w:p>
    <w:p w14:paraId="38AB1450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ثالثاً: وقوع هذه القصة فی منعطف تاریخی و مسار تاریخی</w:t>
      </w:r>
    </w:p>
    <w:p w14:paraId="16370CBE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رابعاً: شمولیة هذه الملحمة الکبری لکلّ الاسلام و معارفه و تجسّد جمیع القیم الالهیة و الاسلامیة و الانسانیة فی هذه النهضة الحسینیة و فی عاشوراء اکثر من مأة درس و الهام</w:t>
      </w:r>
    </w:p>
    <w:p w14:paraId="58F09A08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>و خامساً: ان عاشوراء تحتوی علی رسالات انسانیة و اسلامیة لکلّ مسلم، بل لکل انسان و علینا إحیاء هذه المراسیم الالهیة و الشعائر الحسینیة</w:t>
      </w:r>
    </w:p>
    <w:p w14:paraId="11996D23" w14:textId="77777777" w:rsidR="00617272" w:rsidRPr="00A02059" w:rsidRDefault="00617272" w:rsidP="009F2DC6">
      <w:pPr>
        <w:spacing w:before="120"/>
        <w:ind w:firstLine="0"/>
        <w:rPr>
          <w:rFonts w:ascii="IRBadr" w:hAnsi="IRBadr" w:cs="IRBadr"/>
          <w:sz w:val="32"/>
          <w:szCs w:val="32"/>
          <w:rtl/>
        </w:rPr>
      </w:pPr>
      <w:r w:rsidRPr="00A02059">
        <w:rPr>
          <w:rFonts w:ascii="IRBadr" w:hAnsi="IRBadr" w:cs="IRBadr"/>
          <w:b/>
          <w:bCs/>
          <w:sz w:val="32"/>
          <w:szCs w:val="32"/>
          <w:rtl/>
        </w:rPr>
        <w:t xml:space="preserve">نسئلک اللهم و ندعوک باسمک العظیم الاعظم الاعز الاجلّ الاکرم یا الله </w:t>
      </w:r>
      <w:r w:rsidRPr="00A02059">
        <w:rPr>
          <w:rFonts w:ascii="IRBadr" w:hAnsi="IRBadr" w:cs="IRBadr"/>
          <w:sz w:val="32"/>
          <w:szCs w:val="32"/>
          <w:rtl/>
        </w:rPr>
        <w:t>یا الله یا الله ...</w:t>
      </w:r>
    </w:p>
    <w:p w14:paraId="45FCA078" w14:textId="77777777" w:rsidR="00617272" w:rsidRPr="00A02059" w:rsidRDefault="00617272" w:rsidP="009F2DC6">
      <w:pPr>
        <w:spacing w:before="120"/>
        <w:ind w:firstLine="0"/>
        <w:rPr>
          <w:rFonts w:ascii="IRBadr" w:hAnsi="IRBadr" w:cs="IRBadr"/>
          <w:sz w:val="32"/>
          <w:szCs w:val="32"/>
          <w:rtl/>
        </w:rPr>
      </w:pPr>
      <w:r w:rsidRPr="00A02059">
        <w:rPr>
          <w:rFonts w:ascii="IRBadr" w:hAnsi="IRBadr" w:cs="IRBadr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اهله.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A02059">
        <w:rPr>
          <w:rFonts w:ascii="IRBadr" w:hAnsi="IRBadr" w:cs="IRBadr"/>
          <w:sz w:val="32"/>
          <w:szCs w:val="32"/>
          <w:rtl/>
        </w:rPr>
        <w:t>اغفر المؤمنین و المومنات والمسلمین والمسلمات</w:t>
      </w:r>
    </w:p>
    <w:p w14:paraId="07A503BF" w14:textId="122BA1E1" w:rsidR="00617272" w:rsidRPr="00A02059" w:rsidRDefault="00617272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اموات و مؤمنین درگذشته، شهدای بزرگوار، مراجع عظام درگذشته، درگذشتگان از این جمع و امام شهیدان را با اولیای خودت محشور بفرما؛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گام‌ها</w:t>
      </w:r>
      <w:r w:rsidR="00AD3D3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در مسیر انقلاب و اسلام و در مسیر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استوار بدار، شر اشرار را به خودشان بازبگردان، همه ما را مشمول عنایات </w:t>
      </w:r>
      <w:r w:rsidR="00AD3D38">
        <w:rPr>
          <w:rFonts w:ascii="IRBadr" w:eastAsiaTheme="minorHAnsi" w:hAnsi="IRBadr" w:cs="IRBadr"/>
          <w:color w:val="auto"/>
          <w:sz w:val="32"/>
          <w:szCs w:val="32"/>
          <w:rtl/>
        </w:rPr>
        <w:t>و تفضلات</w:t>
      </w:r>
      <w:r w:rsidRPr="00A0205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خودت قرار بده، گناهان ما را ببخش، توبه ما را بپذیر، به ما توفیق توبه عنایت بفرما خدمتگزاران به اسلام ایثارگران عزیز مقام معظم رهبری مراجع عظام و همه دلسوزان ملت و اسلام و کشور و مقاومت اسلامی را مؤید و منصور بدار همه ما را زمینه‌ساز ظهور حضرت ولیعصر ارواحنا فداه قرار بده در فرج نورانی آن حضرت تعجیل بفرما.</w:t>
      </w:r>
    </w:p>
    <w:p w14:paraId="608D7C4B" w14:textId="77777777" w:rsidR="00617272" w:rsidRPr="00A02059" w:rsidRDefault="00617272" w:rsidP="009F2DC6">
      <w:pPr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</w:pPr>
      <w:r w:rsidRPr="00A02059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A02059">
        <w:rPr>
          <w:rStyle w:val="a7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12"/>
      </w:r>
    </w:p>
    <w:p w14:paraId="2EE63525" w14:textId="77777777" w:rsidR="00617272" w:rsidRPr="00A02059" w:rsidRDefault="00617272" w:rsidP="009F2DC6">
      <w:pPr>
        <w:ind w:firstLine="0"/>
        <w:rPr>
          <w:rFonts w:ascii="IRBadr" w:hAnsi="IRBadr" w:cs="IRBadr"/>
          <w:sz w:val="32"/>
          <w:szCs w:val="32"/>
          <w:rtl/>
        </w:rPr>
      </w:pPr>
      <w:r w:rsidRPr="00A02059">
        <w:rPr>
          <w:rFonts w:ascii="IRBadr" w:hAnsi="IRBadr" w:cs="IRBadr"/>
          <w:sz w:val="32"/>
          <w:szCs w:val="32"/>
          <w:rtl/>
        </w:rPr>
        <w:t>صدق الله العلی العظیم</w:t>
      </w:r>
    </w:p>
    <w:p w14:paraId="635303CA" w14:textId="77777777" w:rsidR="005B7C9E" w:rsidRPr="00A02059" w:rsidRDefault="005B7C9E" w:rsidP="009F2DC6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0A457B90" w14:textId="77777777" w:rsidR="001F5597" w:rsidRPr="00A02059" w:rsidRDefault="001F5597" w:rsidP="009F2DC6">
      <w:pPr>
        <w:ind w:firstLine="0"/>
        <w:rPr>
          <w:rFonts w:ascii="IRBadr" w:hAnsi="IRBadr" w:cs="IRBadr"/>
          <w:sz w:val="32"/>
          <w:szCs w:val="32"/>
        </w:rPr>
      </w:pPr>
    </w:p>
    <w:sectPr w:rsidR="001F5597" w:rsidRPr="00A02059" w:rsidSect="00C0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258F" w14:textId="77777777" w:rsidR="00272E40" w:rsidRDefault="00272E40" w:rsidP="005B7C9E">
      <w:pPr>
        <w:spacing w:after="0"/>
      </w:pPr>
      <w:r>
        <w:separator/>
      </w:r>
    </w:p>
  </w:endnote>
  <w:endnote w:type="continuationSeparator" w:id="0">
    <w:p w14:paraId="2D2BC88D" w14:textId="77777777" w:rsidR="00272E40" w:rsidRDefault="00272E40" w:rsidP="005B7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79AA" w14:textId="77777777" w:rsidR="00E41248" w:rsidRDefault="00272E40" w:rsidP="00C051EF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14:paraId="07ED2ED1" w14:textId="77777777" w:rsidR="00E41248" w:rsidRDefault="00066D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C6" w:rsidRPr="009F2DC6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14:paraId="3129AF57" w14:textId="77777777" w:rsidR="00E41248" w:rsidRDefault="00272E40" w:rsidP="00C051EF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3D2C" w14:textId="77777777" w:rsidR="00AD3D38" w:rsidRDefault="00AD3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F337" w14:textId="77777777" w:rsidR="00272E40" w:rsidRDefault="00272E40" w:rsidP="005B7C9E">
      <w:pPr>
        <w:spacing w:after="0"/>
      </w:pPr>
      <w:r>
        <w:separator/>
      </w:r>
    </w:p>
  </w:footnote>
  <w:footnote w:type="continuationSeparator" w:id="0">
    <w:p w14:paraId="2D88C1B2" w14:textId="77777777" w:rsidR="00272E40" w:rsidRDefault="00272E40" w:rsidP="005B7C9E">
      <w:pPr>
        <w:spacing w:after="0"/>
      </w:pPr>
      <w:r>
        <w:continuationSeparator/>
      </w:r>
    </w:p>
  </w:footnote>
  <w:footnote w:id="1">
    <w:p w14:paraId="40D5953C" w14:textId="77777777" w:rsidR="005B7C9E" w:rsidRPr="00A02059" w:rsidRDefault="005B7C9E" w:rsidP="00A02059">
      <w:pPr>
        <w:pStyle w:val="a3"/>
        <w:rPr>
          <w:rFonts w:ascii="IRBadr" w:hAnsi="IRBadr" w:cs="IRBadr"/>
          <w:sz w:val="24"/>
          <w:szCs w:val="24"/>
        </w:rPr>
      </w:pPr>
      <w:r w:rsidRPr="00A02059">
        <w:rPr>
          <w:rFonts w:ascii="IRBadr" w:hAnsi="IRBadr" w:cs="IRBadr"/>
          <w:sz w:val="24"/>
          <w:szCs w:val="24"/>
        </w:rPr>
        <w:t xml:space="preserve"> </w:t>
      </w:r>
      <w:r w:rsidRPr="00A02059">
        <w:rPr>
          <w:rFonts w:ascii="IRBadr" w:hAnsi="IRBadr" w:cs="IRBadr"/>
          <w:sz w:val="24"/>
          <w:szCs w:val="24"/>
          <w:rtl/>
        </w:rPr>
        <w:t>آل عمران، 102</w:t>
      </w:r>
      <w:r w:rsidRPr="00A02059">
        <w:rPr>
          <w:rFonts w:ascii="IRBadr" w:hAnsi="IRBadr" w:cs="IRBadr"/>
          <w:sz w:val="24"/>
          <w:szCs w:val="24"/>
        </w:rPr>
        <w:t>.</w:t>
      </w:r>
      <w:r w:rsidRPr="00A02059">
        <w:rPr>
          <w:rStyle w:val="a7"/>
          <w:rFonts w:ascii="IRBadr" w:eastAsiaTheme="majorEastAsia" w:hAnsi="IRBadr" w:cs="IRBadr"/>
          <w:sz w:val="24"/>
          <w:szCs w:val="24"/>
        </w:rPr>
        <w:footnoteRef/>
      </w:r>
    </w:p>
  </w:footnote>
  <w:footnote w:id="2">
    <w:p w14:paraId="5CCB02C0" w14:textId="75CEF775" w:rsidR="005B7C9E" w:rsidRPr="00A02059" w:rsidRDefault="00A02059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="005B7C9E" w:rsidRPr="00A02059">
        <w:rPr>
          <w:rFonts w:ascii="IRBadr" w:hAnsi="IRBadr" w:cs="IRBadr"/>
          <w:sz w:val="24"/>
          <w:szCs w:val="24"/>
          <w:rtl/>
        </w:rPr>
        <w:t>. نهج‌البلاغه، خطبه 204.</w:t>
      </w:r>
    </w:p>
  </w:footnote>
  <w:footnote w:id="3">
    <w:p w14:paraId="7335656D" w14:textId="77777777" w:rsidR="005B7C9E" w:rsidRPr="00A02059" w:rsidRDefault="005B7C9E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سوره بقره: آیه 197</w:t>
      </w:r>
    </w:p>
  </w:footnote>
  <w:footnote w:id="4">
    <w:p w14:paraId="6280F318" w14:textId="77777777" w:rsidR="005B7C9E" w:rsidRPr="00A02059" w:rsidRDefault="005B7C9E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بقره، آیه 187</w:t>
      </w:r>
    </w:p>
  </w:footnote>
  <w:footnote w:id="5">
    <w:p w14:paraId="07FABA29" w14:textId="1AE6C34C" w:rsidR="005B7C9E" w:rsidRPr="00A02059" w:rsidRDefault="005B7C9E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</w:t>
      </w:r>
      <w:r w:rsidRPr="00A02059">
        <w:rPr>
          <w:rFonts w:ascii="IRBadr" w:eastAsiaTheme="minorHAnsi" w:hAnsi="IRBadr" w:cs="IRBadr"/>
          <w:color w:val="auto"/>
          <w:sz w:val="24"/>
          <w:szCs w:val="24"/>
          <w:rtl/>
        </w:rPr>
        <w:t>هرچند که می توان اصول و قواعد دیگری</w:t>
      </w:r>
      <w:r w:rsidR="009F2DC6">
        <w:rPr>
          <w:rFonts w:ascii="IRBadr" w:eastAsiaTheme="minorHAnsi" w:hAnsi="IRBadr" w:cs="IRBadr" w:hint="cs"/>
          <w:color w:val="auto"/>
          <w:sz w:val="24"/>
          <w:szCs w:val="24"/>
          <w:rtl/>
        </w:rPr>
        <w:t xml:space="preserve"> در این زمینه</w:t>
      </w:r>
      <w:bookmarkStart w:id="10" w:name="_GoBack"/>
      <w:bookmarkEnd w:id="10"/>
      <w:r w:rsidRPr="00A02059">
        <w:rPr>
          <w:rFonts w:ascii="IRBadr" w:eastAsiaTheme="minorHAnsi" w:hAnsi="IRBadr" w:cs="IRBadr"/>
          <w:color w:val="auto"/>
          <w:sz w:val="24"/>
          <w:szCs w:val="24"/>
          <w:rtl/>
        </w:rPr>
        <w:t xml:space="preserve"> برشمرد</w:t>
      </w:r>
      <w:r w:rsidR="009F2DC6">
        <w:rPr>
          <w:rFonts w:ascii="IRBadr" w:hAnsi="IRBadr" w:cs="IRBadr" w:hint="cs"/>
          <w:sz w:val="24"/>
          <w:szCs w:val="24"/>
          <w:rtl/>
        </w:rPr>
        <w:t>.</w:t>
      </w:r>
    </w:p>
  </w:footnote>
  <w:footnote w:id="6">
    <w:p w14:paraId="7CEF89EB" w14:textId="3C619775" w:rsidR="00EA37E8" w:rsidRPr="00A02059" w:rsidRDefault="00EA37E8" w:rsidP="00A02059">
      <w:pPr>
        <w:pStyle w:val="a3"/>
        <w:rPr>
          <w:rFonts w:ascii="IRBadr" w:hAnsi="IRBadr" w:cs="IRBadr"/>
          <w:sz w:val="24"/>
          <w:szCs w:val="24"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</w:t>
      </w:r>
      <w:r w:rsidR="00BF6B10" w:rsidRPr="00A02059">
        <w:rPr>
          <w:rFonts w:ascii="IRBadr" w:hAnsi="IRBadr" w:cs="IRBadr"/>
          <w:sz w:val="24"/>
          <w:szCs w:val="24"/>
          <w:rtl/>
        </w:rPr>
        <w:t>مرحوم کلینی، الکافی، ج 5، ص 494: «</w:t>
      </w:r>
      <w:r w:rsidRPr="00A02059">
        <w:rPr>
          <w:rStyle w:val="af6"/>
          <w:rFonts w:ascii="IRBadr" w:eastAsia="2  Lotus" w:hAnsi="IRBadr" w:cs="IRBadr"/>
          <w:sz w:val="24"/>
          <w:szCs w:val="24"/>
          <w:rtl/>
        </w:rPr>
        <w:t>يا عُثمانُ، لَم يُرسِلنِي اللّهُ تَعالى بِالرَّهبانِيَّةِ، ولكِن بَعَثَني بِالحَنيفِيَّةِ السَّهلَةِ السَّمحَةِ، أصومُ واُصَلّي، وألمِسُ فَمَن أحَبَّ فِطرَتي فَليَستَنَّ بِسُنَّتي، ومِن سُنَّتِي النِّكاحُ</w:t>
      </w:r>
      <w:r w:rsidR="00AD3D38">
        <w:rPr>
          <w:rStyle w:val="af6"/>
          <w:rFonts w:ascii="IRBadr" w:eastAsia="2  Lotus" w:hAnsi="IRBadr" w:cs="IRBadr"/>
          <w:sz w:val="24"/>
          <w:szCs w:val="24"/>
        </w:rPr>
        <w:t>»</w:t>
      </w:r>
    </w:p>
  </w:footnote>
  <w:footnote w:id="7">
    <w:p w14:paraId="30E93F38" w14:textId="70DE8780" w:rsidR="006A1F8F" w:rsidRPr="00A02059" w:rsidRDefault="006A1F8F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محدث نوری، مستدرک الوسائل، ج 14، 296: قال رسول الله </w:t>
      </w:r>
      <w:r w:rsidR="00AD3D38">
        <w:rPr>
          <w:rFonts w:ascii="IRBadr" w:hAnsi="IRBadr" w:cs="IRBadr"/>
          <w:sz w:val="24"/>
          <w:szCs w:val="24"/>
          <w:rtl/>
        </w:rPr>
        <w:t>(</w:t>
      </w:r>
      <w:r w:rsidRPr="00A02059">
        <w:rPr>
          <w:rFonts w:ascii="IRBadr" w:hAnsi="IRBadr" w:cs="IRBadr"/>
          <w:sz w:val="24"/>
          <w:szCs w:val="24"/>
          <w:rtl/>
        </w:rPr>
        <w:t>صلّى الله عليه وآله</w:t>
      </w:r>
      <w:r w:rsidR="00AD3D38">
        <w:rPr>
          <w:rFonts w:ascii="IRBadr" w:hAnsi="IRBadr" w:cs="IRBadr"/>
          <w:sz w:val="24"/>
          <w:szCs w:val="24"/>
          <w:rtl/>
        </w:rPr>
        <w:t>)</w:t>
      </w:r>
      <w:r w:rsidRPr="00A02059">
        <w:rPr>
          <w:rFonts w:ascii="IRBadr" w:hAnsi="IRBadr" w:cs="IRBadr"/>
          <w:sz w:val="24"/>
          <w:szCs w:val="24"/>
          <w:rtl/>
        </w:rPr>
        <w:t>: ليتهيأ أحدكم لزوجته كما تتهيأ زوجته له</w:t>
      </w:r>
      <w:r w:rsidR="00AD3D38">
        <w:rPr>
          <w:rFonts w:ascii="IRBadr" w:hAnsi="IRBadr" w:cs="IRBadr"/>
          <w:sz w:val="24"/>
          <w:szCs w:val="24"/>
          <w:rtl/>
        </w:rPr>
        <w:t>»</w:t>
      </w:r>
      <w:r w:rsidRPr="00A02059">
        <w:rPr>
          <w:rFonts w:ascii="IRBadr" w:hAnsi="IRBadr" w:cs="IRBadr"/>
          <w:sz w:val="24"/>
          <w:szCs w:val="24"/>
          <w:rtl/>
        </w:rPr>
        <w:t xml:space="preserve"> قال جعفر بن محمد </w:t>
      </w:r>
      <w:r w:rsidR="00AD3D38">
        <w:rPr>
          <w:rFonts w:ascii="IRBadr" w:hAnsi="IRBadr" w:cs="IRBadr"/>
          <w:sz w:val="24"/>
          <w:szCs w:val="24"/>
          <w:rtl/>
        </w:rPr>
        <w:t>(</w:t>
      </w:r>
      <w:r w:rsidRPr="00A02059">
        <w:rPr>
          <w:rFonts w:ascii="IRBadr" w:hAnsi="IRBadr" w:cs="IRBadr"/>
          <w:sz w:val="24"/>
          <w:szCs w:val="24"/>
          <w:rtl/>
        </w:rPr>
        <w:t>عليهما السّلام</w:t>
      </w:r>
      <w:r w:rsidR="00AD3D38">
        <w:rPr>
          <w:rFonts w:ascii="IRBadr" w:hAnsi="IRBadr" w:cs="IRBadr"/>
          <w:sz w:val="24"/>
          <w:szCs w:val="24"/>
          <w:rtl/>
        </w:rPr>
        <w:t>)</w:t>
      </w:r>
      <w:r w:rsidRPr="00A02059">
        <w:rPr>
          <w:rFonts w:ascii="IRBadr" w:hAnsi="IRBadr" w:cs="IRBadr"/>
          <w:sz w:val="24"/>
          <w:szCs w:val="24"/>
          <w:rtl/>
        </w:rPr>
        <w:t xml:space="preserve">: </w:t>
      </w:r>
      <w:r w:rsidR="00AD3D38">
        <w:rPr>
          <w:rFonts w:ascii="IRBadr" w:hAnsi="IRBadr" w:cs="IRBadr"/>
          <w:sz w:val="24"/>
          <w:szCs w:val="24"/>
          <w:rtl/>
        </w:rPr>
        <w:t>«</w:t>
      </w:r>
      <w:r w:rsidRPr="00A02059">
        <w:rPr>
          <w:rFonts w:ascii="IRBadr" w:hAnsi="IRBadr" w:cs="IRBadr"/>
          <w:sz w:val="24"/>
          <w:szCs w:val="24"/>
          <w:rtl/>
        </w:rPr>
        <w:t>يعني يتهيأ بالنظافة»</w:t>
      </w:r>
      <w:r w:rsidR="00EA37E8" w:rsidRPr="00A02059">
        <w:rPr>
          <w:rFonts w:ascii="IRBadr" w:hAnsi="IRBadr" w:cs="IRBadr"/>
          <w:sz w:val="24"/>
          <w:szCs w:val="24"/>
          <w:rtl/>
        </w:rPr>
        <w:t>؛ پیامبر خدا (ص) فرمود: باید هر یک از شما برای همسرش چنان خود را بیاراید که دوست دارد همسرش برای او خود را زینت کند. امام باقر (ع) فرمودند: یعنی خود را با نظافت زینت نماید.</w:t>
      </w:r>
    </w:p>
  </w:footnote>
  <w:footnote w:id="8">
    <w:p w14:paraId="26F67117" w14:textId="77777777" w:rsidR="006A1F8F" w:rsidRPr="00A02059" w:rsidRDefault="006A1F8F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>. سوره کوثر</w:t>
      </w:r>
    </w:p>
  </w:footnote>
  <w:footnote w:id="9">
    <w:p w14:paraId="67C1EE85" w14:textId="11D43328" w:rsidR="005B7C9E" w:rsidRPr="00A02059" w:rsidRDefault="00BF6B10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="005B7C9E" w:rsidRPr="00A02059">
        <w:rPr>
          <w:rFonts w:ascii="IRBadr" w:hAnsi="IRBadr" w:cs="IRBadr"/>
          <w:sz w:val="24"/>
          <w:szCs w:val="24"/>
          <w:rtl/>
        </w:rPr>
        <w:t>. توبه، 119</w:t>
      </w:r>
    </w:p>
  </w:footnote>
  <w:footnote w:id="10">
    <w:p w14:paraId="483F4A96" w14:textId="5F2D1AA7" w:rsidR="00BF6B10" w:rsidRPr="00A02059" w:rsidRDefault="00BF6B10" w:rsidP="00A02059">
      <w:pPr>
        <w:pStyle w:val="a3"/>
        <w:rPr>
          <w:rFonts w:ascii="IRBadr" w:hAnsi="IRBadr" w:cs="IRBadr"/>
          <w:sz w:val="24"/>
          <w:szCs w:val="24"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 ابن قولویه، کامل الزیارات، ص 75</w:t>
      </w:r>
    </w:p>
  </w:footnote>
  <w:footnote w:id="11">
    <w:p w14:paraId="751482ED" w14:textId="5E34DE61" w:rsidR="00BF6B10" w:rsidRPr="00A02059" w:rsidRDefault="00BF6B10" w:rsidP="00A02059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 xml:space="preserve"> ـ</w:t>
      </w:r>
      <w:r w:rsidR="00AD3D38">
        <w:rPr>
          <w:rFonts w:ascii="IRBadr" w:hAnsi="IRBadr" w:cs="IRBadr"/>
          <w:sz w:val="24"/>
          <w:szCs w:val="24"/>
          <w:rtl/>
        </w:rPr>
        <w:t xml:space="preserve"> </w:t>
      </w:r>
      <w:r w:rsidRPr="00A02059">
        <w:rPr>
          <w:rFonts w:ascii="IRBadr" w:hAnsi="IRBadr" w:cs="IRBadr"/>
          <w:sz w:val="24"/>
          <w:szCs w:val="24"/>
          <w:rtl/>
        </w:rPr>
        <w:t>علامه مجلسی، بحارالانوار، ج 44، ص 330: «بسم اللّه ِ الرَّحمنِ الرَّحیمِ مِنَ الْحُسَیْنِ بْنِ عَلیٍّ اِلی بَنی هاشِمٍ اَمّا بَعْدُ، فَاِنَّهُ مَنْ لَحِقَ بی مِنْکُمْ اُسْتُشْهِدَ، وَ مَنْ تَخَلَّفَ لَمْ یَبْلُغْ مَبْلَغَ الْفَتْحِ وَ السَّلام»</w:t>
      </w:r>
    </w:p>
  </w:footnote>
  <w:footnote w:id="12">
    <w:p w14:paraId="5091957F" w14:textId="7BF96365" w:rsidR="00617272" w:rsidRPr="00A02059" w:rsidRDefault="00617272" w:rsidP="00CC77D7">
      <w:pPr>
        <w:pStyle w:val="a3"/>
        <w:rPr>
          <w:rFonts w:ascii="IRBadr" w:hAnsi="IRBadr" w:cs="IRBadr"/>
          <w:sz w:val="24"/>
          <w:szCs w:val="24"/>
          <w:rtl/>
        </w:rPr>
      </w:pPr>
      <w:r w:rsidRPr="00A02059">
        <w:rPr>
          <w:rStyle w:val="a7"/>
          <w:rFonts w:ascii="IRBadr" w:eastAsiaTheme="majorEastAsia" w:hAnsi="IRBadr" w:cs="IRBadr"/>
          <w:sz w:val="24"/>
          <w:szCs w:val="24"/>
        </w:rPr>
        <w:footnoteRef/>
      </w:r>
      <w:r w:rsidRPr="00A02059">
        <w:rPr>
          <w:rFonts w:ascii="IRBadr" w:hAnsi="IRBadr" w:cs="IRBadr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0EC1" w14:textId="77777777" w:rsidR="00AD3D38" w:rsidRDefault="00AD3D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D2C2" w14:textId="77777777" w:rsidR="00E41248" w:rsidRDefault="00066D18" w:rsidP="00C051EF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1" w:name="OLE_LINK1"/>
    <w:bookmarkStart w:id="1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D4CEBF8" wp14:editId="2B054C62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bookmarkEnd w:id="12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550036D" wp14:editId="69A02C6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F199A" id="متصل کننده مستقیم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</w:p>
  <w:p w14:paraId="7965496B" w14:textId="376556BF" w:rsidR="00E41248" w:rsidRPr="00AB4B87" w:rsidRDefault="00066D18" w:rsidP="00A622E3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AD3D38">
      <w:rPr>
        <w:rFonts w:ascii="IranNastaliq" w:hAnsi="IranNastaliq" w:cs="2  Yekan" w:hint="cs"/>
        <w:sz w:val="26"/>
        <w:szCs w:val="26"/>
        <w:rtl/>
      </w:rPr>
      <w:t xml:space="preserve">                                      </w:t>
    </w:r>
    <w:r w:rsidR="00AD3D38"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09/07/95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F66E" w14:textId="77777777" w:rsidR="00AD3D38" w:rsidRDefault="00AD3D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AD6"/>
    <w:multiLevelType w:val="hybridMultilevel"/>
    <w:tmpl w:val="EE90B5AC"/>
    <w:lvl w:ilvl="0" w:tplc="30E2CC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4ED1A21"/>
    <w:multiLevelType w:val="hybridMultilevel"/>
    <w:tmpl w:val="ADB8EBA2"/>
    <w:lvl w:ilvl="0" w:tplc="259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12327C"/>
    <w:multiLevelType w:val="hybridMultilevel"/>
    <w:tmpl w:val="C50E598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30002"/>
    <w:multiLevelType w:val="hybridMultilevel"/>
    <w:tmpl w:val="68D2DE42"/>
    <w:lvl w:ilvl="0" w:tplc="EF9A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C2187"/>
    <w:multiLevelType w:val="hybridMultilevel"/>
    <w:tmpl w:val="93A0C990"/>
    <w:lvl w:ilvl="0" w:tplc="8BA23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F97CA7"/>
    <w:multiLevelType w:val="hybridMultilevel"/>
    <w:tmpl w:val="A8DECEE8"/>
    <w:lvl w:ilvl="0" w:tplc="377CD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966C45"/>
    <w:multiLevelType w:val="hybridMultilevel"/>
    <w:tmpl w:val="365274BE"/>
    <w:lvl w:ilvl="0" w:tplc="44CA899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EA07AA"/>
    <w:multiLevelType w:val="hybridMultilevel"/>
    <w:tmpl w:val="511AAA2C"/>
    <w:lvl w:ilvl="0" w:tplc="09FA2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8B2336"/>
    <w:multiLevelType w:val="hybridMultilevel"/>
    <w:tmpl w:val="1F30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54FEF"/>
    <w:multiLevelType w:val="hybridMultilevel"/>
    <w:tmpl w:val="516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F3F49"/>
    <w:multiLevelType w:val="hybridMultilevel"/>
    <w:tmpl w:val="6FA0BB0E"/>
    <w:lvl w:ilvl="0" w:tplc="07AA8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16613E"/>
    <w:multiLevelType w:val="hybridMultilevel"/>
    <w:tmpl w:val="0C662AD2"/>
    <w:lvl w:ilvl="0" w:tplc="1534E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9B0F2C"/>
    <w:multiLevelType w:val="hybridMultilevel"/>
    <w:tmpl w:val="C45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A5C75"/>
    <w:multiLevelType w:val="hybridMultilevel"/>
    <w:tmpl w:val="6FD83C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31AB"/>
    <w:multiLevelType w:val="hybridMultilevel"/>
    <w:tmpl w:val="93B04F84"/>
    <w:lvl w:ilvl="0" w:tplc="50F4F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E700E3"/>
    <w:multiLevelType w:val="hybridMultilevel"/>
    <w:tmpl w:val="810651FC"/>
    <w:lvl w:ilvl="0" w:tplc="E63AED0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C72E74"/>
    <w:multiLevelType w:val="hybridMultilevel"/>
    <w:tmpl w:val="622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49"/>
    <w:multiLevelType w:val="hybridMultilevel"/>
    <w:tmpl w:val="F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4B84"/>
    <w:multiLevelType w:val="hybridMultilevel"/>
    <w:tmpl w:val="192C364E"/>
    <w:lvl w:ilvl="0" w:tplc="DF767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222AE3"/>
    <w:multiLevelType w:val="hybridMultilevel"/>
    <w:tmpl w:val="5778326A"/>
    <w:lvl w:ilvl="0" w:tplc="1BBA07C4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84B7A"/>
    <w:multiLevelType w:val="hybridMultilevel"/>
    <w:tmpl w:val="DF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60ADA"/>
    <w:multiLevelType w:val="hybridMultilevel"/>
    <w:tmpl w:val="E20A4A34"/>
    <w:lvl w:ilvl="0" w:tplc="B50C1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404A1A"/>
    <w:multiLevelType w:val="hybridMultilevel"/>
    <w:tmpl w:val="EDF0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40DA8"/>
    <w:multiLevelType w:val="hybridMultilevel"/>
    <w:tmpl w:val="60A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5892"/>
    <w:multiLevelType w:val="hybridMultilevel"/>
    <w:tmpl w:val="F6FA6B24"/>
    <w:lvl w:ilvl="0" w:tplc="D67AB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C62DAE"/>
    <w:multiLevelType w:val="hybridMultilevel"/>
    <w:tmpl w:val="48F2EEE2"/>
    <w:lvl w:ilvl="0" w:tplc="3FF03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FB6803"/>
    <w:multiLevelType w:val="hybridMultilevel"/>
    <w:tmpl w:val="E01E9812"/>
    <w:lvl w:ilvl="0" w:tplc="B6BE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1C2874"/>
    <w:multiLevelType w:val="hybridMultilevel"/>
    <w:tmpl w:val="BB66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25172"/>
    <w:multiLevelType w:val="hybridMultilevel"/>
    <w:tmpl w:val="69102A10"/>
    <w:lvl w:ilvl="0" w:tplc="91D4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15D78"/>
    <w:multiLevelType w:val="hybridMultilevel"/>
    <w:tmpl w:val="C1EAE308"/>
    <w:lvl w:ilvl="0" w:tplc="6D4E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967FB8"/>
    <w:multiLevelType w:val="hybridMultilevel"/>
    <w:tmpl w:val="11B0FC34"/>
    <w:lvl w:ilvl="0" w:tplc="6138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167E39"/>
    <w:multiLevelType w:val="hybridMultilevel"/>
    <w:tmpl w:val="12DE5068"/>
    <w:lvl w:ilvl="0" w:tplc="FCD8A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0068B6"/>
    <w:multiLevelType w:val="hybridMultilevel"/>
    <w:tmpl w:val="9D66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24861"/>
    <w:multiLevelType w:val="hybridMultilevel"/>
    <w:tmpl w:val="D1F66B0A"/>
    <w:lvl w:ilvl="0" w:tplc="45508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FD01AF"/>
    <w:multiLevelType w:val="hybridMultilevel"/>
    <w:tmpl w:val="AE16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15"/>
  </w:num>
  <w:num w:numId="8">
    <w:abstractNumId w:val="32"/>
  </w:num>
  <w:num w:numId="9">
    <w:abstractNumId w:val="14"/>
  </w:num>
  <w:num w:numId="10">
    <w:abstractNumId w:val="27"/>
  </w:num>
  <w:num w:numId="11">
    <w:abstractNumId w:val="18"/>
  </w:num>
  <w:num w:numId="12">
    <w:abstractNumId w:val="37"/>
  </w:num>
  <w:num w:numId="13">
    <w:abstractNumId w:val="12"/>
  </w:num>
  <w:num w:numId="14">
    <w:abstractNumId w:val="26"/>
  </w:num>
  <w:num w:numId="15">
    <w:abstractNumId w:val="35"/>
  </w:num>
  <w:num w:numId="16">
    <w:abstractNumId w:val="9"/>
  </w:num>
  <w:num w:numId="17">
    <w:abstractNumId w:val="31"/>
  </w:num>
  <w:num w:numId="18">
    <w:abstractNumId w:val="7"/>
  </w:num>
  <w:num w:numId="19">
    <w:abstractNumId w:val="6"/>
  </w:num>
  <w:num w:numId="20">
    <w:abstractNumId w:val="33"/>
  </w:num>
  <w:num w:numId="21">
    <w:abstractNumId w:val="30"/>
  </w:num>
  <w:num w:numId="22">
    <w:abstractNumId w:val="34"/>
  </w:num>
  <w:num w:numId="23">
    <w:abstractNumId w:val="39"/>
  </w:num>
  <w:num w:numId="24">
    <w:abstractNumId w:val="23"/>
  </w:num>
  <w:num w:numId="25">
    <w:abstractNumId w:val="21"/>
  </w:num>
  <w:num w:numId="26">
    <w:abstractNumId w:val="29"/>
  </w:num>
  <w:num w:numId="27">
    <w:abstractNumId w:val="25"/>
  </w:num>
  <w:num w:numId="28">
    <w:abstractNumId w:val="13"/>
  </w:num>
  <w:num w:numId="29">
    <w:abstractNumId w:val="36"/>
  </w:num>
  <w:num w:numId="30">
    <w:abstractNumId w:val="5"/>
  </w:num>
  <w:num w:numId="31">
    <w:abstractNumId w:val="0"/>
  </w:num>
  <w:num w:numId="32">
    <w:abstractNumId w:val="20"/>
  </w:num>
  <w:num w:numId="33">
    <w:abstractNumId w:val="16"/>
  </w:num>
  <w:num w:numId="34">
    <w:abstractNumId w:val="3"/>
  </w:num>
  <w:num w:numId="35">
    <w:abstractNumId w:val="28"/>
  </w:num>
  <w:num w:numId="36">
    <w:abstractNumId w:val="10"/>
  </w:num>
  <w:num w:numId="37">
    <w:abstractNumId w:val="17"/>
  </w:num>
  <w:num w:numId="38">
    <w:abstractNumId w:val="38"/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9E"/>
    <w:rsid w:val="00066D18"/>
    <w:rsid w:val="00087870"/>
    <w:rsid w:val="001F5597"/>
    <w:rsid w:val="00272E40"/>
    <w:rsid w:val="005B7C9E"/>
    <w:rsid w:val="00617272"/>
    <w:rsid w:val="006A1F8F"/>
    <w:rsid w:val="008C1FF2"/>
    <w:rsid w:val="008F4FE0"/>
    <w:rsid w:val="009F2DC6"/>
    <w:rsid w:val="00A02059"/>
    <w:rsid w:val="00AD3D38"/>
    <w:rsid w:val="00BC0823"/>
    <w:rsid w:val="00BF6B10"/>
    <w:rsid w:val="00CC77D7"/>
    <w:rsid w:val="00D66B0A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FF94426"/>
  <w15:docId w15:val="{FD25EC24-173F-4086-9478-6F8E3C5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5B7C9E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02059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B7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7C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B7C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A02059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5B7C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B7C9E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5B7C9E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5B7C9E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5B7C9E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5B7C9E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rsid w:val="005B7C9E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C9E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5B7C9E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5B7C9E"/>
    <w:rPr>
      <w:vertAlign w:val="superscript"/>
    </w:rPr>
  </w:style>
  <w:style w:type="paragraph" w:styleId="a8">
    <w:name w:val="Normal (Web)"/>
    <w:basedOn w:val="a"/>
    <w:uiPriority w:val="99"/>
    <w:unhideWhenUsed/>
    <w:rsid w:val="005B7C9E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5B7C9E"/>
    <w:pPr>
      <w:ind w:left="720"/>
    </w:pPr>
  </w:style>
  <w:style w:type="paragraph" w:styleId="aa">
    <w:name w:val="header"/>
    <w:basedOn w:val="a"/>
    <w:link w:val="ab"/>
    <w:uiPriority w:val="99"/>
    <w:unhideWhenUsed/>
    <w:rsid w:val="005B7C9E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5B7C9E"/>
    <w:rPr>
      <w:rFonts w:ascii="2  Badr" w:eastAsia="Calibri" w:hAnsi="2  Badr" w:cs="2  Badr"/>
      <w:color w:val="000000" w:themeColor="text1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5B7C9E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عنوان نویسه"/>
    <w:basedOn w:val="a0"/>
    <w:link w:val="ac"/>
    <w:uiPriority w:val="10"/>
    <w:rsid w:val="005B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متن نظر نویسه"/>
    <w:basedOn w:val="a0"/>
    <w:link w:val="af"/>
    <w:uiPriority w:val="99"/>
    <w:semiHidden/>
    <w:rsid w:val="005B7C9E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5B7C9E"/>
    <w:rPr>
      <w:sz w:val="20"/>
      <w:szCs w:val="20"/>
    </w:rPr>
  </w:style>
  <w:style w:type="character" w:customStyle="1" w:styleId="11">
    <w:name w:val="متن نظر نویسه1"/>
    <w:basedOn w:val="a0"/>
    <w:uiPriority w:val="99"/>
    <w:semiHidden/>
    <w:rsid w:val="005B7C9E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af0">
    <w:name w:val="موضوع توضیح نویسه"/>
    <w:basedOn w:val="ae"/>
    <w:link w:val="af1"/>
    <w:uiPriority w:val="99"/>
    <w:semiHidden/>
    <w:rsid w:val="005B7C9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B7C9E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5B7C9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af2">
    <w:name w:val="متن بادکنک نویسه"/>
    <w:basedOn w:val="a0"/>
    <w:link w:val="af3"/>
    <w:uiPriority w:val="99"/>
    <w:semiHidden/>
    <w:rsid w:val="005B7C9E"/>
    <w:rPr>
      <w:rFonts w:ascii="Tahoma" w:eastAsia="Calibri" w:hAnsi="Tahoma" w:cs="Tahoma"/>
      <w:color w:val="000000" w:themeColor="text1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5B7C9E"/>
    <w:pPr>
      <w:spacing w:after="0"/>
    </w:pPr>
    <w:rPr>
      <w:rFonts w:ascii="Tahoma" w:hAnsi="Tahoma" w:cs="Tahoma"/>
      <w:sz w:val="18"/>
      <w:szCs w:val="18"/>
    </w:rPr>
  </w:style>
  <w:style w:type="character" w:customStyle="1" w:styleId="13">
    <w:name w:val="متن بادکنک نویسه1"/>
    <w:basedOn w:val="a0"/>
    <w:uiPriority w:val="99"/>
    <w:semiHidden/>
    <w:rsid w:val="005B7C9E"/>
    <w:rPr>
      <w:rFonts w:ascii="Tahoma" w:eastAsia="Calibri" w:hAnsi="Tahoma" w:cs="Tahoma"/>
      <w:color w:val="000000" w:themeColor="tex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5B7C9E"/>
    <w:rPr>
      <w:color w:val="0000FF"/>
      <w:u w:val="single"/>
    </w:rPr>
  </w:style>
  <w:style w:type="character" w:customStyle="1" w:styleId="txtquran">
    <w:name w:val="txtquran"/>
    <w:basedOn w:val="a0"/>
    <w:rsid w:val="005B7C9E"/>
  </w:style>
  <w:style w:type="character" w:customStyle="1" w:styleId="aye">
    <w:name w:val="aye"/>
    <w:basedOn w:val="a0"/>
    <w:rsid w:val="005B7C9E"/>
  </w:style>
  <w:style w:type="character" w:styleId="af5">
    <w:name w:val="annotation reference"/>
    <w:basedOn w:val="a0"/>
    <w:uiPriority w:val="99"/>
    <w:semiHidden/>
    <w:unhideWhenUsed/>
    <w:rsid w:val="005B7C9E"/>
    <w:rPr>
      <w:sz w:val="16"/>
      <w:szCs w:val="16"/>
    </w:rPr>
  </w:style>
  <w:style w:type="character" w:customStyle="1" w:styleId="onf">
    <w:name w:val="onf"/>
    <w:basedOn w:val="a0"/>
    <w:rsid w:val="005B7C9E"/>
  </w:style>
  <w:style w:type="character" w:styleId="af6">
    <w:name w:val="Strong"/>
    <w:basedOn w:val="a0"/>
    <w:uiPriority w:val="22"/>
    <w:qFormat/>
    <w:rsid w:val="005B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5F68-563A-4109-90C9-5A860AF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6</cp:revision>
  <dcterms:created xsi:type="dcterms:W3CDTF">2016-09-30T15:27:00Z</dcterms:created>
  <dcterms:modified xsi:type="dcterms:W3CDTF">2016-09-30T17:07:00Z</dcterms:modified>
</cp:coreProperties>
</file>