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DB" w:rsidRPr="00F93459" w:rsidRDefault="00C274DB" w:rsidP="00F93459">
      <w:pPr>
        <w:pStyle w:val="1"/>
      </w:pPr>
      <w:r w:rsidRPr="00F93459">
        <w:rPr>
          <w:rtl/>
        </w:rPr>
        <w:t>خطبه اول</w:t>
      </w:r>
    </w:p>
    <w:p w:rsidR="00C274DB" w:rsidRPr="00F93459" w:rsidRDefault="00C274DB" w:rsidP="00417BBB">
      <w:pPr>
        <w:spacing w:line="276" w:lineRule="auto"/>
        <w:rPr>
          <w:rFonts w:ascii="IRBadr" w:hAnsi="IRBadr" w:cs="IRBadr"/>
          <w:sz w:val="32"/>
          <w:szCs w:val="32"/>
        </w:rPr>
      </w:pPr>
      <w:r w:rsidRPr="00F93459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أمرنا علی ما یکون و نؤمن به و نتوکل علیه و نستغفره و نستهدیه و نعوذ به من شرور انفسنا و سیئات اعمالنا و نصلی و نسلم علی سیدنا و نبینا أَبِی الْقَاسِمِ المصطفی مُحَمَّدٍ وَ عَلی آله الأطیَّبینَ الأطهَرین لاسیُّما بقیة اللّه فی الارضین</w:t>
      </w:r>
      <w:r w:rsidRPr="00F93459">
        <w:rPr>
          <w:rFonts w:ascii="IRBadr" w:hAnsi="IRBadr" w:cs="IRBadr"/>
          <w:sz w:val="32"/>
          <w:szCs w:val="32"/>
          <w:rtl/>
        </w:rPr>
        <w:t>.</w:t>
      </w:r>
    </w:p>
    <w:p w:rsidR="00C274DB" w:rsidRPr="00F93459" w:rsidRDefault="00C274DB" w:rsidP="00F93459">
      <w:pPr>
        <w:pStyle w:val="2"/>
      </w:pPr>
      <w:r w:rsidRPr="00F93459">
        <w:rPr>
          <w:rtl/>
        </w:rPr>
        <w:t>توصیه به تقوا</w:t>
      </w:r>
    </w:p>
    <w:p w:rsidR="00C274DB" w:rsidRPr="00F93459" w:rsidRDefault="00C274DB" w:rsidP="00417BBB">
      <w:pPr>
        <w:rPr>
          <w:rFonts w:ascii="IRBadr" w:hAnsi="IRBadr" w:cs="IRBadr"/>
          <w:bCs/>
          <w:sz w:val="32"/>
          <w:szCs w:val="32"/>
          <w:rtl/>
          <w:lang w:bidi="ar-SA"/>
        </w:rPr>
      </w:pPr>
      <w:bookmarkStart w:id="0" w:name="OLE_LINK12"/>
      <w:bookmarkStart w:id="1" w:name="OLE_LINK11"/>
      <w:r w:rsidRPr="00F93459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F93459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F93459">
        <w:rPr>
          <w:rFonts w:ascii="IRBadr" w:hAnsi="IRBadr" w:cs="IRBadr"/>
          <w:b/>
          <w:bCs/>
          <w:sz w:val="32"/>
          <w:szCs w:val="32"/>
          <w:rtl/>
        </w:rPr>
        <w:t>عباد اللَّهِ أُوصِیکمْ و نَفسِی بِتَقْوَی اللَّه</w:t>
      </w:r>
      <w:bookmarkStart w:id="2" w:name="OLE_LINK3"/>
      <w:bookmarkStart w:id="3" w:name="OLE_LINK4"/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6" w:name="OLE_LINK14"/>
      <w:bookmarkStart w:id="7" w:name="OLE_LINK13"/>
      <w:bookmarkEnd w:id="2"/>
      <w:bookmarkEnd w:id="3"/>
      <w:r w:rsidRPr="00F93459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Pr="00F9345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0"/>
      <w:bookmarkEnd w:id="1"/>
      <w:bookmarkEnd w:id="6"/>
      <w:bookmarkEnd w:id="7"/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8" w:name="OLE_LINK18"/>
      <w:bookmarkStart w:id="9" w:name="OLE_LINK17"/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F93459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F93459">
        <w:rPr>
          <w:rStyle w:val="a7"/>
          <w:rFonts w:ascii="IRBadr" w:hAnsi="IRBadr" w:cs="IRBadr"/>
          <w:bCs/>
          <w:sz w:val="32"/>
          <w:szCs w:val="32"/>
          <w:lang w:bidi="ar-SA"/>
        </w:rPr>
        <w:footnoteReference w:id="3"/>
      </w: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برادران و خواهران نمازگزار گرامی و خودم را به پارسایی و پرهیزگاری و فرمان‌بری از فرمان خداوند در همه احوال و شئون زندگی و پرهیز از آلودگی روحی و نفسانی و اصلاح نفس و تقوا و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ذکر و یاد مرگ و قیامت و شکر و سپاس خداوند متعال سفارش و دعوت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خداوند همه ما را از بندگان ذاکر و شاکر خود مقرر بفرماید.</w:t>
      </w:r>
    </w:p>
    <w:p w:rsidR="00417BBB" w:rsidRPr="00F93459" w:rsidRDefault="00417BBB" w:rsidP="00F93459">
      <w:pPr>
        <w:pStyle w:val="2"/>
        <w:rPr>
          <w:rtl/>
        </w:rPr>
      </w:pPr>
      <w:r w:rsidRPr="00F93459">
        <w:rPr>
          <w:rtl/>
        </w:rPr>
        <w:t xml:space="preserve">اصل هجدهم: اصل شاد کردن اعضای خانواده </w:t>
      </w:r>
    </w:p>
    <w:p w:rsidR="00417BB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حوزه روابط خانوادگی به اصل هجدهم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 برادران و خواهران بزرگوار مستحضرید تکیه بر این بحث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417BBB" w:rsidRPr="00F93459" w:rsidRDefault="00417BB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اهمیت بنیادی خانواده در زندگی اجتماعی، اخلاقی و ایمانی جامعه 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</w:p>
    <w:p w:rsidR="00C274DB" w:rsidRPr="00F93459" w:rsidRDefault="00417BB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ب.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دلیل اینکه خانواده امروزه در معرض انواع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هجمه‌های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قرارگرفته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روزانه مع الاسف شاهد این هستیم که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سن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 افزایش پیدا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آمار طلاق زیاد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ازدواج‌ها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کاهش پیدا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نابسامانی‌های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رو به افزایش است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جمعیت یک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مهمی است که ما را در معرض یک خطر بزرگ قرار داده است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درصورتی‌که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معالجه نشود آینده جمعیت ما با مشکل اساسی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روبه‌رو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شد.</w:t>
      </w:r>
    </w:p>
    <w:p w:rsidR="00417BB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گزارش‌هایی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به‌تازگی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قضایی و امنیتی به دست بنده رسیده است در همین قم آمار درخواست طلاق در نه ماهه امسال افزایش داشته است. این آمارهایی که با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کم‌وبیش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آشنا هستید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 مورد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جمعیت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طلاق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اختلافات خانوادگی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مشکلاتی که در حوزه تربیت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فرزن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دان رخ داده است همه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زنگ‌های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خطری است که به صدا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درآمده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همه مسئولان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جامعه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باید هشیار کند تا مقوله خانواده و فرهنگ خانوادگی را مورد اهتمام قرار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دهند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417BB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بخشی از تصمیمات برای حل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جمعیت، آمار بالای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طلاق 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بالا رفتن سن ازدواج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به عهده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نظام است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سند بالادستی راهبردی که مقام معظم رهبری ابلاغ فرمودند بهترین راهنما است تا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کشور، از سوی همه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مسئ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ولان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روحانیت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مسجد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منبر و محراب و جمعه و جماعات را از پرداختن به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غافل کند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وظیفه داریم تا در هر جایی که امکانی فراهم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بازشناسی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و آشنایی بیشتر با فرهنگ غیر اسلامی که متوجه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است به آن بپردازیم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راه‌های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را برای ارتقای خانواده و فرهنگ خانوادگی مطرح و تبیین کنیم. </w:t>
      </w:r>
    </w:p>
    <w:p w:rsidR="00417BB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 این اساس است که ما تاکنون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هفده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قاعده و اصل را در روابط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مسران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نقطه‌ای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روی خانواده و جامعه اثر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کردیم.</w:t>
      </w:r>
    </w:p>
    <w:p w:rsidR="00417BB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 هجدهم اصل خوشحال سازی اعضای خانواده نسبت به یکدیگر است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 این اصل،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اصلی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عام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روابط اجتماعی 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روابط خانوادگی مورد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روایات است</w:t>
      </w:r>
      <w:r w:rsidR="00417BB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74640" w:rsidRPr="00F93459" w:rsidRDefault="00417BB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مفاد این اصل آن است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که تلاش کنید که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دل یکدیگر را به دست بیاورید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قلب یکدیگر را به هم نزدیک کنید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همسران خود خوشحالی و شادی ایجاد کنید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فضای خانه را فضای شاد و همراه با مسر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قرار دهید. </w:t>
      </w:r>
    </w:p>
    <w:p w:rsidR="00A74640" w:rsidRPr="00F93459" w:rsidRDefault="00391825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اشاره شد این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اص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ل عام در روابط اجتماعی است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فضلایی که در مجلس حضور دارند به وسایل الشیعه مراجعه بفرمایند در پایان کتاب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نهی از منکر در وسایل و کتب فقهی ما ابوابی به نام ابواب فعل معروف وجود دارد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ابواب بسیار راهگشا در سبک زندگی اسلامی و نشان دادن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 یک زندگی مسلمانی و مبتنی بر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است.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 ا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ابواب مراجعه بفرمایید باب 24 آن باب استحباب ادخال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السرور فی قلوب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المؤمنین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بعد از باب 25 تا 29 که شما مرور کنید همه با این مطلب ارتباط دارند و باب 29 هم باب تفریج قلب المومن است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274DB" w:rsidRPr="00F93459" w:rsidRDefault="00C274DB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یک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وظایف اجتماعی مسلمانان این است که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همدیگر را بزدایند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یکدیگر را شاد و مسرور کنند.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اقدامات لازم را در زمینه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نیازهایی که موجب شادی دیگران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غصه‌ها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دل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می‌زداید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دهند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قانونش هم این است که هر اقدام مطابق با شرع برای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دیگران که مایه آرامش شخصی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مایه شادمانی گروهی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مستحب است و گاهی همین امر مبدل به وجوب و تاکّد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C274DB" w:rsidRPr="00F93459" w:rsidRDefault="00A74640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عنای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خوشحال سازی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این است که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نیازهایی دارند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مشروع دیگران 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 رفع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موجب خوشحالی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در اصول روابط اجتماعی و در فقه ارتباطات اجتماعی این اصل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شاد کردن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زدودن غصه از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پایه قرار داده 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74640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نقطه مقابل هر اقدامی که باعث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زرده شدن دلی بدون جهت مشروعی شود اشکال شرعی دارد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انبوهی از روایات یا با همین عنوانی که در این ابواب آمده و اشاره شد و یا با عناوین دیگر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حکم مذکور به دست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74640" w:rsidRPr="00F93459" w:rsidRDefault="00C274DB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وقتی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دیگری کمک کن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در روایت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قضا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ء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حاجة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الاخوان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را اطعام کن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 عناو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تعدد و متشابه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روح مشترکی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وجود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دارد و آن این است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ما باید در ارتباط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تلاش کنیم در حد توانمان نیازهای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دیده و به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پاسخ دهیم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C274DB" w:rsidRPr="00F93459" w:rsidRDefault="00C274DB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البته این نیازها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طیف‌های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دارد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شخصی نیاز به غذا دارد، نیاز به سرپناه دارد و گاهی نیاز به اشباع عواطف انسانی دارد همه این موارد در این عنوان وارد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A74640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حال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غم‌زدایی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قلوب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شاد کردن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 مراتب است بسیار جالب است که بدانیم در مواردی نسبت به حیوانات هم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 که حیوانی را نیازارید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را خشمگین نکنید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 به نیازهای حیوان توجه کنید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274DB" w:rsidRPr="00F93459" w:rsidRDefault="00C274DB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وقتی در فضای انسانی قرار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ح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 روایات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واقعاً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فوق‌العاده 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مایه شگفتی است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وقتی هم دقت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 اسلام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دین اجتماعی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زنده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راهنما و راهگشای یک زندگی سالم و سعادتمند طبیعی است که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این میزان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اجتماعی سخن داشته باشد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74640" w:rsidRPr="00F93459" w:rsidRDefault="00C274DB" w:rsidP="00A7464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پریروز در جمع دوستانی عرض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می‌کردم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روزی ما با نگاه فقهی دقیق تمام روابط میان فردی و اجتماعی را مورد کاوش قرار دهیم یک باب بزرگ فقهی در ارتباطات اجتماعی متولد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اگر روزی بخواهیم علوم اجتماعی و انسانی را اسلا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به این پایه </w:t>
      </w:r>
      <w:r w:rsidR="00A7464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داریم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AE2D5F" w:rsidRPr="00F93459" w:rsidRDefault="00A74640" w:rsidP="00AE2D5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کتاب العشره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کتاب فعل معروف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وسائل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الشیعه 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ابواب متعددی که در بحارالانوار و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سائل و کتب فقهی ما آمده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را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مورد بررسی قرار دهید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خواهید دید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دنیا معارف در اصول ارتباطات اجتماعی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نهفته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دینی با این عظمت داریم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که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بحث علوم انسانی و اجتماعی از منظر اسلامی خرده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می‌گیرند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این آفاق وسیع معارف اسلامی آشنا نیستند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این ابعاد وسیع معارف اسلام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در حوزه‌های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علمیه 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کلاس‌های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 توسط اساتید بزرگ ما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تدریس و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تبیین بیشتر شود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آن‌وقت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خواهیم دید که اسلام دارای نظریات مترقی پیشرفته و تمدن ساز در روابط اجتماعی است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حجم اخبار و روایات و معارف بلندی که در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حوزه‌ها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قابل وصف نیست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کم‌وبیش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ابحاث در کتب اخلاقی ما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آمده است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خیلی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مواقع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یک نگاه سطحی از آن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گذشته‌اند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اگر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 معارف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تمام این قواعد و اصول با همان نگاه فقه جواهری و نگاه اجتهادی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مورد کاوش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توجه قرار گیرد دنیاهای جدیدی کشف خواهد شد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E2D5F" w:rsidRPr="00F93459" w:rsidRDefault="00C274DB" w:rsidP="00AE2D5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حوزه انقلابی یعنی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حوزه‌ای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معارف ناب را استخراج و اس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کشاف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جهان عرضه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همین حوزه ارتباطات خانوادگی که در یکی دو سال اخیر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مباحث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مطالعاتی انجام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می‌دادم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البته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از قبل هم با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مسائل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کم‌وبیش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انسی داشتم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مدت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خود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نده آفاقی کشف شد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 است.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حجم ریز و دقیق معارف در یک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خاصی مانند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همسران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واقعاً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جای شگفتی است و جای کار  دارد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274DB" w:rsidRPr="00F93459" w:rsidRDefault="00C274DB" w:rsidP="00AE2D5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 اصل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روابط اسلامی یک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قاعده‌ای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سطح روابط اجتماعی میان برادران و خواهران مسلمان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سطح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قاعده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مؤکدتر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وقتی به سطح خانواده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تاک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مضاعفی پیدا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E2D5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312910" w:rsidRPr="00F93459" w:rsidRDefault="00C274DB" w:rsidP="0031291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تلاش کن نیاز دیگری را برآورده کن، دست او را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سختی‌ها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بگیر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که در گرفتاری است در مریضی و سختی و عزا و یتیمی و.. است سعی کن دلش را شاد کن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خدا با این کار خوشحال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EA6C9E" w:rsidRPr="00F93459" w:rsidRDefault="00EA6C9E" w:rsidP="00F93459">
      <w:pPr>
        <w:pStyle w:val="3"/>
        <w:numPr>
          <w:ilvl w:val="0"/>
          <w:numId w:val="0"/>
        </w:numPr>
        <w:ind w:left="644"/>
        <w:rPr>
          <w:sz w:val="38"/>
          <w:szCs w:val="38"/>
          <w:rtl/>
        </w:rPr>
      </w:pPr>
      <w:r w:rsidRPr="00F93459">
        <w:rPr>
          <w:sz w:val="38"/>
          <w:szCs w:val="38"/>
          <w:rtl/>
        </w:rPr>
        <w:t>آثار شاد کردن دیگران</w:t>
      </w:r>
    </w:p>
    <w:p w:rsidR="00EA6C9E" w:rsidRPr="00F93459" w:rsidRDefault="00C274DB" w:rsidP="0031291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خطبه بعد عرض خواهم کرد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آثار متعددی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روایات برای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شاد کردن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غم‌زدایی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قلوب بیان شده است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EA6C9E" w:rsidRPr="00F93459" w:rsidRDefault="00CC09AF" w:rsidP="00CC09AF">
      <w:pPr>
        <w:pStyle w:val="4"/>
        <w:numPr>
          <w:ilvl w:val="0"/>
          <w:numId w:val="5"/>
        </w:numPr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موجب رضایت و خش</w:t>
      </w:r>
      <w:r>
        <w:rPr>
          <w:rFonts w:ascii="IRBadr" w:eastAsiaTheme="minorHAnsi" w:hAnsi="IRBadr" w:cs="IRBadr" w:hint="cs"/>
          <w:b/>
          <w:bCs/>
          <w:i w:val="0"/>
          <w:iCs w:val="0"/>
          <w:color w:val="auto"/>
          <w:sz w:val="36"/>
          <w:szCs w:val="36"/>
          <w:rtl/>
        </w:rPr>
        <w:t>نود</w:t>
      </w:r>
      <w:r w:rsidR="00EA6C9E" w:rsidRPr="00F93459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ی خداوند متعادل و پیامبر اکرم (ص)</w:t>
      </w:r>
    </w:p>
    <w:p w:rsidR="00312910" w:rsidRPr="00F93459" w:rsidRDefault="00C274DB" w:rsidP="0031291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خدا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وند متعال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این کار خوشحال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روایت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شما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خوشحال کردید پیامبر خدا حضرت محمد مصطفی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(صلّی اللّه علیه و آله و سلّم)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خوشحال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آنگاه‌که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پیامبر خدا شاد و مسرور شد خداوند متعال شاد و مسرور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 دست آوردن دل همسر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نشکستن دل به شکل بیجا و شاد کردن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فضای خانه نسبت به همسر و فر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ندان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نسبت به دختران برکات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زیادی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دارد که خداوند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 و پیامبر خدا (صلّی اللّه علیه و آله و سلّم)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شاد و مسرور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EA6C9E" w:rsidRPr="00F93459" w:rsidRDefault="00EA6C9E" w:rsidP="00EA6C9E">
      <w:pPr>
        <w:pStyle w:val="4"/>
        <w:numPr>
          <w:ilvl w:val="0"/>
          <w:numId w:val="5"/>
        </w:numPr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 w:rsidRPr="00F93459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lastRenderedPageBreak/>
        <w:t xml:space="preserve">باعث بخشودگی گناهان </w:t>
      </w:r>
      <w:r w:rsidR="00C274DB" w:rsidRPr="00F93459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 </w:t>
      </w:r>
    </w:p>
    <w:p w:rsidR="007B3EAD" w:rsidRPr="00F93459" w:rsidRDefault="00C274DB" w:rsidP="007B3EAD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روایتی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از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کنزالعمال 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مده است</w:t>
      </w:r>
      <w:r w:rsidR="0031291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>مَن أَدخَلَ عَلى أَهلِ بَیتِهِ سُرُورا خَلَقَ اللّه</w:t>
      </w:r>
      <w:r w:rsidR="006F706E" w:rsidRPr="00F93459">
        <w:rPr>
          <w:rFonts w:ascii="Cambria" w:hAnsi="Cambria" w:cs="Cambria" w:hint="cs"/>
          <w:color w:val="auto"/>
          <w:sz w:val="32"/>
          <w:szCs w:val="32"/>
          <w:rtl/>
        </w:rPr>
        <w:t> 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مِن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ذلِكَ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السُّرُورِ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خَلقا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یَستَغفِرُ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لَهُ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إِلى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یَومِ</w:t>
      </w:r>
      <w:r w:rsidR="006F706E" w:rsidRPr="00F9345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06E" w:rsidRPr="00F93459">
        <w:rPr>
          <w:rFonts w:ascii="IRBadr" w:hAnsi="IRBadr" w:cs="IRBadr" w:hint="cs"/>
          <w:color w:val="auto"/>
          <w:sz w:val="32"/>
          <w:szCs w:val="32"/>
          <w:rtl/>
        </w:rPr>
        <w:t>القیامَةِ</w:t>
      </w:r>
      <w:r w:rsidR="006F706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6F706E" w:rsidRPr="00F934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F706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روایت در کنزالعمال آمده است اما مضمون آن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عام در روای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ت معتبر آمده است که در هفته دیگر بیان خواهد شد. مضمون این روایت این است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که شاد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کردن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زدودن غم از دل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همسر 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اهل خانه، موجب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خداوند موجودی را همراه انسان بیافریند که تا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روز قیامت برای انسان استغفار کند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تعجب نکنید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مسائل مهم زندگی بشر است که در آخرت هم انعکاس پیدا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شما اقدامی برای خوشحال کردن دیگران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برآو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ردن نیاز دیگران 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غم‌زدایی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دیگران انجام دادید خداوند با آن موجودی را خلق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تا قیامت برای شما استغفار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B3EAD" w:rsidRPr="00F93459" w:rsidRDefault="00C274DB" w:rsidP="007B3EAD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بدانیم که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فضای خانه این مقوله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مؤکدتر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مسئول هم در اداره مشمول همین قانون است و نقطه مقابلش هم آثار زیانباری دارد که انشالله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 دیگر عرض خواهیم کرد</w:t>
      </w:r>
      <w:r w:rsidR="007B3EAD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EA6C9E" w:rsidRPr="00F93459" w:rsidRDefault="007B3EAD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اللهم </w:t>
      </w:r>
      <w:r w:rsidRPr="00F93459">
        <w:rPr>
          <w:rFonts w:ascii="IRBadr" w:hAnsi="IRBadr" w:cs="IRBadr"/>
          <w:sz w:val="32"/>
          <w:szCs w:val="32"/>
          <w:rtl/>
        </w:rPr>
        <w:t>اغفر المؤمنین و المومنات والمسلمین والمسلمات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الاحیاء منهم بل اموات</w:t>
      </w:r>
    </w:p>
    <w:p w:rsidR="00C274DB" w:rsidRPr="00F93459" w:rsidRDefault="00EA6C9E" w:rsidP="00EA6C9E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 w:rsidRPr="00F93459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F9345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5"/>
      </w: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C274DB" w:rsidRPr="00F93459" w:rsidRDefault="00C274DB" w:rsidP="00F93459">
      <w:pPr>
        <w:pStyle w:val="1"/>
        <w:rPr>
          <w:rtl/>
        </w:rPr>
      </w:pPr>
      <w:r w:rsidRPr="00F93459">
        <w:rPr>
          <w:rtl/>
        </w:rPr>
        <w:lastRenderedPageBreak/>
        <w:t>خطبه دوم</w:t>
      </w:r>
    </w:p>
    <w:p w:rsidR="00C274DB" w:rsidRPr="00F93459" w:rsidRDefault="00C274DB" w:rsidP="00417BB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F93459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الرجیم. بسم‌اللّه الرحمن الرحیم. الحمداللّه الذی هدانا لهذا و ما کنا لنهتدی لولا عن هدانا الله</w:t>
      </w:r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 ثم الصلاة و السلام علی سَیِّدِنَا وَ نَبِیِّنَا أَبِی الْقَاسِمِ مُحَمَّدٍ وَ عَلی آله الأطیَّبینَ الأطهَرین لاسَیُّما مولانا علی بن ابیطالب </w:t>
      </w:r>
      <w:r w:rsidRPr="00F93459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F93459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النبین.</w:t>
      </w:r>
    </w:p>
    <w:p w:rsidR="00C274DB" w:rsidRPr="00F93459" w:rsidRDefault="00C274DB" w:rsidP="00F93459">
      <w:pPr>
        <w:pStyle w:val="2"/>
        <w:rPr>
          <w:rtl/>
        </w:rPr>
      </w:pPr>
      <w:r w:rsidRPr="00F93459">
        <w:rPr>
          <w:rtl/>
        </w:rPr>
        <w:t>توصیه به تقوا</w:t>
      </w:r>
    </w:p>
    <w:p w:rsidR="00C274DB" w:rsidRPr="00F93459" w:rsidRDefault="00C274DB" w:rsidP="00417BBB">
      <w:pPr>
        <w:rPr>
          <w:rFonts w:ascii="IRBadr" w:hAnsi="IRBadr" w:cs="IRBadr"/>
          <w:bCs/>
          <w:sz w:val="32"/>
          <w:szCs w:val="32"/>
          <w:lang w:bidi="ar-SA"/>
        </w:rPr>
      </w:pPr>
      <w:r w:rsidRPr="00F93459">
        <w:rPr>
          <w:rFonts w:ascii="IRBadr" w:hAnsi="IRBadr" w:cs="IRBadr"/>
          <w:sz w:val="32"/>
          <w:szCs w:val="32"/>
          <w:rtl/>
        </w:rPr>
        <w:t xml:space="preserve">أعوذ بالله من الشیطان الرجیم بسم الله الرحمن الرحیم </w:t>
      </w:r>
      <w:r w:rsidRPr="00F93459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F93459">
        <w:rPr>
          <w:rStyle w:val="a7"/>
          <w:rFonts w:ascii="IRBadr" w:hAnsi="IRBadr" w:cs="IRBadr"/>
          <w:bCs/>
          <w:sz w:val="32"/>
          <w:szCs w:val="32"/>
          <w:rtl/>
        </w:rPr>
        <w:footnoteReference w:id="6"/>
      </w:r>
      <w:r w:rsidRPr="00F93459">
        <w:rPr>
          <w:rFonts w:ascii="IRBadr" w:hAnsi="IRBadr" w:cs="IRBadr"/>
          <w:bCs/>
          <w:sz w:val="32"/>
          <w:szCs w:val="32"/>
          <w:rtl/>
        </w:rPr>
        <w:t>عِبادَالله اُوصیَکُم وَ نَفسیِ بِتَقوَی الله.</w:t>
      </w:r>
    </w:p>
    <w:p w:rsidR="00C274DB" w:rsidRPr="00F93459" w:rsidRDefault="00C274DB" w:rsidP="003F484F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همه شما برادران و خواهران نمازگزار و خودم را بار دیگر به پارسایی و پرهیزگاری و فرمان‌بری از فرمان خداوند در همه احوال و شئون زندگی و پرهیز از آلودگی روحی و نفسانی سفارش و دعوت می‌کنم.</w:t>
      </w:r>
    </w:p>
    <w:p w:rsidR="003F484F" w:rsidRPr="00F93459" w:rsidRDefault="00C274DB" w:rsidP="0039182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در خطبه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190 در ادامه فرازهایی که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پیشین عرض شد بعد از 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توصیه به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تقوای الهی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مردم آگاه و هوشیار باشید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با شما مانند پیشینیان شما رفتار خواهد کرد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و شما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کاروانی 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هستیم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مانند پیشینیان به سمت مرگ حرکت خواهد کرد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و قیامت در یک ریسمان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به‌هم‌پ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یوسته‌اید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مبادا بپندارید که قیامت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پدیده‌ای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دور از شماست</w:t>
      </w:r>
      <w:r w:rsidR="00EA6C9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F484F" w:rsidRPr="00F93459" w:rsidRDefault="00EA6C9E" w:rsidP="003F484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«</w:t>
      </w:r>
      <w:r w:rsidR="003F484F" w:rsidRPr="00F93459">
        <w:rPr>
          <w:rFonts w:ascii="IRBadr" w:hAnsi="IRBadr" w:cs="IRBadr"/>
          <w:sz w:val="32"/>
          <w:szCs w:val="32"/>
          <w:rtl/>
        </w:rPr>
        <w:t xml:space="preserve"> اقْتَرَبَتِ السَّاعَةُ وَانْشَقَّ الْقَمَرُ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3F484F" w:rsidRPr="00F934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حادثه در معادلات کلان بشری بسیار به شما نزدیک است و بدانید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بفهمید که قیامت با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نشانه‌های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آمده است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قیامت با همه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پیشاهنگ‌هایش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نزدیک شده است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قیامت شما را بر صراط نشانده است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هرگز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فاصله‌ای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 خود و قیامت حس نکنید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3F484F" w:rsidRPr="00F934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3F484F" w:rsidRPr="00F93459" w:rsidRDefault="00C274DB" w:rsidP="003F484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فرمان و توصیه پیشوای پارسایان امیر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تلاش کنید این حس متعالی نزدیک بودن مرگ و قیامت را در خودتان تقویت کنید.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همه ما توفیق فهم این معارف و عمل به این مضامین بلند را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بیابیم و عمل کنیم انشالله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F484F" w:rsidRPr="00F93459" w:rsidRDefault="003F484F" w:rsidP="00F93459">
      <w:pPr>
        <w:pStyle w:val="2"/>
        <w:rPr>
          <w:rtl/>
        </w:rPr>
      </w:pPr>
      <w:r w:rsidRPr="00F93459">
        <w:rPr>
          <w:rtl/>
        </w:rPr>
        <w:t>مناسبت‌ها</w:t>
      </w:r>
    </w:p>
    <w:p w:rsidR="003F484F" w:rsidRPr="00F93459" w:rsidRDefault="003F484F" w:rsidP="003F484F">
      <w:pPr>
        <w:rPr>
          <w:rFonts w:ascii="IRBadr" w:hAnsi="IRBadr" w:cs="IRBadr"/>
          <w:sz w:val="32"/>
          <w:szCs w:val="32"/>
          <w:rtl/>
        </w:rPr>
      </w:pPr>
      <w:r w:rsidRPr="00F93459">
        <w:rPr>
          <w:rFonts w:ascii="IRBadr" w:hAnsi="IRBadr" w:cs="IRBadr"/>
          <w:sz w:val="32"/>
          <w:szCs w:val="32"/>
          <w:rtl/>
        </w:rPr>
        <w:t>مناسبت‌هایی را به‌اختصار عرض می‌کنم:</w:t>
      </w:r>
    </w:p>
    <w:p w:rsidR="003F484F" w:rsidRPr="00F93459" w:rsidRDefault="003F484F" w:rsidP="00F93459">
      <w:pPr>
        <w:pStyle w:val="3"/>
        <w:rPr>
          <w:sz w:val="38"/>
          <w:szCs w:val="38"/>
          <w:rtl/>
        </w:rPr>
      </w:pPr>
      <w:r w:rsidRPr="00F93459">
        <w:rPr>
          <w:sz w:val="38"/>
          <w:szCs w:val="38"/>
          <w:rtl/>
        </w:rPr>
        <w:t xml:space="preserve">بزرگداشت علما و شهدا </w:t>
      </w:r>
      <w:r w:rsidR="00391825">
        <w:rPr>
          <w:sz w:val="38"/>
          <w:szCs w:val="38"/>
          <w:rtl/>
        </w:rPr>
        <w:t>مخصوصاً</w:t>
      </w:r>
      <w:r w:rsidRPr="00F93459">
        <w:rPr>
          <w:sz w:val="38"/>
          <w:szCs w:val="38"/>
          <w:rtl/>
        </w:rPr>
        <w:t xml:space="preserve"> شهید نواب صفوی و یاران وی</w:t>
      </w:r>
    </w:p>
    <w:p w:rsidR="00C274DB" w:rsidRPr="00F93459" w:rsidRDefault="00C274DB" w:rsidP="003F484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 آغاز لازم است یاد و خاطره اولیا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علما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صلحا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درگذشتگان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درگذشته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انقلاب اسلامی و دفاع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مقدس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مدافع حرم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شهید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نواب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صفوی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یاران او و امام شهیدان و همه شهدای اسلام را گرامی بداریم و به 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ارواح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پاک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کنیم صلواتی بر محمد و آل محمد</w:t>
      </w:r>
    </w:p>
    <w:p w:rsidR="00C274DB" w:rsidRPr="00F93459" w:rsidRDefault="00391825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ویژه اینجا باید از شهدای مدافع حرم و همچنین شهید نواب 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صفوی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نوری در تاریکی بود و درخشید و یاران باوفای او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هسته‌ای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شهیدان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 و دانش ما بودند یاد کنیم و بر روان همه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درود 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فرستیم با ذکر صلواتی بر محمد و آل محمد</w:t>
      </w:r>
    </w:p>
    <w:p w:rsidR="003F484F" w:rsidRPr="00F93459" w:rsidRDefault="003F484F" w:rsidP="00F93459">
      <w:pPr>
        <w:pStyle w:val="3"/>
        <w:rPr>
          <w:sz w:val="38"/>
          <w:szCs w:val="38"/>
          <w:rtl/>
        </w:rPr>
      </w:pPr>
      <w:r w:rsidRPr="00F93459">
        <w:rPr>
          <w:sz w:val="38"/>
          <w:szCs w:val="38"/>
          <w:rtl/>
        </w:rPr>
        <w:t>تسلیت</w:t>
      </w:r>
      <w:r w:rsidR="00081E17">
        <w:rPr>
          <w:rFonts w:hint="cs"/>
          <w:sz w:val="38"/>
          <w:szCs w:val="38"/>
          <w:rtl/>
        </w:rPr>
        <w:t xml:space="preserve"> </w:t>
      </w:r>
      <w:r w:rsidR="00391825">
        <w:rPr>
          <w:rFonts w:hint="cs"/>
          <w:sz w:val="38"/>
          <w:szCs w:val="38"/>
          <w:rtl/>
        </w:rPr>
        <w:t>به مناسبت</w:t>
      </w:r>
      <w:r w:rsidRPr="00F93459">
        <w:rPr>
          <w:sz w:val="38"/>
          <w:szCs w:val="38"/>
          <w:rtl/>
        </w:rPr>
        <w:t xml:space="preserve"> ارتحال </w:t>
      </w:r>
      <w:r w:rsidR="00391825">
        <w:rPr>
          <w:sz w:val="38"/>
          <w:szCs w:val="38"/>
          <w:rtl/>
        </w:rPr>
        <w:t>آیت‌الله</w:t>
      </w:r>
      <w:r w:rsidRPr="00F93459">
        <w:rPr>
          <w:sz w:val="38"/>
          <w:szCs w:val="38"/>
          <w:rtl/>
        </w:rPr>
        <w:t xml:space="preserve"> هاشمی رفسنجانی</w:t>
      </w:r>
    </w:p>
    <w:p w:rsidR="00A1691E" w:rsidRPr="00F93459" w:rsidRDefault="00C274DB" w:rsidP="00A1691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فقدان و ارتحال یار امام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هم‌سنگر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معظم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مرحوم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هاشمی رفسنجانی را تسلیت و تعزیت عرض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یاد این شخصیت برجسته که دارای سوابق ممتد مبارزاتی و خدمات به کشور بود گرامی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3F484F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 کشور ما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شخصیتی را از دست داد که هم در مبارزات یک سابقه ممتدی داشت و تحمل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رنج‌های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فراوان در دوران مبارزات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در کارنامه زندگانی وی بود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 در دوران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مسئولیت‌های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 نظام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سنگرهای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حضور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مؤثر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داشتند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عصر دفاع مقدس 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مدیریت‌های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داشتند و در طول زندگی خودشان در کنار امام بودند و در دوره رهبری معظم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اصل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ولایت‌فقیه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عشق و علاقه به رهبری را صیانت کردند و خدمات شایانی داشتند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1691E" w:rsidRPr="00F93459" w:rsidRDefault="00C274DB" w:rsidP="00A1691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شخصیت مرحوم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هاشمی شخصیتی بود که از قم و از درون حوزه علمیه برخاست و تلاش ایشان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راستا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 که تا پایان این هویت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حوزه‌ای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روحانی را حفظ کند.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فرازوفرودهای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فراوانی را پشت سر گذاشتند و ملت ما در مراسم تشییع و تدفین قدردانی خودش را نشان داد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ند.</w:t>
      </w:r>
    </w:p>
    <w:p w:rsidR="00A1691E" w:rsidRPr="00F93459" w:rsidRDefault="00C274DB" w:rsidP="00A1691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فصل الخطاب سخن در مورد این شخصیت ممتاز و برجسته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چیزی بود که رهبر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پیام خودشان فرمودند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رابطه عاطفی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محبت‌آمیز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تأکیداتی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اخیرا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ً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روی شخص مقام معظم رهبری و اصل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ولایت‌فقیه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داشتند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عمیق و صمیمی بود. رحمت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و رضوان خدا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 عالم بزرگوار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و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ام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یدواریم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خداوند روح بلند ایشان را با صاحبان انقلاب و شهدای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محشور بفرماید. </w:t>
      </w:r>
    </w:p>
    <w:p w:rsidR="00A1691E" w:rsidRPr="00F93459" w:rsidRDefault="00391825" w:rsidP="00A1691E">
      <w:pPr>
        <w:pStyle w:val="4"/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پیام‌های</w:t>
      </w:r>
      <w:r w:rsidR="00A1691E" w:rsidRPr="00F93459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 صحنه تشییع و مراسمات </w:t>
      </w:r>
      <w:r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>آیت‌الله</w:t>
      </w:r>
      <w:r w:rsidR="00A1691E" w:rsidRPr="00F93459">
        <w:rPr>
          <w:rFonts w:ascii="IRBadr" w:eastAsiaTheme="minorHAnsi" w:hAnsi="IRBadr" w:cs="IRBadr"/>
          <w:b/>
          <w:bCs/>
          <w:i w:val="0"/>
          <w:iCs w:val="0"/>
          <w:color w:val="auto"/>
          <w:sz w:val="36"/>
          <w:szCs w:val="36"/>
          <w:rtl/>
        </w:rPr>
        <w:t xml:space="preserve"> هاشمی رفسنجانی </w:t>
      </w:r>
    </w:p>
    <w:p w:rsidR="00C274DB" w:rsidRPr="00F93459" w:rsidRDefault="00391825" w:rsidP="0039182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عرض تسلیت و گرامیداشت این شخصیت بزرگوار باید عرض کنم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صحنه تشییع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مراسم‌های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انجام شد نشان دهند چند نکته بود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را در بر داشت:</w:t>
      </w:r>
    </w:p>
    <w:p w:rsidR="00A1691E" w:rsidRPr="00F93459" w:rsidRDefault="00A1691E" w:rsidP="00AE6E03">
      <w:pPr>
        <w:pStyle w:val="5"/>
        <w:numPr>
          <w:ilvl w:val="0"/>
          <w:numId w:val="8"/>
        </w:numPr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</w:pPr>
      <w:r w:rsidRPr="00F93459"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  <w:t>قدردانی از خادم ملت</w:t>
      </w:r>
    </w:p>
    <w:p w:rsidR="00C274DB" w:rsidRPr="00F93459" w:rsidRDefault="00A1691E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مراس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تشییع ایشان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قدردانی مردم از یک خادم خودشان بود. مردم ما مردم قدردانی هستند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1691E" w:rsidRPr="00F93459" w:rsidRDefault="00391825" w:rsidP="00AE6E03">
      <w:pPr>
        <w:pStyle w:val="5"/>
        <w:numPr>
          <w:ilvl w:val="0"/>
          <w:numId w:val="8"/>
        </w:numPr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</w:pPr>
      <w:r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  <w:t>نشان‌دهنده</w:t>
      </w:r>
      <w:r w:rsidR="00A1691E" w:rsidRPr="00F93459"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  <w:t xml:space="preserve"> وحدت و ظرفیت بالای نظام</w:t>
      </w:r>
    </w:p>
    <w:p w:rsidR="00A1691E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ظرفیت بالا در نظام اسلامی بود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رهبری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جریان‌های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جریان‌های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حزب‌اللهی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واع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مراسمات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وحدت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ظرفیت بالا و قدردانی و ولایت محوری ملت شریف ما بود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1691E" w:rsidRPr="00F93459" w:rsidRDefault="00391825" w:rsidP="00AE6E03">
      <w:pPr>
        <w:pStyle w:val="5"/>
        <w:numPr>
          <w:ilvl w:val="0"/>
          <w:numId w:val="8"/>
        </w:numPr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</w:pPr>
      <w:r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  <w:t>نشان‌دهنده</w:t>
      </w:r>
      <w:r w:rsidR="00A1691E" w:rsidRPr="00F93459">
        <w:rPr>
          <w:rFonts w:ascii="IRBadr" w:eastAsiaTheme="minorHAnsi" w:hAnsi="IRBadr" w:cs="IRBadr"/>
          <w:b/>
          <w:bCs/>
          <w:color w:val="auto"/>
          <w:sz w:val="34"/>
          <w:szCs w:val="34"/>
          <w:rtl/>
        </w:rPr>
        <w:t xml:space="preserve"> امنیت پایدار در جمهوری اسلامی ایران</w:t>
      </w:r>
    </w:p>
    <w:p w:rsidR="00A1691E" w:rsidRPr="00F93459" w:rsidRDefault="00C274DB" w:rsidP="00A1691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امنیت پایدار در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جمهوری اسلامی ایران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جمهوری اسلامی در جهانی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منطقه‌ای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قرار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گرفته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باا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ین‌همه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آشوب‌ها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مواجه است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حرکت‌ها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پایداری و امنیت کشور است. </w:t>
      </w:r>
    </w:p>
    <w:p w:rsidR="0020703E" w:rsidRPr="00F93459" w:rsidRDefault="00C274DB" w:rsidP="0020703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نقش همه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شخصیت‌ها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استقرار 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 پرافتخار را باید قدر بدانیم  و بدانیم آنچه مایه اعتلا و عظمت کشور است استمرار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بلند شهدا</w:t>
      </w:r>
      <w:r w:rsidR="00A1691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استمرار خط و اندیشه امام راحل که 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زمان حال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توسط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رهبری تبیین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 محور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مواضع ایشان شکل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مؤلفه‌ها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راز استمرار انقلاب اسلامی است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20703E" w:rsidRPr="00F93459" w:rsidRDefault="0020703E" w:rsidP="0020703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همه مسئولان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از همه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حوادث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پیام‌هایی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دریافت کنند:</w:t>
      </w:r>
    </w:p>
    <w:p w:rsidR="0020703E" w:rsidRPr="00F93459" w:rsidRDefault="0020703E" w:rsidP="0020703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مسئولین و همه ما باید قدردان این ملت باشیم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20703E" w:rsidRPr="00F93459" w:rsidRDefault="0020703E" w:rsidP="0020703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مشکلات اقتصادی این ملت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سختی‌های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امت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نظر بگیریم و با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دل‌وجان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جهت حل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تلاش کنیم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کارهایی که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درخور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تقدیر است اما محورهای مهمی باقی مانده است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در مبارزه با فساد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حقوق‌های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نجومی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مسائل و مشکلات اقتصادی مردم با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گرفتاری‌هایی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وجود دارد و باید با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گام‌های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بزرگ‌تری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زمینه وارد شد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274DB" w:rsidRPr="00F93459" w:rsidRDefault="0020703E" w:rsidP="0020703E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ج.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دیگرش این است که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ید محور اندیشه الهی اسلامی ولایت و نظام اسلامی را حفظ کنیم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اصول و خطوط کلی است که امیدواریم همیشه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بگیرد.</w:t>
      </w:r>
    </w:p>
    <w:p w:rsidR="0020703E" w:rsidRPr="00F93459" w:rsidRDefault="0020703E" w:rsidP="00F93459">
      <w:pPr>
        <w:pStyle w:val="3"/>
        <w:rPr>
          <w:sz w:val="38"/>
          <w:szCs w:val="38"/>
          <w:rtl/>
        </w:rPr>
      </w:pPr>
      <w:r w:rsidRPr="00F93459">
        <w:rPr>
          <w:sz w:val="38"/>
          <w:szCs w:val="38"/>
          <w:rtl/>
        </w:rPr>
        <w:t xml:space="preserve">بزرگداشت 19 دی و تکریم شرفیابی مردم قم خدمت مقام معظم رهبری </w:t>
      </w:r>
    </w:p>
    <w:p w:rsidR="000D0B30" w:rsidRPr="00F93459" w:rsidRDefault="00592A7F" w:rsidP="000D0B3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به فضل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مانند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مردم شریف قم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روحانیون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طلاب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فضلا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عزیز ما 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علمای بزرگوار در 19 دی محضر مقام معظم رهبری مشرف شدند.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اولاً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حضور همه علما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بزرگان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و طلاب عزیزی که عاشقانه در این مراسم حضور پیدا کردند و هم از دوستانی که مقدمات این زیارت بزرگ را فراهم کردند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ثانیاً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بیانات مقام معظم رهبری و لطف ایشان به قم و حوزه بزرگ قم صمیمانه تقدیر و تشکر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که حوزه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روحانیت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ل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 قم و کشور به همه محورهای مهمی که ایشان اشاره کردند توجه </w:t>
      </w:r>
      <w:r w:rsidR="0020703E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جهت افزایش اقتدار ملی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استحکام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بنیه‌های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پیگیری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دقیق‌تر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 مقاومتی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گام‌های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جدی‌تری</w:t>
      </w:r>
      <w:r w:rsidR="00C274DB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بردارند.</w:t>
      </w:r>
    </w:p>
    <w:p w:rsidR="00C274DB" w:rsidRPr="00F93459" w:rsidRDefault="000D0B30" w:rsidP="00AB3BDD">
      <w:pPr>
        <w:pStyle w:val="3"/>
        <w:rPr>
          <w:rtl/>
        </w:rPr>
      </w:pPr>
      <w:r w:rsidRPr="00F93459">
        <w:rPr>
          <w:rtl/>
        </w:rPr>
        <w:t xml:space="preserve">لزوم </w:t>
      </w:r>
      <w:r w:rsidR="00592A7F">
        <w:rPr>
          <w:rtl/>
        </w:rPr>
        <w:t>عکس‌العمل</w:t>
      </w:r>
      <w:r w:rsidRPr="00F93459">
        <w:rPr>
          <w:rtl/>
        </w:rPr>
        <w:t xml:space="preserve"> قاطع مسئولان در برابر نقض برجام</w:t>
      </w:r>
      <w:r w:rsidR="00C274DB" w:rsidRPr="00F93459">
        <w:rPr>
          <w:rtl/>
        </w:rPr>
        <w:t xml:space="preserve"> </w:t>
      </w:r>
    </w:p>
    <w:p w:rsidR="00C274DB" w:rsidRPr="00F93459" w:rsidRDefault="00C274DB" w:rsidP="000D0B3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مسائل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برجام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اهمیت مهمی برخوردار است.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قانون ایسا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(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</w:rPr>
        <w:t>ISA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به‌اتفاق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ما نقض پیمان و برجام به شمار آمد و به همه دنیا هم اعلام شد که این قانون نقض برجام است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نباید فکر کند که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قانون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برجا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 را نقض ن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اولین ناقضان برجام همین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و همین دولتی که به ظاهر شعارهای قشنگی می داد. اولین نکته در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باید همه دنیا بداند که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به‌اتفاق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ما 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قانون نقض برجام است. در اجلاس اخیر هم اجمالا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ً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را پذیرفتند ولی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به‌خوب</w:t>
      </w:r>
      <w:r w:rsidR="00592A7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پذیرفته نشد</w:t>
      </w:r>
      <w:r w:rsidR="00E422DC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ما ب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برابر 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نقض مقاومت کنند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422D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نقض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قانون ناقض را به اجرا گذا</w:t>
      </w:r>
      <w:bookmarkStart w:id="10" w:name="_GoBack"/>
      <w:bookmarkEnd w:id="10"/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شتند دنیا باید بداند که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ملت ایران در برابر این نقض ساکت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نمی‌نشیند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مسئولان هم به اقتدای مقام معظم رهبری باید در برابر این نقض با کمال قاطعیت و شجاعت بایستند.</w:t>
      </w:r>
    </w:p>
    <w:p w:rsidR="000D0B30" w:rsidRPr="00F93459" w:rsidRDefault="000D0B30" w:rsidP="00F93459">
      <w:pPr>
        <w:pStyle w:val="3"/>
        <w:rPr>
          <w:sz w:val="38"/>
          <w:szCs w:val="38"/>
          <w:rtl/>
        </w:rPr>
      </w:pPr>
      <w:r w:rsidRPr="00F93459">
        <w:rPr>
          <w:sz w:val="38"/>
          <w:szCs w:val="38"/>
          <w:rtl/>
        </w:rPr>
        <w:t>بزرگداشت روز غزّه</w:t>
      </w:r>
    </w:p>
    <w:p w:rsidR="000D0B30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بزرگداشت غزه را گرامی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 از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پیروزی‌های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پیوسته و مستمر جبهه مقاومت در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عرصه‌های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حلب و موصل را تقدیر و تشکر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با عزم جزم جبهه مقاومت و جوانان رشیدی که از هر گوشه جمع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اهتمام دولت سوریه و عراق بتوانیم بر این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غده‌های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سرطانی تکفیری و ارهابی و وابسته به اسرائیل و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غلبه کنیم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خداوند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جبهه را بر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دشمنان عنود هر چه زودتر پیروز بفرماید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D0B30" w:rsidRPr="00F93459" w:rsidRDefault="00F93459" w:rsidP="00F93459">
      <w:pPr>
        <w:pStyle w:val="3"/>
        <w:rPr>
          <w:sz w:val="38"/>
          <w:szCs w:val="38"/>
          <w:rtl/>
        </w:rPr>
      </w:pPr>
      <w:r>
        <w:rPr>
          <w:sz w:val="38"/>
          <w:szCs w:val="38"/>
          <w:rtl/>
        </w:rPr>
        <w:t xml:space="preserve">مطالبه </w:t>
      </w:r>
      <w:r>
        <w:rPr>
          <w:rFonts w:hint="cs"/>
          <w:sz w:val="38"/>
          <w:szCs w:val="38"/>
          <w:rtl/>
        </w:rPr>
        <w:t>آ</w:t>
      </w:r>
      <w:r w:rsidR="000D0B30" w:rsidRPr="00F93459">
        <w:rPr>
          <w:sz w:val="38"/>
          <w:szCs w:val="38"/>
          <w:rtl/>
        </w:rPr>
        <w:t>زادی</w:t>
      </w:r>
      <w:r>
        <w:rPr>
          <w:rFonts w:hint="cs"/>
          <w:sz w:val="38"/>
          <w:szCs w:val="38"/>
          <w:rtl/>
        </w:rPr>
        <w:t xml:space="preserve"> </w:t>
      </w:r>
      <w:r w:rsidR="00391825">
        <w:rPr>
          <w:rFonts w:hint="cs"/>
          <w:sz w:val="38"/>
          <w:szCs w:val="38"/>
          <w:rtl/>
        </w:rPr>
        <w:t>آیت‌الله</w:t>
      </w:r>
      <w:r w:rsidR="000D0B30" w:rsidRPr="00F93459">
        <w:rPr>
          <w:sz w:val="38"/>
          <w:szCs w:val="38"/>
          <w:rtl/>
        </w:rPr>
        <w:t xml:space="preserve"> شیخ عیسی قاسم و شیخ زکزاکی</w:t>
      </w:r>
      <w:r w:rsidR="00C274DB" w:rsidRPr="00F93459">
        <w:rPr>
          <w:sz w:val="38"/>
          <w:szCs w:val="38"/>
          <w:rtl/>
        </w:rPr>
        <w:t xml:space="preserve"> </w:t>
      </w:r>
    </w:p>
    <w:p w:rsidR="00C274DB" w:rsidRPr="00F93459" w:rsidRDefault="00C274DB" w:rsidP="000D0B3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آزادی عمل </w:t>
      </w:r>
      <w:r w:rsidR="00391825">
        <w:rPr>
          <w:rFonts w:ascii="IRBadr" w:eastAsiaTheme="minorHAnsi" w:hAnsi="IRBadr" w:cs="IRBadr" w:hint="cs"/>
          <w:color w:val="auto"/>
          <w:sz w:val="32"/>
          <w:szCs w:val="32"/>
          <w:rtl/>
        </w:rPr>
        <w:t>آیت‌الله</w:t>
      </w:r>
      <w:r w:rsidR="00F93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شیخ عیسی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قاسم در بحرین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آزادی شیخ زکزاکی در نیجریه از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خواسته‌های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 و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علمیه است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که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دولت‌های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بحرین و نیجریه نسبت به ملت و جوانان غیور خودشان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دو ع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ل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م مقاومت و شخصیت بزرگ باید عنایت داشته باشند و این تنگ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اها را رفع کنند. امیدواریم این پیام شنیده شود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بی‌توجهی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</w:t>
      </w:r>
      <w:r w:rsidR="00592A7F">
        <w:rPr>
          <w:rFonts w:ascii="IRBadr" w:eastAsiaTheme="minorHAnsi" w:hAnsi="IRBadr" w:cs="IRBadr"/>
          <w:color w:val="auto"/>
          <w:sz w:val="32"/>
          <w:szCs w:val="32"/>
          <w:rtl/>
        </w:rPr>
        <w:t>خواسته‌های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مشروع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نتایج خسارت باری برای این کشورها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خواهد داشت.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سردمداران این کشورها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کنند.</w:t>
      </w:r>
    </w:p>
    <w:p w:rsidR="000D0B30" w:rsidRPr="00F93459" w:rsidRDefault="000D0B30" w:rsidP="000D0B30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93459">
        <w:rPr>
          <w:rFonts w:ascii="IRBadr" w:hAnsi="IRBadr" w:cs="IRBadr"/>
          <w:b/>
          <w:bCs/>
          <w:sz w:val="32"/>
          <w:szCs w:val="32"/>
          <w:rtl/>
        </w:rPr>
        <w:t xml:space="preserve">نسئلک اللهم و ندعوک باسمک العظیم الاعظم الاعز الاجلّ الاکرم یا الله </w:t>
      </w:r>
      <w:r w:rsidRPr="00F93459">
        <w:rPr>
          <w:rFonts w:ascii="IRBadr" w:hAnsi="IRBadr" w:cs="IRBadr"/>
          <w:sz w:val="32"/>
          <w:szCs w:val="32"/>
          <w:rtl/>
        </w:rPr>
        <w:t>یا الله یا الله ...</w:t>
      </w:r>
    </w:p>
    <w:p w:rsidR="000D0B30" w:rsidRPr="00F93459" w:rsidRDefault="000D0B30" w:rsidP="000D0B30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93459">
        <w:rPr>
          <w:rFonts w:ascii="IRBadr" w:hAnsi="IRBadr" w:cs="IRBadr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اهله.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F93459">
        <w:rPr>
          <w:rFonts w:ascii="IRBadr" w:hAnsi="IRBadr" w:cs="IRBadr"/>
          <w:sz w:val="32"/>
          <w:szCs w:val="32"/>
          <w:rtl/>
        </w:rPr>
        <w:t>اغفر المؤمنین و المومنات والمسلمین والمسلمات</w:t>
      </w:r>
    </w:p>
    <w:p w:rsidR="00C274DB" w:rsidRPr="00F93459" w:rsidRDefault="00C274DB" w:rsidP="00417BB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خدایا باران رحمتت را بر ما نازل بفرما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فرج امام عصر تعجیل بفرما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ارواح تابناک علما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مرحوم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هاشمی رفسنجانی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 نواب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391825">
        <w:rPr>
          <w:rFonts w:ascii="IRBadr" w:eastAsiaTheme="minorHAnsi" w:hAnsi="IRBadr" w:cs="IRBadr"/>
          <w:color w:val="auto"/>
          <w:sz w:val="32"/>
          <w:szCs w:val="32"/>
          <w:rtl/>
        </w:rPr>
        <w:t>هسته‌ای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شهدای مدافع حرم را با اولیای خودت محشور بفرما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سلام ما را به محضر مولا و آقایمان حضرت ولیعصر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ارواحنا فداه ابلاغ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بفرما</w:t>
      </w:r>
      <w:r w:rsidR="000D0B30" w:rsidRPr="00F934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D0B30" w:rsidRPr="00F93459" w:rsidRDefault="000D0B30" w:rsidP="000D0B30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93459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lastRenderedPageBreak/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F93459">
        <w:rPr>
          <w:rStyle w:val="a7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9"/>
      </w:r>
    </w:p>
    <w:p w:rsidR="000D0B30" w:rsidRPr="00F93459" w:rsidRDefault="000D0B30" w:rsidP="000D0B30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93459">
        <w:rPr>
          <w:rFonts w:ascii="IRBadr" w:hAnsi="IRBadr" w:cs="IRBadr"/>
          <w:sz w:val="32"/>
          <w:szCs w:val="32"/>
          <w:rtl/>
        </w:rPr>
        <w:t>صدق الله العلی العظیم</w:t>
      </w:r>
    </w:p>
    <w:sectPr w:rsidR="000D0B30" w:rsidRPr="00F93459" w:rsidSect="006D6ECB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A5" w:rsidRDefault="000F7CA5" w:rsidP="00C274DB">
      <w:pPr>
        <w:spacing w:after="0"/>
      </w:pPr>
      <w:r>
        <w:separator/>
      </w:r>
    </w:p>
  </w:endnote>
  <w:endnote w:type="continuationSeparator" w:id="0">
    <w:p w:rsidR="000F7CA5" w:rsidRDefault="000F7CA5" w:rsidP="00C2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CB" w:rsidRDefault="000F7CA5" w:rsidP="006D6ECB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0D0B30" w:rsidRDefault="000D0B3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422DC" w:rsidRPr="00E422DC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:rsidR="006D6ECB" w:rsidRDefault="000F7CA5" w:rsidP="006D6ECB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A5" w:rsidRDefault="000F7CA5" w:rsidP="00C274DB">
      <w:pPr>
        <w:spacing w:after="0"/>
      </w:pPr>
      <w:r>
        <w:separator/>
      </w:r>
    </w:p>
  </w:footnote>
  <w:footnote w:type="continuationSeparator" w:id="0">
    <w:p w:rsidR="000F7CA5" w:rsidRDefault="000F7CA5" w:rsidP="00C274DB">
      <w:pPr>
        <w:spacing w:after="0"/>
      </w:pPr>
      <w:r>
        <w:continuationSeparator/>
      </w:r>
    </w:p>
  </w:footnote>
  <w:footnote w:id="1">
    <w:p w:rsidR="00C274DB" w:rsidRPr="00F93459" w:rsidRDefault="00C274DB" w:rsidP="00C274DB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سوره توبه: آیه 119</w:t>
      </w:r>
    </w:p>
  </w:footnote>
  <w:footnote w:id="2">
    <w:p w:rsidR="00C274DB" w:rsidRPr="00F93459" w:rsidRDefault="00C274DB" w:rsidP="00C274DB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>. سید رضی، نهج‌البلاغه، خطبه 204.</w:t>
      </w:r>
    </w:p>
  </w:footnote>
  <w:footnote w:id="3">
    <w:p w:rsidR="00C274DB" w:rsidRPr="00F93459" w:rsidRDefault="00C274DB" w:rsidP="00C274DB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سوره بقره: آیه 197</w:t>
      </w:r>
    </w:p>
  </w:footnote>
  <w:footnote w:id="4">
    <w:p w:rsidR="006F706E" w:rsidRPr="00F93459" w:rsidRDefault="006F706E" w:rsidP="006F706E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علاء الدین علی بن حسام(متقی هندی)، کنز العمال فی سنن الأقوال و الأفعال، ج16، ص379، ح44995</w:t>
      </w:r>
    </w:p>
  </w:footnote>
  <w:footnote w:id="5">
    <w:p w:rsidR="00EA6C9E" w:rsidRPr="00F93459" w:rsidRDefault="00EA6C9E" w:rsidP="00EA6C9E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6">
    <w:p w:rsidR="00C274DB" w:rsidRPr="00F93459" w:rsidRDefault="00C274DB" w:rsidP="00C274DB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سوره توبه: آیه 119</w:t>
      </w:r>
    </w:p>
  </w:footnote>
  <w:footnote w:id="7">
    <w:p w:rsidR="003F484F" w:rsidRPr="00F93459" w:rsidRDefault="003F484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سوره قمر، آیه 1</w:t>
      </w:r>
    </w:p>
  </w:footnote>
  <w:footnote w:id="8">
    <w:p w:rsidR="003F484F" w:rsidRPr="00F93459" w:rsidRDefault="003F484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9345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 xml:space="preserve"> ـ فالله الله عبادالله فان الدنیا ماضیة بكم على سنن، و انتم و الساعة فى قرن. و كانها قد جاءت باشراطها، و ازفت بأفراطها، ووقفت بكم على صراطها</w:t>
      </w:r>
      <w:r w:rsidRPr="00F93459">
        <w:rPr>
          <w:rFonts w:ascii="IRBadr" w:hAnsi="IRBadr" w:cs="IRBadr"/>
          <w:color w:val="auto"/>
          <w:sz w:val="24"/>
          <w:szCs w:val="24"/>
        </w:rPr>
        <w:t>.</w:t>
      </w:r>
      <w:r w:rsidR="00A1691E" w:rsidRPr="00F93459">
        <w:rPr>
          <w:rFonts w:ascii="IRBadr" w:hAnsi="IRBadr" w:cs="IRBadr"/>
          <w:color w:val="auto"/>
          <w:sz w:val="24"/>
          <w:szCs w:val="24"/>
          <w:rtl/>
        </w:rPr>
        <w:t>( سید رضی، نهج البلاغه (تصحیح صبحی صالح)، خطبه 190، ص 376)</w:t>
      </w:r>
    </w:p>
  </w:footnote>
  <w:footnote w:id="9">
    <w:p w:rsidR="000D0B30" w:rsidRPr="00F93459" w:rsidRDefault="000D0B30" w:rsidP="000D0B30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9345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93459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CB" w:rsidRDefault="00150DC3" w:rsidP="006D6ECB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86EA8AD" wp14:editId="7849E6F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62E5DB5" wp14:editId="7BCDC9C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D598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6D6ECB" w:rsidRPr="001C1112" w:rsidRDefault="00150DC3" w:rsidP="00914CEB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2  Yekan"/>
        <w:b/>
        <w:bCs/>
        <w:sz w:val="26"/>
        <w:szCs w:val="26"/>
        <w:rtl/>
      </w:rPr>
    </w:pPr>
    <w:r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 w:hint="cs"/>
        <w:sz w:val="40"/>
        <w:szCs w:val="40"/>
        <w:rtl/>
      </w:rPr>
      <w:t xml:space="preserve">    </w:t>
    </w:r>
    <w:r w:rsidRPr="001C1112">
      <w:rPr>
        <w:rFonts w:ascii="IRBadr" w:hAnsi="IRBadr" w:cs="2  Yekan"/>
        <w:sz w:val="26"/>
        <w:szCs w:val="26"/>
        <w:rtl/>
      </w:rPr>
      <w:t>خطب</w:t>
    </w:r>
    <w:r>
      <w:rPr>
        <w:rFonts w:ascii="IRBadr" w:hAnsi="IRBadr" w:cs="2  Yekan"/>
        <w:sz w:val="26"/>
        <w:szCs w:val="26"/>
        <w:rtl/>
      </w:rPr>
      <w:t>ه نمازجمعه آیت الله اعرافی</w:t>
    </w:r>
    <w:r>
      <w:rPr>
        <w:rFonts w:ascii="IRBadr" w:hAnsi="IRBadr" w:cs="2  Yekan"/>
        <w:sz w:val="26"/>
        <w:szCs w:val="26"/>
        <w:rtl/>
      </w:rPr>
      <w:tab/>
      <w:t xml:space="preserve"> </w:t>
    </w:r>
    <w:r>
      <w:rPr>
        <w:rFonts w:ascii="IRBadr" w:hAnsi="IRBadr" w:cs="2  Yekan" w:hint="cs"/>
        <w:sz w:val="26"/>
        <w:szCs w:val="26"/>
        <w:rtl/>
      </w:rPr>
      <w:t>24</w:t>
    </w:r>
    <w:r>
      <w:rPr>
        <w:rFonts w:ascii="IRBadr" w:hAnsi="IRBadr" w:cs="2  Yekan"/>
        <w:sz w:val="26"/>
        <w:szCs w:val="26"/>
        <w:rtl/>
      </w:rPr>
      <w:t>/</w:t>
    </w:r>
    <w:r>
      <w:rPr>
        <w:rFonts w:ascii="IRBadr" w:hAnsi="IRBadr" w:cs="2  Yekan" w:hint="cs"/>
        <w:sz w:val="26"/>
        <w:szCs w:val="26"/>
        <w:rtl/>
      </w:rPr>
      <w:t>10</w:t>
    </w:r>
    <w:r w:rsidRPr="001C1112">
      <w:rPr>
        <w:rFonts w:ascii="IRBadr" w:hAnsi="IRBadr" w:cs="2  Yekan"/>
        <w:sz w:val="26"/>
        <w:szCs w:val="26"/>
        <w:rtl/>
      </w:rPr>
      <w:t>/9</w:t>
    </w:r>
    <w:r w:rsidRPr="001C1112">
      <w:rPr>
        <w:rFonts w:ascii="IRBadr" w:hAnsi="IRBadr" w:cs="2  Yekan"/>
        <w:b/>
        <w:bCs/>
        <w:sz w:val="26"/>
        <w:szCs w:val="26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1637"/>
    <w:multiLevelType w:val="hybridMultilevel"/>
    <w:tmpl w:val="5E72B952"/>
    <w:lvl w:ilvl="0" w:tplc="97B0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200ED1"/>
    <w:multiLevelType w:val="hybridMultilevel"/>
    <w:tmpl w:val="E5C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232"/>
    <w:multiLevelType w:val="hybridMultilevel"/>
    <w:tmpl w:val="C0A4C8B4"/>
    <w:lvl w:ilvl="0" w:tplc="26308AF2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A6234"/>
    <w:multiLevelType w:val="hybridMultilevel"/>
    <w:tmpl w:val="7D50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112"/>
    <w:multiLevelType w:val="hybridMultilevel"/>
    <w:tmpl w:val="89FE4B22"/>
    <w:lvl w:ilvl="0" w:tplc="72E06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72000C"/>
    <w:multiLevelType w:val="hybridMultilevel"/>
    <w:tmpl w:val="C43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3625"/>
    <w:multiLevelType w:val="hybridMultilevel"/>
    <w:tmpl w:val="9DA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1AAF"/>
    <w:multiLevelType w:val="hybridMultilevel"/>
    <w:tmpl w:val="DE78595C"/>
    <w:lvl w:ilvl="0" w:tplc="97BE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B"/>
    <w:rsid w:val="00081E17"/>
    <w:rsid w:val="000D0B30"/>
    <w:rsid w:val="000F7CA5"/>
    <w:rsid w:val="00150DC3"/>
    <w:rsid w:val="0020703E"/>
    <w:rsid w:val="00312910"/>
    <w:rsid w:val="00391825"/>
    <w:rsid w:val="003F484F"/>
    <w:rsid w:val="00417BBB"/>
    <w:rsid w:val="00592A7F"/>
    <w:rsid w:val="005E67FA"/>
    <w:rsid w:val="006F706E"/>
    <w:rsid w:val="00797AE0"/>
    <w:rsid w:val="007B3EAD"/>
    <w:rsid w:val="008F4FE0"/>
    <w:rsid w:val="00A1691E"/>
    <w:rsid w:val="00A74640"/>
    <w:rsid w:val="00AB3BDD"/>
    <w:rsid w:val="00AE2D5F"/>
    <w:rsid w:val="00AE6E03"/>
    <w:rsid w:val="00C274DB"/>
    <w:rsid w:val="00CC09AF"/>
    <w:rsid w:val="00E422DC"/>
    <w:rsid w:val="00EA6C9E"/>
    <w:rsid w:val="00EE0DBD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A30385F-FD79-4B71-813F-B4EBE4F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274DB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93459"/>
    <w:pPr>
      <w:keepNext/>
      <w:keepLines/>
      <w:spacing w:before="400" w:after="0"/>
      <w:ind w:firstLine="0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93459"/>
    <w:pPr>
      <w:keepNext/>
      <w:keepLines/>
      <w:spacing w:before="340" w:after="0"/>
      <w:outlineLvl w:val="1"/>
    </w:pPr>
    <w:rPr>
      <w:rFonts w:ascii="IRBadr" w:eastAsiaTheme="minorHAnsi" w:hAnsi="IRBadr" w:cs="IRBadr"/>
      <w:bCs/>
      <w:color w:val="auto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93459"/>
    <w:pPr>
      <w:keepNext/>
      <w:keepLines/>
      <w:numPr>
        <w:numId w:val="2"/>
      </w:numPr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274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16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93459"/>
    <w:rPr>
      <w:rFonts w:ascii="IRBadr" w:eastAsia="2  Lotus" w:hAnsi="IRBadr" w:cs="IRBadr"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93459"/>
    <w:rPr>
      <w:rFonts w:ascii="IRBadr" w:hAnsi="IRBadr" w:cs="IR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F93459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40">
    <w:name w:val="عنوان 4 نویسه"/>
    <w:basedOn w:val="a0"/>
    <w:link w:val="4"/>
    <w:uiPriority w:val="9"/>
    <w:rsid w:val="00C274D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274DB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274DB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DB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274DB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274DB"/>
    <w:rPr>
      <w:vertAlign w:val="superscript"/>
    </w:rPr>
  </w:style>
  <w:style w:type="character" w:styleId="a8">
    <w:name w:val="Hyperlink"/>
    <w:basedOn w:val="a0"/>
    <w:uiPriority w:val="99"/>
    <w:unhideWhenUsed/>
    <w:rsid w:val="00C274D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274DB"/>
    <w:pPr>
      <w:ind w:left="720"/>
    </w:pPr>
  </w:style>
  <w:style w:type="character" w:customStyle="1" w:styleId="st">
    <w:name w:val="st"/>
    <w:basedOn w:val="a0"/>
    <w:rsid w:val="00C274DB"/>
  </w:style>
  <w:style w:type="character" w:styleId="aa">
    <w:name w:val="Emphasis"/>
    <w:basedOn w:val="a0"/>
    <w:uiPriority w:val="20"/>
    <w:qFormat/>
    <w:rsid w:val="00C274DB"/>
    <w:rPr>
      <w:i/>
      <w:iCs/>
    </w:rPr>
  </w:style>
  <w:style w:type="paragraph" w:styleId="ab">
    <w:name w:val="header"/>
    <w:basedOn w:val="a"/>
    <w:link w:val="ac"/>
    <w:uiPriority w:val="99"/>
    <w:unhideWhenUsed/>
    <w:rsid w:val="00C274DB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C274DB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A1691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11</cp:revision>
  <cp:lastPrinted>2017-01-13T16:45:00Z</cp:lastPrinted>
  <dcterms:created xsi:type="dcterms:W3CDTF">2017-01-13T14:33:00Z</dcterms:created>
  <dcterms:modified xsi:type="dcterms:W3CDTF">2017-01-13T16:46:00Z</dcterms:modified>
</cp:coreProperties>
</file>