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2E" w:rsidRDefault="00E05C2E" w:rsidP="00E05C2E">
      <w:pPr>
        <w:pStyle w:val="1"/>
      </w:pPr>
      <w:r>
        <w:rPr>
          <w:rFonts w:hint="cs"/>
          <w:rtl/>
        </w:rPr>
        <w:t>خطبه اول</w:t>
      </w:r>
    </w:p>
    <w:p w:rsidR="00E05C2E" w:rsidRDefault="00E05C2E" w:rsidP="00E05C2E">
      <w:pPr>
        <w:spacing w:line="276" w:lineRule="auto"/>
        <w:rPr>
          <w:rFonts w:ascii="IRBadr" w:hAnsi="IRBadr" w:cs="IRBadr"/>
          <w:bCs/>
          <w:sz w:val="32"/>
          <w:szCs w:val="32"/>
          <w:rtl/>
        </w:rPr>
      </w:pPr>
      <w:r>
        <w:rPr>
          <w:rFonts w:ascii="IRBadr" w:hAnsi="IRBadr" w:cs="IRBadr"/>
          <w:bCs/>
          <w:color w:val="auto"/>
          <w:sz w:val="32"/>
          <w:szCs w:val="32"/>
          <w:rtl/>
        </w:rPr>
        <w:t>اعوذ باللّه السمیع العلیم من الشیطان الرجیم بسم‌اللّه الرحمن الرحیم</w:t>
      </w:r>
      <w:r>
        <w:rPr>
          <w:rFonts w:ascii="IRBadr" w:hAnsi="IRBadr" w:cs="IRBadr"/>
          <w:bCs/>
          <w:sz w:val="32"/>
          <w:szCs w:val="32"/>
          <w:rtl/>
        </w:rPr>
        <w:t xml:space="preserve"> الحمدلله ربّ العالمین و الصّلاة و السّلام علی سیّدنا و نبیّنا و حبیب قلوبنا و طبیب نفوسنا و شفیع ذنوبنا ابی القاسم المصطفی محمّد و علی آله الاطیبین الاطهرین و لا سیّما بقیة الله فی الارضین.</w:t>
      </w:r>
    </w:p>
    <w:p w:rsidR="00E05C2E" w:rsidRDefault="00E05C2E" w:rsidP="00E05C2E">
      <w:pPr>
        <w:spacing w:line="276" w:lineRule="auto"/>
        <w:rPr>
          <w:rFonts w:ascii="IRBadr" w:hAnsi="IRBadr" w:cs="IRBadr"/>
          <w:bCs/>
          <w:sz w:val="32"/>
          <w:szCs w:val="32"/>
          <w:rtl/>
        </w:rPr>
      </w:pPr>
      <w:r>
        <w:rPr>
          <w:rFonts w:ascii="IRBadr" w:hAnsi="IRBadr" w:cs="IRBadr"/>
          <w:bCs/>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Pr>
          <w:rFonts w:ascii="IRBadr" w:hAnsi="IRBadr" w:cs="IRBadr"/>
          <w:bCs/>
          <w:sz w:val="32"/>
          <w:szCs w:val="32"/>
          <w:rtl/>
        </w:rPr>
        <w:t>.</w:t>
      </w:r>
    </w:p>
    <w:p w:rsidR="00E05C2E" w:rsidRDefault="00E05C2E" w:rsidP="00E05C2E">
      <w:pPr>
        <w:pStyle w:val="2"/>
        <w:rPr>
          <w:rtl/>
        </w:rPr>
      </w:pPr>
      <w:r>
        <w:rPr>
          <w:rFonts w:hint="cs"/>
          <w:rtl/>
        </w:rPr>
        <w:t>توصیه به تقوا</w:t>
      </w:r>
    </w:p>
    <w:p w:rsidR="00E05C2E" w:rsidRDefault="00E05C2E" w:rsidP="00E05C2E">
      <w:pPr>
        <w:spacing w:line="276" w:lineRule="auto"/>
        <w:rPr>
          <w:rFonts w:ascii="IRBadr" w:hAnsi="IRBadr" w:cs="IRBadr"/>
          <w:b/>
          <w:bCs/>
          <w:sz w:val="32"/>
          <w:szCs w:val="32"/>
          <w:rtl/>
        </w:rPr>
      </w:pPr>
      <w:bookmarkStart w:id="0" w:name="OLE_LINK12"/>
      <w:bookmarkStart w:id="1" w:name="OLE_LINK11"/>
      <w:r>
        <w:rPr>
          <w:rFonts w:ascii="IRBadr" w:hAnsi="IRBadr" w:cs="IRBadr"/>
          <w:bCs/>
          <w:color w:val="auto"/>
          <w:sz w:val="32"/>
          <w:szCs w:val="32"/>
          <w:rtl/>
        </w:rPr>
        <w:t xml:space="preserve">اعوذبالله من الشیطان الرجیم بسم‌اللّه الرحمن الرحیم </w:t>
      </w:r>
      <w:bookmarkStart w:id="2" w:name="OLE_LINK4"/>
      <w:bookmarkStart w:id="3" w:name="OLE_LINK3"/>
      <w:r>
        <w:rPr>
          <w:rFonts w:ascii="IRBadr" w:hAnsi="IRBadr" w:cs="IRBadr"/>
          <w:bCs/>
          <w:color w:val="auto"/>
          <w:sz w:val="32"/>
          <w:szCs w:val="32"/>
          <w:rtl/>
        </w:rPr>
        <w:t>«</w:t>
      </w:r>
      <w:bookmarkEnd w:id="0"/>
      <w:bookmarkEnd w:id="1"/>
      <w:bookmarkEnd w:id="2"/>
      <w:bookmarkEnd w:id="3"/>
      <w:r>
        <w:rPr>
          <w:rFonts w:ascii="IRBadr" w:hAnsi="IRBadr" w:cs="IRBadr"/>
          <w:b/>
          <w:bCs/>
          <w:sz w:val="32"/>
          <w:szCs w:val="32"/>
          <w:rtl/>
        </w:rPr>
        <w:t>یا أَیهَا الَّذِینَ آمَنُوا اتَّقُوا اللَّهَ وَلْتَنظُرْ نَفْسٌ مَّا قَدَّمَتْ لِغَدٍ وَاتَّقُوا اللَّهَ إِنَّ اللَّهَ خَبِیرٌ بِمَا تَعْمَلُونَ»</w:t>
      </w:r>
      <w:r>
        <w:rPr>
          <w:rStyle w:val="a7"/>
          <w:rFonts w:ascii="IRBadr" w:hAnsi="IRBadr" w:cs="IRBadr"/>
          <w:b/>
          <w:bCs/>
          <w:sz w:val="32"/>
          <w:szCs w:val="32"/>
          <w:rtl/>
        </w:rPr>
        <w:footnoteReference w:id="1"/>
      </w:r>
      <w:r>
        <w:rPr>
          <w:rFonts w:ascii="IRBadr" w:hAnsi="IRBadr" w:cs="IRBadr"/>
          <w:b/>
          <w:bCs/>
          <w:sz w:val="32"/>
          <w:szCs w:val="32"/>
          <w:rtl/>
        </w:rPr>
        <w:t xml:space="preserve"> عِبَادَ اللَّهِ أُوصِیکمْ و نَفسِی بِتَقْوَی اللَّه و ملازمة أمره و مجانبة نهیه </w:t>
      </w:r>
      <w:bookmarkStart w:id="4" w:name="OLE_LINK15"/>
      <w:bookmarkStart w:id="5" w:name="OLE_LINK16"/>
      <w:r>
        <w:rPr>
          <w:rFonts w:ascii="IRBadr" w:hAnsi="IRBadr" w:cs="IRBadr"/>
          <w:b/>
          <w:bCs/>
          <w:sz w:val="32"/>
          <w:szCs w:val="32"/>
          <w:rtl/>
        </w:rPr>
        <w:t xml:space="preserve">و </w:t>
      </w:r>
      <w:bookmarkStart w:id="6" w:name="OLE_LINK14"/>
      <w:bookmarkStart w:id="7" w:name="OLE_LINK13"/>
      <w:r>
        <w:rPr>
          <w:rFonts w:ascii="IRBadr" w:hAnsi="IRBadr" w:cs="IRBadr"/>
          <w:b/>
          <w:bCs/>
          <w:sz w:val="32"/>
          <w:szCs w:val="32"/>
          <w:rtl/>
        </w:rPr>
        <w:t>تَجَهَّزُوا عباد اللَّهُ فَقَدْ نُودِیَ فِیکُمْ بِالرَّحِیلِ</w:t>
      </w:r>
      <w:bookmarkEnd w:id="4"/>
      <w:bookmarkEnd w:id="5"/>
      <w:r>
        <w:rPr>
          <w:rStyle w:val="a7"/>
          <w:rFonts w:ascii="IRBadr" w:hAnsi="IRBadr" w:cs="IRBadr"/>
          <w:b/>
          <w:bCs/>
          <w:sz w:val="32"/>
          <w:szCs w:val="32"/>
          <w:rtl/>
        </w:rPr>
        <w:footnoteReference w:id="2"/>
      </w:r>
      <w:r>
        <w:rPr>
          <w:rFonts w:ascii="IRBadr" w:hAnsi="IRBadr" w:cs="IRBadr"/>
          <w:b/>
          <w:bCs/>
          <w:sz w:val="32"/>
          <w:szCs w:val="32"/>
          <w:rtl/>
        </w:rPr>
        <w:t xml:space="preserve"> </w:t>
      </w:r>
      <w:bookmarkEnd w:id="6"/>
      <w:bookmarkEnd w:id="7"/>
      <w:r>
        <w:rPr>
          <w:rFonts w:ascii="IRBadr" w:hAnsi="IRBadr" w:cs="IRBadr"/>
          <w:b/>
          <w:bCs/>
          <w:sz w:val="32"/>
          <w:szCs w:val="32"/>
          <w:rtl/>
        </w:rPr>
        <w:t xml:space="preserve">وَ </w:t>
      </w:r>
      <w:bookmarkStart w:id="8" w:name="OLE_LINK18"/>
      <w:bookmarkStart w:id="9" w:name="OLE_LINK17"/>
      <w:r>
        <w:rPr>
          <w:rFonts w:ascii="IRBadr" w:hAnsi="IRBadr" w:cs="IRBadr"/>
          <w:b/>
          <w:bCs/>
          <w:sz w:val="32"/>
          <w:szCs w:val="32"/>
          <w:rtl/>
        </w:rPr>
        <w:t xml:space="preserve">تَزَوَّدُواْ فَإِنَّ خَیْرَ </w:t>
      </w:r>
      <w:bookmarkEnd w:id="8"/>
      <w:bookmarkEnd w:id="9"/>
      <w:r>
        <w:rPr>
          <w:rFonts w:ascii="IRBadr" w:hAnsi="IRBadr" w:cs="IRBadr"/>
          <w:b/>
          <w:bCs/>
          <w:sz w:val="32"/>
          <w:szCs w:val="32"/>
          <w:rtl/>
        </w:rPr>
        <w:t>الزَّادِ التَّقْوَی</w:t>
      </w:r>
      <w:r>
        <w:rPr>
          <w:rStyle w:val="a7"/>
          <w:rFonts w:ascii="IRBadr" w:hAnsi="IRBadr" w:cs="IRBadr"/>
          <w:b/>
          <w:bCs/>
          <w:sz w:val="32"/>
          <w:szCs w:val="32"/>
          <w:rtl/>
        </w:rPr>
        <w:footnoteReference w:id="3"/>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Pr>
      </w:pPr>
      <w:r>
        <w:rPr>
          <w:rFonts w:ascii="IRBadr" w:eastAsiaTheme="minorHAnsi" w:hAnsi="IRBadr" w:cs="IRBadr"/>
          <w:color w:val="auto"/>
          <w:sz w:val="32"/>
          <w:szCs w:val="32"/>
          <w:rtl/>
        </w:rPr>
        <w:t>همه شما برادران و خواهران گرامی و نمازگزار و خودم را در این روز شر</w:t>
      </w:r>
      <w:r>
        <w:rPr>
          <w:rFonts w:ascii="IRBadr" w:eastAsiaTheme="minorHAnsi" w:hAnsi="IRBadr" w:cs="IRBadr" w:hint="cs"/>
          <w:color w:val="auto"/>
          <w:sz w:val="32"/>
          <w:szCs w:val="32"/>
          <w:rtl/>
        </w:rPr>
        <w:t>یف</w:t>
      </w:r>
      <w:r>
        <w:rPr>
          <w:rFonts w:ascii="IRBadr" w:eastAsiaTheme="minorHAnsi" w:hAnsi="IRBadr" w:cs="IRBadr"/>
          <w:color w:val="auto"/>
          <w:sz w:val="32"/>
          <w:szCs w:val="32"/>
          <w:rtl/>
        </w:rPr>
        <w:t xml:space="preserve"> و بعد از گذر ماه مبارک رمضان به صیانت از پیام ماه مبارک رمضان، تقوا و پرهیزگاری در همه شئون زندگی سفارش و دعوت می‌کنم. امیدواریم خداوند به همه ما توفیق پایدار ماندن بر پیام تقوای ماه مبارک رمضان عنایت و کرامت بفرماید.</w:t>
      </w:r>
    </w:p>
    <w:p w:rsidR="00E05C2E" w:rsidRDefault="00E05C2E" w:rsidP="00E05C2E">
      <w:pPr>
        <w:pStyle w:val="2"/>
        <w:rPr>
          <w:rtl/>
        </w:rPr>
      </w:pPr>
      <w:r>
        <w:rPr>
          <w:rFonts w:hint="cs"/>
          <w:rtl/>
        </w:rPr>
        <w:lastRenderedPageBreak/>
        <w:t>قواعد و اصول مرتبط با آغاز زندگی مشترک</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ما در قریب 35 خطبه، سی اصل و قاعده در روابط میان همسران برای صیانت از خانه پاک و سالم اشاره کردیم. اگر همین قواعد سی‌گانه در فرهنگ جوانان و خانواده‌های ما تحکیم و تثبیت شود، قطعاً در سالم‌سازی فضای خانه و سعادت اعضای خانواده و تربیت یک نسل صالح و پاک تأثیرات بزرگی خواهد داشت. این قواعد منظومه‌ای از تعالیم اسلام در خصوص صیانت از خانواده بود. از این خطبه یک گام به عقب برمی‌داریم و پیرامون آغاز ازدواج و در آستانه شکل‌گیری آن مطالب و اصولی را تقدیم می‌کنیم که به‌ویژه برای خانواده‌ها ـ نسبت به فرزندان و ازدواج آن‌ها ـ و برای خود جوانانی که می‌خواهند کانون خانواده را تشکیل دهند از اهمیت بالایی برخوردار است. همه ما بارها شنیده‌ایم و جا</w:t>
      </w:r>
      <w:r>
        <w:rPr>
          <w:rFonts w:ascii="IRBadr" w:eastAsiaTheme="minorHAnsi" w:hAnsi="IRBadr" w:cs="IRBadr"/>
          <w:i/>
          <w:iCs/>
          <w:color w:val="auto"/>
          <w:sz w:val="32"/>
          <w:szCs w:val="32"/>
          <w:rtl/>
        </w:rPr>
        <w:t>ی</w:t>
      </w:r>
      <w:r>
        <w:rPr>
          <w:rFonts w:ascii="IRBadr" w:eastAsiaTheme="minorHAnsi" w:hAnsi="IRBadr" w:cs="IRBadr"/>
          <w:color w:val="auto"/>
          <w:sz w:val="32"/>
          <w:szCs w:val="32"/>
          <w:rtl/>
        </w:rPr>
        <w:t xml:space="preserve"> هیچ شک و ریبی نیست که تشکیل خانواده از منطق فوق‌العاده در منطق اسلام برخوردار است تا آنجا که پیامبر خدا حضرت محمد مصطفی (ص) فرمودند: «مَا بُنِيَ فِي الْإِسْلَامِ بِنَاءٌ أَحَبُّ إِلَى اللَّهِ عَزَّ وَ جَلَّ وَ أَعَزُّ مِنَ التَّزْوِيجِ »</w:t>
      </w:r>
      <w:r>
        <w:rPr>
          <w:rStyle w:val="a7"/>
          <w:rFonts w:ascii="IRBadr" w:eastAsiaTheme="minorHAnsi" w:hAnsi="IRBadr" w:cs="IRBadr"/>
          <w:color w:val="auto"/>
          <w:sz w:val="32"/>
          <w:szCs w:val="32"/>
          <w:rtl/>
        </w:rPr>
        <w:footnoteReference w:id="4"/>
      </w:r>
      <w:r>
        <w:rPr>
          <w:rFonts w:ascii="IRBadr" w:eastAsiaTheme="minorHAnsi" w:hAnsi="IRBadr" w:cs="IRBadr"/>
          <w:color w:val="auto"/>
          <w:sz w:val="32"/>
          <w:szCs w:val="32"/>
          <w:rtl/>
        </w:rPr>
        <w:t xml:space="preserve"> نهادی به بزرگی و عظمت خانواده در اسلام نیست. این نهاد اجتماعی به این اندازه از اهمیت برخوردار است. جامعه از بخش‌های مختلف تشکیل شده است، قسمت‌های گوناگون و نهادهای متعدد اجتماعی در جامعه بزرگ بشری وجود دارد اما طبق این روایت که در چند نقل آمده است هیچ نهادی در پیشگاه خدا به عظمت و ارزش خانواده نیست.</w:t>
      </w:r>
    </w:p>
    <w:p w:rsidR="00E05C2E" w:rsidRDefault="00E05C2E" w:rsidP="00E05C2E">
      <w:pPr>
        <w:pStyle w:val="3"/>
        <w:spacing w:line="276" w:lineRule="auto"/>
        <w:rPr>
          <w:b/>
          <w:bCs w:val="0"/>
          <w:color w:val="2E74B5" w:themeColor="accent1" w:themeShade="BF"/>
          <w:sz w:val="40"/>
          <w:szCs w:val="40"/>
          <w:rtl/>
        </w:rPr>
      </w:pPr>
      <w:r>
        <w:rPr>
          <w:b/>
          <w:color w:val="2E74B5" w:themeColor="accent1" w:themeShade="BF"/>
          <w:sz w:val="40"/>
          <w:szCs w:val="40"/>
          <w:rtl/>
        </w:rPr>
        <w:t>آسیب‌های فراروی زندگی مشترک</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اولین نکته در آغاز زندگی مشترک و تشکیل خانواده‌این است که به اصول و قواعد تشکیل خانواده توجه کنیم. امروزه خانواده‌ها در معرض تهدیدات فراوان قرار دارند: هجوم فرهنگ غیر اسلامی و غربی، تغییر در نظام زندگی جامعه و دور شدن از بنیان‌ها و ارزش‌های اصیل.</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lastRenderedPageBreak/>
        <w:t>پایه‌ریزی ازدواج بر اساس معیارهای نادرست غیر اسلامی و غربی</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به‌عنوان مقدمه عرض کنم که اولین تهدید و آسیب این است که ازدواج بر پایه معیارهای درست و گزینش‌های صحیح استوار نشود. متأسفانه جوانان بیشتر بر اساس زرق و برق‌ها، نگاه‌های مادی و سطحی به سمت ازدواج می‌روند که آسیب بزرگی است.</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ازدواج‌های دیرهنگام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آسیب دیگر ازدواج آن است که به هنگام نیست و مواجه با تأخیر زیاد است. مع الاسف سال به سال هم بر ازدواج‌های دیرهنگام افزوده می‌شود. ما به یک معنا دو سه میلیون تا چهار میلیون جمعیت داریم که از سن ازدواج آن‌ها گذشته است. این یک فاجعه بزرگ اجتماعی است، یعنی از 28 سال نیز گذشته و به سمت سی سالگی و بلکه بیشتر از سی سال هم رفته است که آثار و زیان‌هایی بر این ازدواج دیرهنگام مترتب می‌شود. جامعه ما بیش از ده میلیون جوان (دختر و پسر) در سن ازدواج دارد که ازدواج آن‌ها در معرض تأخیر است. این آسیب گاهی به فرهنگ اجتماعی ما، برخی به نظام‌های اجتماعی ما و گاه به برنامه‌ریزی‌های مسئولان ما برمی‌گردد. ولی درهرحال این تأخیر در ازدواج و بالا رفتن سن ازدواج یک فاجعه فرهنگی و بمب مخرب فرهنگی است که خسارت‌های جبران‌ناپذیر روحی، روانی، اجتماعی و فرهنگی به بار می‌آورد و همه جامعه در قبال این خسارت مسئول‌اند. هر آن‌کس (چه مسئولان، چه پدر و مادرها و چه افرادی که اهل خیر و تلاش اجتماعی هستند) که بتواند گامی در حل این مشکل بردارد و برندارد در پیشگاه خدا مورد مواخذه قرار می‌گیرد.</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تشریفات و تجملات زائد در تشکیل خانواده</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سومین آسیبی که ازدواج را تهدید می‌کند سنگین بودن، پرخرج بودن، تشریفات، تجملات زائد و بی‌جای ازدواج، جهیزیه‌های آن‌چنانی و افزایش مبلغ صداق که گاهی تا ارقام نجومی پیش می‌رود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آن‌هایی که دارند و ارقام نجومی را در صداق می‌آورند باید این را بدانند که هم کارشان نسبت به خودشان ناپسند است و هم در حال مخدوش کردن فرهنگ جامعه هستند لذا دو اشکال متوجه عملکرد آن‌ها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 xml:space="preserve"> آن‌هایی که مسئولیت و تمکنی دارند و در چشم جامعه قرار دارند اگر سطح ازدواج و صداق را بالا بردند و ارقام بیش‌ازحد متعارف را به میان آوردند علاوه که ذاتاً یک عمل مذمومی است، بدتر از آن، این است که فرهنگ جامعه را خراب می‌کنند. وقتی شخصیت و فردی که جایگاه اجتماعی دارد خطایی را انجام می‌دهد این خطا به شکل مضاعف گریبان او را می‌گیرد و مورد مواخذه است، چون کار خطای او موج اجتماعی دارد و هر خطایی که ایجاد یک موج اجتماعی کند و دیگران به او نگاه کنند و الهام بگیرند به درجه نفوذ و موج آن عمل اشکال و عقوبت آن بیشتر است.</w:t>
      </w:r>
    </w:p>
    <w:p w:rsidR="00E05C2E" w:rsidRDefault="00E05C2E" w:rsidP="00E05C2E">
      <w:pPr>
        <w:pStyle w:val="4"/>
        <w:numPr>
          <w:ilvl w:val="0"/>
          <w:numId w:val="2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گریز از مسئولیت‌پذیری خانوادگی</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آسیب چهارم گریز از مسئولیت خانوادگی است. این‌که جامعه جوان زیر بار مسئولیت‌های خانواده نمی‌روند و این امر به‌جایی می‌کشد که به بحث طلاق منجر می‌شود. مع الاسف ما شاهد روبه رشد ضایعه طلاق (چه طلاق‌های شرعی که به جدایی همسران می‌انجامد و چه انواع طلاق‌های عاطفی و اختلافات خانوادگی) در جامعه هستیم.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این کانون و نهادی که بدیل و به عظمت و فروغ آن در اسلام نهادی وجود ندارد و بسیار مورد لطف و عنایت خداست و آن‌همه آثار و برکات بر</w:t>
      </w:r>
      <w:r>
        <w:rPr>
          <w:rFonts w:ascii="IRBadr" w:eastAsiaTheme="minorHAnsi" w:hAnsi="IRBadr" w:cs="IRBadr" w:hint="cs"/>
          <w:color w:val="auto"/>
          <w:sz w:val="32"/>
          <w:szCs w:val="32"/>
          <w:rtl/>
        </w:rPr>
        <w:t xml:space="preserve"> </w:t>
      </w:r>
      <w:r>
        <w:rPr>
          <w:rFonts w:ascii="IRBadr" w:eastAsiaTheme="minorHAnsi" w:hAnsi="IRBadr" w:cs="IRBadr"/>
          <w:color w:val="auto"/>
          <w:sz w:val="32"/>
          <w:szCs w:val="32"/>
          <w:rtl/>
        </w:rPr>
        <w:t>خانه‌های سالم مترتب می‌شود در معرض این چند آسیب جدی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این آسیب‌ها مواردی است که یا خانواده‌ها را از هم می‌پاشاند و یا کانون گرم خانواده را سرد و بی‌روح می‌کند. خانواده‌ای که گرم و صمیمی نباشد آن خانه جای آرامش نیست و علی‌القاعده در آن خانواده بچه‌های خوب و صالح پرورش نمی‌یابند.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همه ما در برابر این زلزله اجتماعی و تهدیدهای مهم که متوجه زیرساخت مهم جامعه است مسئولیم. مگر می‌شود ما در قبال آن‌همه پرونده‌هایی که در اختلافات خانوادگی و در طلاق وجود دارد بی‌تفاوت باشیم. اگر آمار و ارقام دادگاه‌های خانواده را مرور کنیم و موردتوجه قرار گیرد حتماً انسان را به تفکر وامی‌دارد و ما در قبال آن مسئولیم. نخبگان جامعه و مسئولان جامعه در قبال آن وظایف سنگینی دارند.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این موج تهدیدات و آسیب‌ها در جامعه‌ای که پایبند اسلام عزیز است با آن رویکرد مهم اسلام به خانواده از زشتی بیشتری برخوردار است. البته اینجا نمی‌خواهیم سیاه نمایی کنیم. هنوز خانواده در جامعه ما در مقایسه با بعضی از </w:t>
      </w:r>
      <w:r>
        <w:rPr>
          <w:rFonts w:ascii="IRBadr" w:eastAsiaTheme="minorHAnsi" w:hAnsi="IRBadr" w:cs="IRBadr"/>
          <w:color w:val="auto"/>
          <w:sz w:val="32"/>
          <w:szCs w:val="32"/>
          <w:rtl/>
        </w:rPr>
        <w:lastRenderedPageBreak/>
        <w:t xml:space="preserve">جوامعی که در رویکردهای مادی غرق‌شده‌اند از استحکام بیشتری برخوردار است و این از برکات نورانی اسلام و فرهنگ والای شما مردم است. اما همین اندازه از مخاطرات هم بسیار جدی است.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ریشه همه این مخاطرات هم این است که از یک‌سو فرهنگ فردگرایی افراطی، لذت‌گرایی مادی و گریز از مسئولیت‌پذیری که زیرساخت تمدن مادی امروز غرب است و در قالب‌های گوناگون به جامعه ما تسری کرده است، بی‌توجهی به خانواده در مسئولان، طراحی‌های کلان کشور، تغییر سبک زندگی از الگوی اسلامی، سنگینی بار اقتصادی و مشکلات اشتغال مجموعه عواملی است که آن تهدیدات را به وجود آورده است. اما بخشی از آن به فرهنگ خود ما، به جامعه، حوزه، دانشگاه، آموزش‌وپرورش، نخبگان و خانواده‌های ما برمی‌گردد. همه ما باید در قبال ده میلیون جوان که در سن ازدواج هستند و در قبال چند میلیون جوان که ازدواج آن‌ها تأخیر افتاده است احساس مسئولیت کنیم. نباید مسئولیت این آسیب‌ها را به گردن دیگری ب</w:t>
      </w:r>
      <w:r>
        <w:rPr>
          <w:rFonts w:ascii="IRBadr" w:eastAsiaTheme="minorHAnsi" w:hAnsi="IRBadr" w:cs="IRBadr" w:hint="cs"/>
          <w:color w:val="auto"/>
          <w:sz w:val="32"/>
          <w:szCs w:val="32"/>
          <w:rtl/>
        </w:rPr>
        <w:t>یندازیم</w:t>
      </w:r>
      <w:r>
        <w:rPr>
          <w:rFonts w:ascii="IRBadr" w:eastAsiaTheme="minorHAnsi" w:hAnsi="IRBadr" w:cs="IRBadr"/>
          <w:color w:val="auto"/>
          <w:sz w:val="32"/>
          <w:szCs w:val="32"/>
          <w:rtl/>
        </w:rPr>
        <w:t>، هر کدام</w:t>
      </w:r>
      <w:r>
        <w:rPr>
          <w:rFonts w:ascii="IRBadr" w:eastAsiaTheme="minorHAnsi" w:hAnsi="IRBadr" w:cs="IRBadr" w:hint="cs"/>
          <w:color w:val="auto"/>
          <w:sz w:val="32"/>
          <w:szCs w:val="32"/>
          <w:rtl/>
        </w:rPr>
        <w:t xml:space="preserve"> از ما</w:t>
      </w:r>
      <w:r>
        <w:rPr>
          <w:rFonts w:ascii="IRBadr" w:eastAsiaTheme="minorHAnsi" w:hAnsi="IRBadr" w:cs="IRBadr"/>
          <w:color w:val="auto"/>
          <w:sz w:val="32"/>
          <w:szCs w:val="32"/>
          <w:rtl/>
        </w:rPr>
        <w:t xml:space="preserve"> در قبال آن مسئولیت داریم.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باید فرهنگ خانواده‌هایمان را اصلاح کنیم. نگاه جوانان به ازدواج را یک نگاه منطقی و اسلامی بار بیاوریم. همان سی اصلی که در روابط بین همسران اشاره شد، همان اصول اگر نورافشان بر خانه و جامعه ما شود حتماً این الگوهای ناصحیح و سبک‌های ناروای زندگی تغییر خواهد کرد.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با این مقدمه ببینیم اسلام برای آغاز زندگی و برای جوانان در آغاز تشکیل خانواده چه آموزه‌هایی دارد؟ دیدیم در آیات و روایات منظومه سنگین و معارف بلند در تصحیح روابط بین همسران بیان شده بود. حداقل سی قاعده مهم در قالب‌های فقهی و اخلاقی در همین مرحله یعنی در آستانه تشکیل خانواده نسخه و برنامه دارد که انشالله در خطبه‌های بعد به آن خواهیم پرداخت</w:t>
      </w:r>
    </w:p>
    <w:p w:rsidR="00E05C2E" w:rsidRDefault="00E05C2E" w:rsidP="00E05C2E">
      <w:pPr>
        <w:spacing w:line="276" w:lineRule="auto"/>
        <w:rPr>
          <w:rFonts w:ascii="IRBadr" w:hAnsi="IRBadr" w:cs="IRBadr"/>
          <w:bCs/>
          <w:color w:val="auto"/>
          <w:sz w:val="32"/>
          <w:szCs w:val="32"/>
          <w:rtl/>
          <w:lang w:bidi="ar-SA"/>
        </w:rPr>
      </w:pPr>
      <w:r>
        <w:rPr>
          <w:rFonts w:ascii="IRBadr" w:hAnsi="IRBadr" w:cs="IRBadr"/>
          <w:b/>
          <w:bCs/>
          <w:color w:val="auto"/>
          <w:sz w:val="32"/>
          <w:szCs w:val="32"/>
          <w:rtl/>
        </w:rPr>
        <w:t>بِسْمِ اللَّهِ الرَّحْمَنِ الرَّحِيمِ إِنَّا أَعْطَينَاكَ الْكَوْثَرَ فَصَلِّ لِرَبِّكَ وَانْحَرْ إِنَّ شَانِئَكَ هُوَ الْأَبْتَرُ</w:t>
      </w:r>
      <w:r>
        <w:rPr>
          <w:rStyle w:val="a7"/>
          <w:rFonts w:ascii="IRBadr" w:hAnsi="IRBadr" w:cs="IRBadr"/>
          <w:b/>
          <w:bCs/>
          <w:color w:val="auto"/>
          <w:sz w:val="32"/>
          <w:szCs w:val="32"/>
          <w:rtl/>
        </w:rPr>
        <w:footnoteReference w:id="5"/>
      </w:r>
    </w:p>
    <w:p w:rsidR="00E05C2E" w:rsidRDefault="00E05C2E" w:rsidP="00E05C2E">
      <w:pPr>
        <w:bidi w:val="0"/>
        <w:spacing w:after="160" w:line="276" w:lineRule="auto"/>
        <w:ind w:firstLine="0"/>
        <w:rPr>
          <w:rFonts w:ascii="IRBadr" w:eastAsia="2  Lotus" w:hAnsi="IRBadr" w:cs="IRBadr"/>
          <w:bCs/>
          <w:color w:val="auto"/>
          <w:sz w:val="32"/>
          <w:szCs w:val="32"/>
          <w:rtl/>
        </w:rPr>
      </w:pPr>
      <w:r>
        <w:rPr>
          <w:rFonts w:ascii="IRBadr" w:hAnsi="IRBadr" w:cs="IRBadr"/>
          <w:sz w:val="32"/>
          <w:szCs w:val="32"/>
          <w:rtl/>
        </w:rPr>
        <w:br w:type="page"/>
      </w:r>
    </w:p>
    <w:p w:rsidR="00E05C2E" w:rsidRDefault="00E05C2E" w:rsidP="00E05C2E">
      <w:pPr>
        <w:pStyle w:val="1"/>
        <w:rPr>
          <w:rtl/>
        </w:rPr>
      </w:pPr>
      <w:r>
        <w:rPr>
          <w:rFonts w:hint="cs"/>
          <w:rtl/>
        </w:rPr>
        <w:lastRenderedPageBreak/>
        <w:t>خطبه دوم</w:t>
      </w:r>
    </w:p>
    <w:p w:rsidR="00E05C2E" w:rsidRDefault="00E05C2E" w:rsidP="00E05C2E">
      <w:pPr>
        <w:pStyle w:val="af4"/>
        <w:bidi/>
        <w:spacing w:line="276" w:lineRule="auto"/>
        <w:jc w:val="both"/>
        <w:rPr>
          <w:rFonts w:ascii="IRBadr" w:hAnsi="IRBadr" w:cs="IRBadr"/>
          <w:b/>
          <w:sz w:val="32"/>
          <w:szCs w:val="32"/>
          <w:rtl/>
        </w:rPr>
      </w:pPr>
      <w:r>
        <w:rPr>
          <w:rFonts w:ascii="IRBadr" w:hAnsi="IRBadr" w:cs="IRBadr"/>
          <w:b/>
          <w:sz w:val="32"/>
          <w:szCs w:val="32"/>
          <w:rtl/>
        </w:rPr>
        <w:t xml:space="preserve">اعوذ باللّه السمیع العلیم من الشیطان الرجیم. بسم‌اللّه الرحمن الرحیم. الحمدلله ربّ العالمین و الصّلاة و السّلام علی سیّدنا و نبیّنا و حبیب قلوبنا و طبیب نفوسنا و شفیع ذنوبنا ابی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w:t>
      </w:r>
      <w:r>
        <w:rPr>
          <w:rFonts w:ascii="IRBadr" w:hAnsi="IRBadr" w:cs="IRBadr"/>
          <w:b/>
          <w:sz w:val="32"/>
          <w:szCs w:val="32"/>
          <w:rtl/>
          <w:lang w:bidi="ar-SA"/>
        </w:rPr>
        <w:t>صلواتک علیهم اجمعین</w:t>
      </w:r>
    </w:p>
    <w:p w:rsidR="00E05C2E" w:rsidRDefault="00E05C2E" w:rsidP="00E05C2E">
      <w:pPr>
        <w:pStyle w:val="2"/>
      </w:pPr>
      <w:r>
        <w:rPr>
          <w:rFonts w:hint="cs"/>
          <w:rtl/>
        </w:rPr>
        <w:t>توصیه به تقوا</w:t>
      </w:r>
    </w:p>
    <w:p w:rsidR="00E05C2E" w:rsidRDefault="00E05C2E" w:rsidP="00E05C2E">
      <w:pPr>
        <w:spacing w:line="276" w:lineRule="auto"/>
        <w:rPr>
          <w:rFonts w:ascii="IRBadr" w:hAnsi="IRBadr" w:cs="IRBadr"/>
          <w:b/>
          <w:bCs/>
          <w:color w:val="auto"/>
          <w:sz w:val="32"/>
          <w:szCs w:val="32"/>
          <w:rtl/>
        </w:rPr>
      </w:pPr>
      <w:r>
        <w:rPr>
          <w:rFonts w:ascii="IRBadr" w:hAnsi="IRBadr" w:cs="IRBadr"/>
          <w:b/>
          <w:bCs/>
          <w:color w:val="auto"/>
          <w:sz w:val="32"/>
          <w:szCs w:val="32"/>
          <w:rtl/>
        </w:rPr>
        <w:t>اعوذبالله من الشیطان الرجیم بسم الله الرحمن الرحیم «یا أَیهَا الَّذِینَ آمَنُوا اتَّقُوا اللَّهَ حَقَّ تُقَاتِهِ وَلَا تَمُوتُنَّ إِلَّا وَأَنْتُمْ مُسْلِمُونَ»</w:t>
      </w:r>
      <w:r>
        <w:rPr>
          <w:rStyle w:val="a7"/>
          <w:rFonts w:ascii="IRBadr" w:hAnsi="IRBadr" w:cs="IRBadr"/>
          <w:b/>
          <w:bCs/>
          <w:color w:val="auto"/>
          <w:sz w:val="32"/>
          <w:szCs w:val="32"/>
          <w:rtl/>
        </w:rPr>
        <w:footnoteReference w:id="6"/>
      </w:r>
      <w:r>
        <w:rPr>
          <w:rFonts w:ascii="IRBadr" w:hAnsi="IRBadr" w:cs="IRBadr"/>
          <w:b/>
          <w:bCs/>
          <w:color w:val="auto"/>
          <w:sz w:val="32"/>
          <w:szCs w:val="32"/>
          <w:rtl/>
        </w:rPr>
        <w:t xml:space="preserve"> عباد اللَّهِ أُوصِیکمْ و نَفسِی بِتَقْوَی اللَّه</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بار دیگر همه شما نمازگزاران گرامی و خودم را به تقوای الهی و حفظ حرمت‌ها و مرزهای الهی سفارش و دعوت می‌کنم. امیر المومنین در ادامه سخنان گهربارشان در خطبه 190 نهج‌البلاغه فرمودند: «فَارْعَوْا عِبَادَ اللَّهِ مَا بِرِعَايَتِهِ يَفُوزُ فَائِزُكُمْ  وَ بِإِضَاعَتِهِ يَخْسَرُ مُبْطِلُكُمْ‏»</w:t>
      </w:r>
      <w:r>
        <w:rPr>
          <w:rStyle w:val="a7"/>
          <w:rFonts w:ascii="IRBadr" w:eastAsiaTheme="minorHAnsi" w:hAnsi="IRBadr" w:cs="IRBadr"/>
          <w:color w:val="auto"/>
          <w:sz w:val="32"/>
          <w:szCs w:val="32"/>
          <w:rtl/>
        </w:rPr>
        <w:footnoteReference w:id="7"/>
      </w:r>
      <w:r>
        <w:rPr>
          <w:rFonts w:ascii="IRBadr" w:eastAsiaTheme="minorHAnsi" w:hAnsi="IRBadr" w:cs="IRBadr"/>
          <w:color w:val="auto"/>
          <w:sz w:val="32"/>
          <w:szCs w:val="32"/>
          <w:rtl/>
        </w:rPr>
        <w:t xml:space="preserve"> بندگان خدا تقوای الهی را پیشه کنید و آنچه با آن به او ج عزت می‌رسید را رعایت کنید. فرمان‌های خدا شما را به اوج سعادت می‌رساند و با آن‌ها به فوج الهی می‌رسید و آنچه اگر آن را ضا</w:t>
      </w:r>
      <w:r>
        <w:rPr>
          <w:rFonts w:ascii="IRBadr" w:eastAsiaTheme="minorHAnsi" w:hAnsi="IRBadr" w:cs="IRBadr" w:hint="cs"/>
          <w:color w:val="auto"/>
          <w:sz w:val="32"/>
          <w:szCs w:val="32"/>
          <w:rtl/>
        </w:rPr>
        <w:t>یع</w:t>
      </w:r>
      <w:r>
        <w:rPr>
          <w:rFonts w:ascii="IRBadr" w:eastAsiaTheme="minorHAnsi" w:hAnsi="IRBadr" w:cs="IRBadr"/>
          <w:color w:val="auto"/>
          <w:sz w:val="32"/>
          <w:szCs w:val="32"/>
          <w:rtl/>
        </w:rPr>
        <w:t xml:space="preserve"> کنید زیان خواهید دید. این نسخه ـ آنچه با رعایت آن به فوز خواهید رسید و با اضائه و ضایع کردنش زیان خواهید کرد ـ را بشنوید و در زندگی به کار برید. «وَ بَادِرُوا آجَالَكُمْ بِأَعْمَالِكُمْ»</w:t>
      </w:r>
      <w:r>
        <w:rPr>
          <w:rStyle w:val="a7"/>
          <w:rFonts w:ascii="IRBadr" w:eastAsiaTheme="minorHAnsi" w:hAnsi="IRBadr" w:cs="IRBadr"/>
          <w:color w:val="auto"/>
          <w:sz w:val="32"/>
          <w:szCs w:val="32"/>
          <w:rtl/>
        </w:rPr>
        <w:footnoteReference w:id="8"/>
      </w:r>
      <w:r>
        <w:rPr>
          <w:rFonts w:ascii="IRBadr" w:eastAsiaTheme="minorHAnsi" w:hAnsi="IRBadr" w:cs="IRBadr"/>
          <w:color w:val="auto"/>
          <w:sz w:val="32"/>
          <w:szCs w:val="32"/>
          <w:rtl/>
        </w:rPr>
        <w:t xml:space="preserve"> با عمل‌های خود به سمت مرگ بروید و با عمل نیک در این مسابقه پیش روید. «فَإِنَّكُمْ مُرْتَهَنُونَ بِمَا أَسْلَفْتُمْ وَ مَدِينُونَ بِمَا قَدَّمْتُمْ»</w:t>
      </w:r>
      <w:r>
        <w:rPr>
          <w:rStyle w:val="a7"/>
          <w:rFonts w:ascii="IRBadr" w:eastAsiaTheme="minorHAnsi" w:hAnsi="IRBadr" w:cs="IRBadr"/>
          <w:color w:val="auto"/>
          <w:sz w:val="32"/>
          <w:szCs w:val="32"/>
          <w:rtl/>
        </w:rPr>
        <w:footnoteReference w:id="9"/>
      </w:r>
      <w:r>
        <w:rPr>
          <w:rFonts w:ascii="IRBadr" w:eastAsiaTheme="minorHAnsi" w:hAnsi="IRBadr" w:cs="IRBadr"/>
          <w:color w:val="auto"/>
          <w:sz w:val="32"/>
          <w:szCs w:val="32"/>
          <w:rtl/>
        </w:rPr>
        <w:t xml:space="preserve"> </w:t>
      </w:r>
      <w:r>
        <w:rPr>
          <w:rFonts w:ascii="IRBadr" w:eastAsiaTheme="minorHAnsi" w:hAnsi="IRBadr" w:cs="IRBadr"/>
          <w:color w:val="auto"/>
          <w:sz w:val="32"/>
          <w:szCs w:val="32"/>
          <w:rtl/>
        </w:rPr>
        <w:lastRenderedPageBreak/>
        <w:t>اعمال شما در نگاه دنیایی گذشته است اما پیشاپیش به سمت آخرت رفته است. شما میانه جسم اعمال هستید که گذشته است و ملکوت اعمال که در پیش روی شماست. شما در گرو اعمال خود هستید. بدانیم وقتی‌که م</w:t>
      </w:r>
      <w:r>
        <w:rPr>
          <w:rFonts w:ascii="IRBadr" w:eastAsiaTheme="minorHAnsi" w:hAnsi="IRBadr" w:cs="IRBadr" w:hint="cs"/>
          <w:color w:val="auto"/>
          <w:sz w:val="32"/>
          <w:szCs w:val="32"/>
          <w:rtl/>
        </w:rPr>
        <w:t>ی‌خواهیم</w:t>
      </w:r>
      <w:r>
        <w:rPr>
          <w:rFonts w:ascii="IRBadr" w:eastAsiaTheme="minorHAnsi" w:hAnsi="IRBadr" w:cs="IRBadr"/>
          <w:color w:val="auto"/>
          <w:sz w:val="32"/>
          <w:szCs w:val="32"/>
          <w:rtl/>
        </w:rPr>
        <w:t xml:space="preserve"> عملی را انجام دهیم این عمل مثل قلاده چسبیده به ماست و گریبان ما را  گرفته است و تمام نخواهد شد بلکه می‌ماند و پیشاپیش پروی ما حرکت می‌کند. خدایا به اولیای الهی سوگندت می‌دهیم به ما توفیق تقوای الهی در همه مراحل زندگی عنایت بفرما.</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Pr>
      </w:pPr>
      <w:r>
        <w:rPr>
          <w:rFonts w:ascii="IRBadr" w:eastAsiaTheme="minorHAnsi" w:hAnsi="IRBadr" w:cs="IRBadr"/>
          <w:color w:val="auto"/>
          <w:sz w:val="32"/>
          <w:szCs w:val="32"/>
          <w:rtl/>
        </w:rPr>
        <w:t>در آغاز باید از حضور پرفروغ و چشمگیر ملت، حضور در مساجد و نماز جمعه‌ها، شب‌های قدر، جماعات، در راه‌پیمایی پرشکوه قدس و در نماز عید سعید فطر صمیمانه تقدیر کنیم. حضور نسل جوان ما و جامعه بیدار ما در این همه مراسم دینی و شعائر الهی و اجتماعی مایه شکر در پیشگاه خداست و سپاس از همه عزیزانی که این مشعل را روشن نگاه داشته‌اند. از همه‌کسانی که امنیت این سلسله مراسمات را در کشور و در قم عزیز صیانت کردند باید تقدیر و تشکر کنیم. یاد شهیدان سرافرازمان، شهدای اسلام، دفاع مقدس، انقلاب اسلامی، مدافعان حرم، شهدای ترورهای کور ناجوانمردانه و به‌ویژه یاد شهیدان هفت‌تیر ـ شهید بهشتی و یاران او ـ و شهدای محراب و شهید صدوقی و شهدای این جمع و این شهر را گرامی می‌داریم و حضور همه آن‌ها تقدیم می‌کنیم صلواتی بر محمد و ال محمد.</w:t>
      </w:r>
    </w:p>
    <w:p w:rsidR="00E05C2E" w:rsidRDefault="00E05C2E" w:rsidP="00E05C2E">
      <w:pPr>
        <w:pStyle w:val="2"/>
        <w:rPr>
          <w:rtl/>
        </w:rPr>
      </w:pPr>
      <w:r>
        <w:rPr>
          <w:rFonts w:hint="cs"/>
          <w:rtl/>
        </w:rPr>
        <w:t>مناسبت‌ها</w:t>
      </w:r>
    </w:p>
    <w:p w:rsidR="00E05C2E" w:rsidRDefault="00E05C2E" w:rsidP="00E05C2E">
      <w:pPr>
        <w:spacing w:line="276" w:lineRule="auto"/>
        <w:rPr>
          <w:rFonts w:ascii="IRBadr" w:hAnsi="IRBadr" w:cs="IRBadr"/>
          <w:color w:val="auto"/>
          <w:sz w:val="32"/>
          <w:szCs w:val="32"/>
          <w:rtl/>
        </w:rPr>
      </w:pPr>
      <w:r>
        <w:rPr>
          <w:rFonts w:ascii="IRBadr" w:hAnsi="IRBadr" w:cs="IRBadr"/>
          <w:color w:val="auto"/>
          <w:sz w:val="32"/>
          <w:szCs w:val="32"/>
          <w:rtl/>
        </w:rPr>
        <w:t>مناسبت‌هایی را به‌اختصار و فهرست‌وار عرض می‌کنم:</w:t>
      </w:r>
    </w:p>
    <w:p w:rsidR="00E05C2E" w:rsidRDefault="00E05C2E" w:rsidP="00E05C2E">
      <w:pPr>
        <w:pStyle w:val="3"/>
        <w:spacing w:line="276" w:lineRule="auto"/>
        <w:rPr>
          <w:b/>
          <w:bCs w:val="0"/>
          <w:color w:val="2E74B5" w:themeColor="accent1" w:themeShade="BF"/>
          <w:sz w:val="40"/>
          <w:szCs w:val="40"/>
          <w:rtl/>
        </w:rPr>
      </w:pPr>
      <w:r>
        <w:rPr>
          <w:b/>
          <w:color w:val="2E74B5" w:themeColor="accent1" w:themeShade="BF"/>
          <w:sz w:val="40"/>
          <w:szCs w:val="40"/>
          <w:rtl/>
        </w:rPr>
        <w:t>1. گرامیداشت هفته قضائیه</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هفته قوه قضائیه را که هم‌زمان با شهادت معمار قوه قضاییه انقلاب اسلامی است را گرامی می‌داریم و از خدمات این قوه و تلاش‌های آن‌ها تشکر می‌کنیم. قائدتا</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 برادر بزرگوارمان حضرت حاج آقای صادقی گزارش‌هایی از قوه قضائیه دادند که همه این‌ها درخور تقدیر و تشکر است. انتظار می‌رود: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الف. از قوه قضائیه که تقیّد به شرع و قوانین اسلام سرلوحه اقدامات آنان باشد،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ب. قوه قضائیه بر اساس عدالت و دور از هرگونه شائبه‌ای عمل کند،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ج.  قوه قضائیه بر اساس دانش‌محوری و همین‌طور رویکرد پیشگیری از جرائم و تسهیل روند قضائی اقدام کند.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این موارد اقل توقعاتی است که در قانون اساسی ما وجود دارد و رهبری معظم از این قوه بزرگوار انتظار دارند. درمجموع انتظار می‌رود که قوه قضائیه تکیه‌گاه محرومان، نقطه التجاء مظلومان، محور عدالت، پیشگیری و تعالی نظام اجتماعی باشد. علاوه بر اینکه از عملکردهای قوه قضائیه تشکر می‌کنیم امیدواریم با این رویکردهایی که مدنظر قوه قضائیه هم هست کارها سامان بیشتری پیدا کند.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همه نهادها و مردم نیز باید جایگاه و حریم این قوه دینی و انقلابی را حفظ کنند.</w:t>
      </w:r>
    </w:p>
    <w:p w:rsidR="00E05C2E" w:rsidRDefault="00E05C2E" w:rsidP="00E05C2E">
      <w:pPr>
        <w:pStyle w:val="3"/>
        <w:spacing w:line="276" w:lineRule="auto"/>
        <w:rPr>
          <w:b/>
          <w:bCs w:val="0"/>
          <w:color w:val="2E74B5" w:themeColor="accent1" w:themeShade="BF"/>
          <w:sz w:val="40"/>
          <w:szCs w:val="40"/>
          <w:rtl/>
        </w:rPr>
      </w:pPr>
      <w:r>
        <w:rPr>
          <w:b/>
          <w:color w:val="2E74B5" w:themeColor="accent1" w:themeShade="BF"/>
          <w:sz w:val="40"/>
          <w:szCs w:val="40"/>
          <w:rtl/>
        </w:rPr>
        <w:t>2. نکوداشت روز شهرداری و دهیاری</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روز نکوداشت شهرداری‌ها و دهیاری‌هاست. باید از شهرداری‌ها، دهیاری‌ها و شوراهای اسلامی که بخشی از سامان‌دهی امور زندگی مردم را به عهده دارند تشکر کرد. همچنین باید بر مسئولیت سنگین این نهادها تأکید کرد. ما امیدواریم شوراهای اسلامی، شهرداری‌ها و دهیاری‌ها در دور جدید با رویکرد عالمانه‌تر، متعهدانه‌تر، انقلابی‌تر و با نگاه به عدالت اجتماعی و محرومیت‌زدایی و رویکرد فرهنگی شکل بگیرد. انتظار مردم از این نهادها که برآمده از آرای آن‌هاست و متکی بر عوارض و پشتیبانی‌های مالی آحاد مردم است، این می‌باشد که این دستگاه‌ها، قوی، سالم و با رویکرد بلند فرهنگی و اجتماعی تنظیم شود. همین‌جا لازم می‌دانم از اقدامات ارزشمند شهرداری قم تقدیر و تشکر کنم. امیدواریم شاهد تعالی و درخشش روزافزون این نهاد در سراسر کشور و در قم شریف باشیم.</w:t>
      </w:r>
    </w:p>
    <w:p w:rsidR="00E05C2E" w:rsidRDefault="00E05C2E" w:rsidP="00E05C2E">
      <w:pPr>
        <w:pStyle w:val="3"/>
        <w:spacing w:line="276" w:lineRule="auto"/>
        <w:rPr>
          <w:b/>
          <w:bCs w:val="0"/>
          <w:color w:val="2E74B5" w:themeColor="accent1" w:themeShade="BF"/>
          <w:sz w:val="40"/>
          <w:szCs w:val="40"/>
          <w:rtl/>
        </w:rPr>
      </w:pPr>
      <w:r>
        <w:rPr>
          <w:b/>
          <w:color w:val="2E74B5" w:themeColor="accent1" w:themeShade="BF"/>
          <w:sz w:val="40"/>
          <w:szCs w:val="40"/>
          <w:rtl/>
        </w:rPr>
        <w:t>3. لزوم پویش بیش‌ازپیش مقوله صنعت و معدن</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موضوع سوم مقوله صنعت و معدن است. مقوله صنعت و معدن در اقتصاد مقاومتی نقش مهمی دارد. برنامه سال تولید و اشتغال باید طوری تنظیم شود که در شکل‌گیری دولت جدید در راستای خروج از رکود و پرداختن به مسائل اصلی کشور، عنایت کافی و لازم به صنعت را شاهد باشیم و لزوم پویش بیش‌ازپیش این مقوله مورد انتظار مردم می‌رود.</w:t>
      </w:r>
    </w:p>
    <w:p w:rsidR="00E05C2E" w:rsidRDefault="00E05C2E" w:rsidP="00E05C2E">
      <w:pPr>
        <w:pStyle w:val="3"/>
        <w:numPr>
          <w:ilvl w:val="0"/>
          <w:numId w:val="28"/>
        </w:numPr>
        <w:autoSpaceDE/>
        <w:autoSpaceDN/>
        <w:adjustRightInd/>
        <w:spacing w:before="40" w:line="276" w:lineRule="auto"/>
        <w:contextualSpacing/>
        <w:rPr>
          <w:b/>
          <w:bCs w:val="0"/>
          <w:color w:val="2E74B5" w:themeColor="accent1" w:themeShade="BF"/>
          <w:sz w:val="40"/>
          <w:szCs w:val="40"/>
          <w:rtl/>
        </w:rPr>
      </w:pPr>
      <w:r>
        <w:rPr>
          <w:b/>
          <w:color w:val="2E74B5" w:themeColor="accent1" w:themeShade="BF"/>
          <w:sz w:val="40"/>
          <w:szCs w:val="40"/>
          <w:rtl/>
        </w:rPr>
        <w:lastRenderedPageBreak/>
        <w:t xml:space="preserve">لزوم اقدام جدی‌تر در مبارزه با مواد مخدر </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موضوع چهارم روز مبارزه با مواد مخدر است. فرصت توضیح بیشتر نیست و همه هم آگاه هستید. وقتی‌که در جهان بین دویست تا سیصد میلیون نفر مبتلای به مواد مخدر آمار داده می‌شود و در کشور بین یک و نیم تا سه و سه و نیم میلیون نفر گفته می‌شود که مبتلای به مواد مخدر که بخشی از آن روان‌گردان‌ها و مواد مخدر صنعتی بسیار زیان‌آور هستند. حتی درشهری مثل قم، چند هزار نفر مبتلا به این آفت و آسیب اجتماعی داریم. این امر، مسئله کوچکی نیست.</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شورای هماهنگی و مبارزه با مواد مخدر در سطح کشور و در سطح استان اقداماتی کرده است که جای تقدیر و تشکر دارد. طبعاً انتظار می‌رود که همه آحاد مردم و مسئولین برای حل این معضل اجتماعی اهتمام بورزند.</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رهبری برای اصلاح و ترمیم یازده آسیب اجتماعی هدف‌گیری کرده‌اند. ایشان پنج مورد از آن‌ها را در اولویت امسال قرار دادند که یکی از آن‌ها مبارزه با مواد مخدر است. باید جلوی این آفت گرفته شود چرا که آسیب‌های اجتماعی و فرهنگی این آفت بالاست. بخصوص وقتی این آفت تا سنین پایین‌تر حتی به مدارس می‌رسد که خطر بالایی دارد. رواج آن در قشر بانوان خطر بیشتری دارد و بخشی از بنیه اقتصادی و فرهنگی کشور را در خود هضم می‌کند.</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باید برای پیشگیری، درمان و فعالیت‌های فرهنگی و آگاهی بخشی در این زمینه برای اینکه فرزندان ما دچار این آسیب و بلای خانمان‌سوز نشوند همت گماشت. در برنامه ششم هم پیش بینی شده است که 25 درصد از این آسیب کاهش پیدا کند. نیل به این هدف‌گذاری همت بلندی می‌خواهد زیرا در حال حاضر ما شاهد رشد آن هستیم.</w:t>
      </w:r>
    </w:p>
    <w:p w:rsidR="00E05C2E" w:rsidRDefault="00E05C2E" w:rsidP="00E05C2E">
      <w:pPr>
        <w:spacing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امیدواریم مجموعه مردم و مسئولین در آگاهی بخشی، فرهنگ‌سازی برای دوری از این مواد خانمان‌برانداز، پیشگیری، معالجه و درمان این بیماری تلاش بیشتری انجام دهند تا رقم‌های پیش بینی شده محقق شود.</w:t>
      </w:r>
    </w:p>
    <w:p w:rsidR="00E05C2E" w:rsidRDefault="00E05C2E" w:rsidP="00E05C2E">
      <w:pPr>
        <w:pStyle w:val="3"/>
        <w:numPr>
          <w:ilvl w:val="0"/>
          <w:numId w:val="28"/>
        </w:numPr>
        <w:autoSpaceDE/>
        <w:autoSpaceDN/>
        <w:adjustRightInd/>
        <w:spacing w:before="40" w:line="276" w:lineRule="auto"/>
        <w:contextualSpacing/>
        <w:rPr>
          <w:b/>
          <w:bCs w:val="0"/>
          <w:color w:val="2E74B5" w:themeColor="accent1" w:themeShade="BF"/>
          <w:sz w:val="40"/>
          <w:szCs w:val="40"/>
          <w:rtl/>
        </w:rPr>
      </w:pPr>
      <w:r>
        <w:rPr>
          <w:b/>
          <w:color w:val="2E74B5" w:themeColor="accent1" w:themeShade="BF"/>
          <w:sz w:val="40"/>
          <w:szCs w:val="40"/>
          <w:rtl/>
        </w:rPr>
        <w:lastRenderedPageBreak/>
        <w:t xml:space="preserve">لزوم اهتمام به فرامین مقام معظم رهبری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مقام معظم رهبری در ماه مبارک رمضان چند ملاقات بسیار مهم داشتند. در این جلسات، مسائل بسیار مهم فرهنگی، اجتماعی و سیاسی را مطرح کردند که بخشی از آن اقتصاد مقاومتی و بخشی دیگر دغدغه‌های مهم فرهنگی است.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انتظار جامعه ما از مسئولان و دولت‌مردان به‌ویژه در شکل‌گیری جدید دولت این است که این سلسله نصایح، فرامین و دستورات را جدی بگیرند. بخش‌های دیگر  مانند قوه قضائیه، مجلس شورای عالی انقلاب فرهنگی و دستگاه‌های فرهنگی نظام همه در قبال این راهنمایی‌ها مسئول هستیم.</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ازجمله این فرامین، عکس‌العمل قاطع در قبال سند 2030 بود که شورای عالی انقلاب فرهنگی آن را لغو و کان لم یکن کرد.  انتظار می‌رود که همه این فرامین و دستورات مدنظر باشد و نسبت به آن‌ها کوتاهی به عمل نیاید.</w:t>
      </w:r>
    </w:p>
    <w:p w:rsidR="00E05C2E" w:rsidRDefault="00E05C2E" w:rsidP="00E05C2E">
      <w:pPr>
        <w:pStyle w:val="3"/>
        <w:numPr>
          <w:ilvl w:val="0"/>
          <w:numId w:val="28"/>
        </w:numPr>
        <w:autoSpaceDE/>
        <w:autoSpaceDN/>
        <w:adjustRightInd/>
        <w:spacing w:before="40" w:line="276" w:lineRule="auto"/>
        <w:contextualSpacing/>
        <w:rPr>
          <w:b/>
          <w:bCs w:val="0"/>
          <w:color w:val="2E74B5" w:themeColor="accent1" w:themeShade="BF"/>
          <w:sz w:val="40"/>
          <w:szCs w:val="40"/>
          <w:rtl/>
        </w:rPr>
      </w:pPr>
      <w:r>
        <w:rPr>
          <w:b/>
          <w:color w:val="2E74B5" w:themeColor="accent1" w:themeShade="BF"/>
          <w:sz w:val="40"/>
          <w:szCs w:val="40"/>
          <w:rtl/>
        </w:rPr>
        <w:t xml:space="preserve">هفته افشای حقوق بشر آمریکایی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هفته افشای حقوق بشر آمریکایی است امروز هر انسان بیدار و هر وجدان آگاهی می‌داند که محور نقض حقوق بشر و تعدی به حقوق بشر در عالَم، امریکای جنایت‌کار است.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اگر بخواهیم فهرست جنایت‌های شما را برشماریم قابل وصف نیست: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اولاً: شما مبنای فساد، فقر و تبعیض جهانی هستید که از دل آن ترور بیرون می‌آید؛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ثانیاً: دولت‌های تروریستی تحت لوای شما هستند که اسرائیل نماد آن 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ثالثاً: جریان‌های فکری تروریستی را شما هدایت می‌کنید. همان‌جایی که رفتید و رقص شمشیر کردید و میلیاردها دلار غارت کردید همان‌جا مولّد اندیشه تکفیر و ترور است که زیر سایه شما هستند. هم‌چنین جریانات تروریستی و داعش و امثال‌ذلک زیر تحت لوای شماست. علاوه بر این‌که خودتان مبنای ترور هست</w:t>
      </w:r>
      <w:r>
        <w:rPr>
          <w:rFonts w:ascii="IRBadr" w:eastAsiaTheme="minorHAnsi" w:hAnsi="IRBadr" w:cs="IRBadr" w:hint="cs"/>
          <w:color w:val="auto"/>
          <w:sz w:val="32"/>
          <w:szCs w:val="32"/>
          <w:rtl/>
        </w:rPr>
        <w:t>ید،</w:t>
      </w:r>
      <w:r>
        <w:rPr>
          <w:rFonts w:ascii="IRBadr" w:eastAsiaTheme="minorHAnsi" w:hAnsi="IRBadr" w:cs="IRBadr"/>
          <w:color w:val="auto"/>
          <w:sz w:val="32"/>
          <w:szCs w:val="32"/>
          <w:rtl/>
        </w:rPr>
        <w:t xml:space="preserve"> اجازه محو جریان‌های تروریستی را نمی‌دهید. پیش چشم شما منافقین 17 هزار نفر همانند شهید بهشتی را در کشور ما به شهادت رساندند. همیشه این‌ها زیر سایه شما بوده‌اند. شما در حوادث مختلف ترور کردید. بمباران شیمیایی در دفاع مقدس جلوی چشم شما انجام شد اما شما کور شدید، سکوت کردید و آن جنایت‌های فجیع را ندیدید. از جانیان حمایت کردید. هواپیمای مسافربری ساقط کردید.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هنوز جانبازان عزیز شیمیایی ما در حال رنج بردن هستند. اشغال کشورهای مختلف همانند افغانستان و عراق توسط شما منشأ ترور شده است. این‌ها فهرستی از جنایت‌های شماست.</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ما در هفته افشای حقوق بشر آمریکایی با صدای رسا در برابر این مظالم می‌ایستیم و مقاومت می‌کنیم. فریاد این ملت در قبال نقض حقوق بشر توسط شما در همه تعهدات و همه برنامه‌هایتان، همان شعار همیشگی روز قدس است که مرگ بر امریکا.</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اما به فضل الهی این روزها دولت و ملت عراق و سوریه، نیروی مقاومت حزب‌الله، الحشد الشعبی و قوای بسیج و مستشاری سپاه قدس پایگاه‌های مهم شما تروریست‌ها و پشتیبانان سعودی و آمریکایی شما را در هم شکست؛ به فضل الهی موصل آزاد شد، حلب در آستانه آزادی نهایی است و انشالله بقیه مناطق تحت اشغال تروریست‌ها نیز آزاد خواهد شد. </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ملت ما در پای انقلاب و در مسیر انقلاب و مقاومت ایستادگی خواهند کرد و آرزوی مستکبران را به ناامیدی مبدل خواهد کرد.</w:t>
      </w:r>
    </w:p>
    <w:p w:rsidR="00E05C2E" w:rsidRDefault="00E05C2E" w:rsidP="00E05C2E">
      <w:pPr>
        <w:autoSpaceDE w:val="0"/>
        <w:autoSpaceDN w:val="0"/>
        <w:adjustRightInd w:val="0"/>
        <w:spacing w:after="0" w:line="276" w:lineRule="auto"/>
        <w:ind w:firstLine="0"/>
        <w:rPr>
          <w:rFonts w:ascii="IRBadr" w:eastAsiaTheme="minorHAnsi" w:hAnsi="IRBadr" w:cs="IRBadr"/>
          <w:color w:val="auto"/>
          <w:sz w:val="32"/>
          <w:szCs w:val="32"/>
          <w:rtl/>
        </w:rPr>
      </w:pPr>
    </w:p>
    <w:p w:rsidR="00E05C2E" w:rsidRPr="00997628" w:rsidRDefault="00E05C2E" w:rsidP="00E05C2E">
      <w:pPr>
        <w:autoSpaceDE w:val="0"/>
        <w:autoSpaceDN w:val="0"/>
        <w:adjustRightInd w:val="0"/>
        <w:spacing w:after="0" w:line="276" w:lineRule="auto"/>
        <w:ind w:firstLine="0"/>
        <w:rPr>
          <w:rFonts w:ascii="IRBadr" w:hAnsi="IRBadr" w:cs="IRBadr"/>
          <w:color w:val="auto"/>
          <w:sz w:val="32"/>
          <w:szCs w:val="32"/>
          <w:rtl/>
        </w:rPr>
      </w:pPr>
      <w:r>
        <w:rPr>
          <w:rFonts w:ascii="IRBadr" w:hAnsi="IRBadr" w:cs="IRBadr"/>
          <w:b/>
          <w:bCs/>
          <w:sz w:val="32"/>
          <w:szCs w:val="32"/>
          <w:rtl/>
        </w:rPr>
        <w:t>نسئلک اللهم و ندعوک باسمک العظیم الاعظم الاعز الاجلّ الاکرم یا الله و... یاارحم الرحمین.</w:t>
      </w:r>
      <w:r>
        <w:rPr>
          <w:rFonts w:ascii="IRBadr" w:hAnsi="IRBadr" w:cs="IRBadr"/>
          <w:color w:val="auto"/>
          <w:sz w:val="32"/>
          <w:szCs w:val="32"/>
          <w:rtl/>
        </w:rPr>
        <w:t xml:space="preserve"> اللهم ارزقنا توفیق الطاعة و بعد</w:t>
      </w:r>
      <w:r>
        <w:rPr>
          <w:rFonts w:ascii="IRBadr" w:hAnsi="IRBadr" w:cs="IRBadr" w:hint="cs"/>
          <w:color w:val="auto"/>
          <w:sz w:val="32"/>
          <w:szCs w:val="32"/>
          <w:rtl/>
        </w:rPr>
        <w:t xml:space="preserve"> </w:t>
      </w:r>
      <w:r>
        <w:rPr>
          <w:rFonts w:ascii="IRBadr" w:hAnsi="IRBadr" w:cs="IRBadr"/>
          <w:color w:val="auto"/>
          <w:sz w:val="32"/>
          <w:szCs w:val="32"/>
          <w:rtl/>
        </w:rPr>
        <w:t>المعصیة و صدق النیّة و عرفان الحرمة اللهم انصر الاسلام و اهله و اخذل الکفر و الکفار و المنافقین.</w:t>
      </w:r>
      <w:r>
        <w:rPr>
          <w:rFonts w:ascii="IRBadr" w:eastAsiaTheme="minorHAnsi" w:hAnsi="IRBadr" w:cs="IRBadr"/>
          <w:color w:val="auto"/>
          <w:sz w:val="32"/>
          <w:szCs w:val="32"/>
          <w:rtl/>
        </w:rPr>
        <w:t xml:space="preserve"> اللهم انصر جیوش المسلمین و عساکر المسلمین اللهم </w:t>
      </w:r>
      <w:r>
        <w:rPr>
          <w:rFonts w:ascii="IRBadr" w:hAnsi="IRBadr" w:cs="IRBadr"/>
          <w:color w:val="auto"/>
          <w:sz w:val="32"/>
          <w:szCs w:val="32"/>
          <w:rtl/>
        </w:rPr>
        <w:t>اغفر المؤمنین و المومنات والمسلمین و</w:t>
      </w:r>
      <w:r>
        <w:rPr>
          <w:rFonts w:ascii="IRBadr" w:hAnsi="IRBadr" w:cs="IRBadr" w:hint="cs"/>
          <w:color w:val="auto"/>
          <w:sz w:val="32"/>
          <w:szCs w:val="32"/>
          <w:rtl/>
        </w:rPr>
        <w:t xml:space="preserve"> </w:t>
      </w:r>
      <w:r>
        <w:rPr>
          <w:rFonts w:ascii="IRBadr" w:hAnsi="IRBadr" w:cs="IRBadr"/>
          <w:color w:val="auto"/>
          <w:sz w:val="32"/>
          <w:szCs w:val="32"/>
          <w:rtl/>
        </w:rPr>
        <w:t>المسلمات،</w:t>
      </w:r>
      <w:r>
        <w:rPr>
          <w:rFonts w:ascii="IRBadr" w:hAnsi="IRBadr" w:cs="IRBadr" w:hint="cs"/>
          <w:color w:val="auto"/>
          <w:sz w:val="32"/>
          <w:szCs w:val="32"/>
          <w:rtl/>
        </w:rPr>
        <w:t xml:space="preserve"> </w:t>
      </w:r>
      <w:r>
        <w:rPr>
          <w:rFonts w:ascii="IRBadr" w:eastAsiaTheme="minorHAnsi" w:hAnsi="IRBadr" w:cs="IRBadr"/>
          <w:color w:val="auto"/>
          <w:sz w:val="32"/>
          <w:szCs w:val="32"/>
          <w:rtl/>
        </w:rPr>
        <w:t>خدایا دل‌های ما را به انوار ایمان و معرفت خود روشن بفرما،</w:t>
      </w:r>
      <w:r>
        <w:rPr>
          <w:rFonts w:ascii="IRBadr" w:eastAsiaTheme="minorHAnsi" w:hAnsi="IRBadr" w:cs="IRBadr" w:hint="cs"/>
          <w:color w:val="auto"/>
          <w:sz w:val="32"/>
          <w:szCs w:val="32"/>
          <w:rtl/>
        </w:rPr>
        <w:t xml:space="preserve"> </w:t>
      </w:r>
      <w:r>
        <w:rPr>
          <w:rFonts w:ascii="IRBadr" w:eastAsiaTheme="minorHAnsi" w:hAnsi="IRBadr" w:cs="IRBadr"/>
          <w:color w:val="auto"/>
          <w:sz w:val="32"/>
          <w:szCs w:val="32"/>
          <w:rtl/>
        </w:rPr>
        <w:t>جبهه انقلاب و مقاومت را در مسیر پیروزی‌های زنجیره‌وار و نهایی قرار بده،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 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bookmarkStart w:id="10" w:name="_GoBack"/>
      <w:bookmarkEnd w:id="10"/>
    </w:p>
    <w:p w:rsidR="00E05C2E" w:rsidRDefault="00E05C2E" w:rsidP="00E05C2E">
      <w:pPr>
        <w:spacing w:line="276" w:lineRule="auto"/>
        <w:rPr>
          <w:rFonts w:ascii="IRBadr" w:hAnsi="IRBadr" w:cs="IRBadr"/>
          <w:b/>
          <w:bCs/>
          <w:sz w:val="32"/>
          <w:szCs w:val="32"/>
          <w:rtl/>
        </w:rPr>
      </w:pPr>
      <w:r>
        <w:rPr>
          <w:rFonts w:ascii="IRBadr" w:hAnsi="IRBadr" w:cs="IRBadr"/>
          <w:b/>
          <w:bCs/>
          <w:sz w:val="32"/>
          <w:szCs w:val="32"/>
          <w:rtl/>
        </w:rPr>
        <w:lastRenderedPageBreak/>
        <w:t>بسْمِ اللَّهِ الرَّحْمَنِ الرَّحِيمِ قُلْ هُوَ اللَّهُ أَحَدٌ اللَّهُ الصَّمَدُ لَمْ يلِدْ وَلَمْ يولَدْ وَلَمْ يكُنْ لَهُ كُفُوًا أَحَدٌ</w:t>
      </w:r>
      <w:r>
        <w:rPr>
          <w:rStyle w:val="a7"/>
          <w:rFonts w:ascii="IRBadr" w:hAnsi="IRBadr" w:cs="IRBadr"/>
          <w:b/>
          <w:bCs/>
          <w:sz w:val="32"/>
          <w:szCs w:val="32"/>
          <w:rtl/>
        </w:rPr>
        <w:footnoteReference w:id="10"/>
      </w:r>
    </w:p>
    <w:p w:rsidR="00E05C2E" w:rsidRDefault="00E05C2E" w:rsidP="00E05C2E">
      <w:pPr>
        <w:spacing w:line="276" w:lineRule="auto"/>
        <w:ind w:firstLine="0"/>
        <w:rPr>
          <w:rFonts w:ascii="IRBadr" w:hAnsi="IRBadr" w:cs="IRBadr"/>
          <w:sz w:val="32"/>
          <w:szCs w:val="32"/>
          <w:rtl/>
        </w:rPr>
      </w:pPr>
    </w:p>
    <w:p w:rsidR="00E05C2E" w:rsidRDefault="00E05C2E" w:rsidP="00E05C2E"/>
    <w:p w:rsidR="00D34313" w:rsidRPr="002F2DC8" w:rsidRDefault="00D34313" w:rsidP="002F2DC8">
      <w:pPr>
        <w:autoSpaceDE w:val="0"/>
        <w:autoSpaceDN w:val="0"/>
        <w:adjustRightInd w:val="0"/>
        <w:spacing w:after="0" w:line="276" w:lineRule="auto"/>
        <w:ind w:firstLine="0"/>
        <w:contextualSpacing w:val="0"/>
        <w:rPr>
          <w:rFonts w:ascii="IRBadr" w:eastAsiaTheme="minorHAnsi" w:hAnsi="IRBadr" w:cs="IRBadr"/>
          <w:color w:val="auto"/>
          <w:sz w:val="40"/>
          <w:szCs w:val="40"/>
          <w:rtl/>
        </w:rPr>
      </w:pPr>
    </w:p>
    <w:sectPr w:rsidR="00D34313" w:rsidRPr="002F2DC8" w:rsidSect="00501826">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CA" w:rsidRDefault="00CD70CA" w:rsidP="000E4117">
      <w:pPr>
        <w:spacing w:after="0"/>
      </w:pPr>
      <w:r>
        <w:separator/>
      </w:r>
    </w:p>
  </w:endnote>
  <w:endnote w:type="continuationSeparator" w:id="0">
    <w:p w:rsidR="00CD70CA" w:rsidRDefault="00CD70CA" w:rsidP="000E4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501826" w:rsidP="0050182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501826" w:rsidRDefault="00501826">
        <w:pPr>
          <w:pStyle w:val="a5"/>
          <w:jc w:val="center"/>
          <w:rPr>
            <w:rtl/>
            <w:cs/>
          </w:rPr>
        </w:pPr>
        <w:r>
          <w:fldChar w:fldCharType="begin"/>
        </w:r>
        <w:r>
          <w:rPr>
            <w:rtl/>
            <w:cs/>
          </w:rPr>
          <w:instrText>PAGE   \* MERGEFORMAT</w:instrText>
        </w:r>
        <w:r>
          <w:fldChar w:fldCharType="separate"/>
        </w:r>
        <w:r w:rsidR="00E05C2E" w:rsidRPr="00E05C2E">
          <w:rPr>
            <w:noProof/>
            <w:rtl/>
            <w:lang w:val="fa-IR"/>
          </w:rPr>
          <w:t>12</w:t>
        </w:r>
        <w:r>
          <w:fldChar w:fldCharType="end"/>
        </w:r>
      </w:p>
    </w:sdtContent>
  </w:sdt>
  <w:p w:rsidR="00501826" w:rsidRDefault="00501826" w:rsidP="00501826">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CA" w:rsidRDefault="00CD70CA" w:rsidP="000E4117">
      <w:pPr>
        <w:spacing w:after="0"/>
      </w:pPr>
      <w:r>
        <w:separator/>
      </w:r>
    </w:p>
  </w:footnote>
  <w:footnote w:type="continuationSeparator" w:id="0">
    <w:p w:rsidR="00CD70CA" w:rsidRDefault="00CD70CA" w:rsidP="000E4117">
      <w:pPr>
        <w:spacing w:after="0"/>
      </w:pPr>
      <w:r>
        <w:continuationSeparator/>
      </w:r>
    </w:p>
  </w:footnote>
  <w:footnote w:id="1">
    <w:p w:rsidR="00E05C2E" w:rsidRDefault="00E05C2E" w:rsidP="00E05C2E">
      <w:pPr>
        <w:pStyle w:val="a3"/>
        <w:bidi w:val="0"/>
        <w:jc w:val="right"/>
        <w:rPr>
          <w:rFonts w:ascii="IRBadr" w:hAnsi="IRBadr" w:cs="IRBadr"/>
          <w:sz w:val="24"/>
          <w:szCs w:val="24"/>
        </w:rPr>
      </w:pPr>
      <w:r>
        <w:rPr>
          <w:rFonts w:ascii="IRBadr" w:hAnsi="IRBadr" w:cs="IRBadr"/>
          <w:sz w:val="24"/>
          <w:szCs w:val="24"/>
          <w:rtl/>
        </w:rPr>
        <w:t>. سوره مبارکه حشر، آیه 18.</w:t>
      </w:r>
      <w:r>
        <w:rPr>
          <w:rStyle w:val="a7"/>
          <w:rFonts w:ascii="IRBadr" w:eastAsiaTheme="majorEastAsia" w:hAnsi="IRBadr" w:cs="IRBadr"/>
          <w:sz w:val="24"/>
          <w:szCs w:val="24"/>
        </w:rPr>
        <w:footnoteRef/>
      </w:r>
    </w:p>
  </w:footnote>
  <w:footnote w:id="2">
    <w:p w:rsidR="00E05C2E" w:rsidRDefault="00E05C2E" w:rsidP="00E05C2E">
      <w:pPr>
        <w:pStyle w:val="a3"/>
        <w:bidi w:val="0"/>
        <w:jc w:val="right"/>
        <w:rPr>
          <w:rFonts w:ascii="IRBadr" w:hAnsi="IRBadr" w:cs="IRBadr"/>
          <w:sz w:val="24"/>
          <w:szCs w:val="24"/>
        </w:rPr>
      </w:pPr>
      <w:r>
        <w:rPr>
          <w:rFonts w:ascii="IRBadr" w:hAnsi="IRBadr" w:cs="IRBadr"/>
          <w:sz w:val="24"/>
          <w:szCs w:val="24"/>
          <w:rtl/>
        </w:rPr>
        <w:t>. نهج‌البلاغه، خطبه 204.</w:t>
      </w:r>
      <w:r>
        <w:rPr>
          <w:rStyle w:val="a7"/>
          <w:rFonts w:ascii="IRBadr" w:eastAsiaTheme="majorEastAsia" w:hAnsi="IRBadr" w:cs="IRBadr"/>
          <w:sz w:val="24"/>
          <w:szCs w:val="24"/>
        </w:rPr>
        <w:footnoteRef/>
      </w:r>
    </w:p>
  </w:footnote>
  <w:footnote w:id="3">
    <w:p w:rsidR="00E05C2E" w:rsidRDefault="00E05C2E" w:rsidP="00E05C2E">
      <w:pPr>
        <w:pStyle w:val="a3"/>
        <w:tabs>
          <w:tab w:val="left" w:pos="2412"/>
        </w:tabs>
        <w:rPr>
          <w:rFonts w:ascii="IRBadr" w:hAnsi="IRBadr" w:cs="IRBadr"/>
          <w:sz w:val="24"/>
          <w:szCs w:val="24"/>
          <w:rtl/>
        </w:rPr>
      </w:pPr>
      <w:r>
        <w:rPr>
          <w:rStyle w:val="a7"/>
          <w:rFonts w:ascii="IRBadr" w:eastAsia="Calibri" w:hAnsi="IRBadr" w:cs="IRBadr"/>
          <w:sz w:val="24"/>
          <w:szCs w:val="24"/>
        </w:rPr>
        <w:footnoteRef/>
      </w:r>
      <w:r>
        <w:rPr>
          <w:rFonts w:ascii="IRBadr" w:hAnsi="IRBadr" w:cs="IRBadr"/>
          <w:sz w:val="24"/>
          <w:szCs w:val="24"/>
          <w:rtl/>
        </w:rPr>
        <w:t xml:space="preserve"> ـ سوره بقره، آیه 197</w:t>
      </w:r>
    </w:p>
  </w:footnote>
  <w:footnote w:id="4">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xml:space="preserve"> ـ </w:t>
      </w:r>
      <w:r>
        <w:rPr>
          <w:rFonts w:ascii="IRBadr" w:eastAsiaTheme="minorHAnsi" w:hAnsi="IRBadr" w:cs="IRBadr"/>
          <w:color w:val="auto"/>
          <w:sz w:val="24"/>
          <w:szCs w:val="24"/>
          <w:rtl/>
        </w:rPr>
        <w:t>علامه مجلسی، بحارالأنوار، ج  100 ، ص  222 ؛ محدث نورى، مستدرك الوسائل، ج 14، ص 15</w:t>
      </w:r>
    </w:p>
  </w:footnote>
  <w:footnote w:id="5">
    <w:p w:rsidR="00E05C2E" w:rsidRDefault="00E05C2E" w:rsidP="00E05C2E">
      <w:pPr>
        <w:pStyle w:val="a3"/>
        <w:rPr>
          <w:rFonts w:ascii="IRBadr" w:hAnsi="IRBadr" w:cs="IRBadr"/>
          <w:color w:val="auto"/>
          <w:sz w:val="24"/>
          <w:szCs w:val="24"/>
        </w:rPr>
      </w:pPr>
      <w:r>
        <w:rPr>
          <w:rStyle w:val="a7"/>
          <w:rFonts w:ascii="IRBadr" w:eastAsia="Calibri" w:hAnsi="IRBadr" w:cs="IRBadr"/>
          <w:color w:val="auto"/>
          <w:sz w:val="24"/>
          <w:szCs w:val="24"/>
        </w:rPr>
        <w:footnoteRef/>
      </w:r>
      <w:r>
        <w:rPr>
          <w:rFonts w:ascii="IRBadr" w:hAnsi="IRBadr" w:cs="IRBadr"/>
          <w:color w:val="auto"/>
          <w:sz w:val="24"/>
          <w:szCs w:val="24"/>
          <w:rtl/>
        </w:rPr>
        <w:t>. سوره کوثر</w:t>
      </w:r>
    </w:p>
  </w:footnote>
  <w:footnote w:id="6">
    <w:p w:rsidR="00E05C2E" w:rsidRDefault="00E05C2E" w:rsidP="00E05C2E">
      <w:pPr>
        <w:pStyle w:val="a3"/>
        <w:rPr>
          <w:rFonts w:ascii="IRBadr" w:hAnsi="IRBadr" w:cs="IRBadr"/>
          <w:color w:val="auto"/>
          <w:sz w:val="24"/>
          <w:szCs w:val="24"/>
          <w:rtl/>
        </w:rPr>
      </w:pPr>
      <w:r>
        <w:rPr>
          <w:rFonts w:ascii="IRBadr" w:hAnsi="IRBadr" w:cs="IRBadr"/>
          <w:color w:val="auto"/>
          <w:sz w:val="24"/>
          <w:szCs w:val="24"/>
        </w:rPr>
        <w:t>.</w:t>
      </w:r>
      <w:r>
        <w:rPr>
          <w:rStyle w:val="a7"/>
          <w:rFonts w:ascii="IRBadr" w:eastAsiaTheme="majorEastAsia" w:hAnsi="IRBadr" w:cs="IRBadr"/>
          <w:color w:val="auto"/>
          <w:sz w:val="24"/>
          <w:szCs w:val="24"/>
        </w:rPr>
        <w:footnoteRef/>
      </w:r>
      <w:r>
        <w:rPr>
          <w:rFonts w:ascii="IRBadr" w:hAnsi="IRBadr" w:cs="IRBadr"/>
          <w:color w:val="auto"/>
          <w:sz w:val="24"/>
          <w:szCs w:val="24"/>
        </w:rPr>
        <w:t xml:space="preserve"> </w:t>
      </w:r>
      <w:r>
        <w:rPr>
          <w:rFonts w:ascii="IRBadr" w:hAnsi="IRBadr" w:cs="IRBadr"/>
          <w:color w:val="auto"/>
          <w:sz w:val="24"/>
          <w:szCs w:val="24"/>
          <w:rtl/>
        </w:rPr>
        <w:t>سوره آل عمران، 102</w:t>
      </w:r>
    </w:p>
  </w:footnote>
  <w:footnote w:id="7">
    <w:p w:rsidR="00E05C2E" w:rsidRDefault="00E05C2E" w:rsidP="00E05C2E">
      <w:pPr>
        <w:pStyle w:val="a3"/>
        <w:rPr>
          <w:rFonts w:ascii="IRBadr" w:hAnsi="IRBadr" w:cs="IRBadr"/>
          <w:sz w:val="24"/>
          <w:szCs w:val="24"/>
          <w:rtl/>
        </w:rPr>
      </w:pPr>
      <w:r>
        <w:rPr>
          <w:rStyle w:val="a7"/>
          <w:rFonts w:ascii="IRBadr" w:hAnsi="IRBadr" w:cs="IRBadr"/>
          <w:sz w:val="24"/>
          <w:szCs w:val="24"/>
        </w:rPr>
        <w:footnoteRef/>
      </w:r>
      <w:r>
        <w:rPr>
          <w:rFonts w:ascii="IRBadr" w:hAnsi="IRBadr" w:cs="IRBadr"/>
          <w:sz w:val="24"/>
          <w:szCs w:val="24"/>
          <w:rtl/>
        </w:rPr>
        <w:t xml:space="preserve"> ـ </w:t>
      </w:r>
      <w:r>
        <w:rPr>
          <w:rFonts w:ascii="IRBadr" w:eastAsiaTheme="minorHAnsi" w:hAnsi="IRBadr" w:cs="IRBadr"/>
          <w:color w:val="auto"/>
          <w:sz w:val="24"/>
          <w:szCs w:val="24"/>
          <w:rtl/>
        </w:rPr>
        <w:t>سيد رضى، نهج البلاغه، صبحى صالح، ص 282</w:t>
      </w:r>
    </w:p>
  </w:footnote>
  <w:footnote w:id="8">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xml:space="preserve"> ـ همان</w:t>
      </w:r>
    </w:p>
  </w:footnote>
  <w:footnote w:id="9">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xml:space="preserve"> ـ همان</w:t>
      </w:r>
    </w:p>
  </w:footnote>
  <w:footnote w:id="10">
    <w:p w:rsidR="00E05C2E" w:rsidRDefault="00E05C2E" w:rsidP="00E05C2E">
      <w:pPr>
        <w:pStyle w:val="a3"/>
        <w:rPr>
          <w:rFonts w:ascii="IRBadr" w:hAnsi="IRBadr" w:cs="IRBadr"/>
          <w:sz w:val="24"/>
          <w:szCs w:val="24"/>
        </w:rPr>
      </w:pPr>
      <w:r>
        <w:rPr>
          <w:rStyle w:val="a7"/>
          <w:rFonts w:ascii="IRBadr" w:hAnsi="IRBadr" w:cs="IRBadr"/>
          <w:sz w:val="24"/>
          <w:szCs w:val="24"/>
        </w:rPr>
        <w:footnoteRef/>
      </w:r>
      <w:r>
        <w:rPr>
          <w:rFonts w:ascii="IRBadr" w:hAnsi="IRBadr" w:cs="IRBadr"/>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6" w:rsidRDefault="00501826" w:rsidP="00501826">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lang w:bidi="ar-SA"/>
      </w:rPr>
      <w:drawing>
        <wp:anchor distT="0" distB="0" distL="114300" distR="114300" simplePos="0" relativeHeight="251687936" behindDoc="1" locked="0" layoutInCell="1" allowOverlap="1" wp14:anchorId="4AAA811A" wp14:editId="0A279A7D">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lang w:bidi="ar-SA"/>
      </w:rPr>
      <mc:AlternateContent>
        <mc:Choice Requires="wps">
          <w:drawing>
            <wp:anchor distT="4294967292" distB="4294967292" distL="114300" distR="114300" simplePos="0" relativeHeight="251656192" behindDoc="0" locked="0" layoutInCell="1" allowOverlap="1" wp14:anchorId="2C5E714C" wp14:editId="3E2D39D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F22D"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01826" w:rsidRPr="00E05C2E" w:rsidRDefault="00501826" w:rsidP="00E05C2E">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 آیت الله اعرافی</w:t>
    </w:r>
    <w:r w:rsidR="00E05C2E">
      <w:rPr>
        <w:rFonts w:ascii="IRBadr" w:hAnsi="IRBadr" w:cs="IRBadr"/>
        <w:sz w:val="36"/>
        <w:szCs w:val="36"/>
        <w:rtl/>
      </w:rPr>
      <w:t xml:space="preserve">                </w:t>
    </w:r>
    <w:r w:rsidR="00E05C2E">
      <w:rPr>
        <w:rFonts w:ascii="IRBadr" w:hAnsi="IRBadr" w:cs="IRBadr" w:hint="cs"/>
        <w:sz w:val="36"/>
        <w:szCs w:val="36"/>
        <w:rtl/>
      </w:rPr>
      <w:t xml:space="preserve">     </w:t>
    </w:r>
    <w:r w:rsidRPr="00E05C2E">
      <w:rPr>
        <w:rFonts w:ascii="IRBadr" w:hAnsi="IRBadr" w:cs="IRBadr"/>
        <w:sz w:val="36"/>
        <w:szCs w:val="36"/>
        <w:rtl/>
      </w:rPr>
      <w:t xml:space="preserve">       </w:t>
    </w:r>
    <w:r w:rsidR="00E05C2E">
      <w:rPr>
        <w:rFonts w:ascii="IRBadr" w:hAnsi="IRBadr" w:cs="IRBadr" w:hint="cs"/>
        <w:sz w:val="36"/>
        <w:szCs w:val="36"/>
        <w:rtl/>
      </w:rPr>
      <w:t xml:space="preserve">          </w:t>
    </w:r>
    <w:r w:rsidRPr="00E05C2E">
      <w:rPr>
        <w:rFonts w:ascii="IRBadr" w:hAnsi="IRBadr" w:cs="IRBadr"/>
        <w:sz w:val="36"/>
        <w:szCs w:val="36"/>
        <w:rtl/>
      </w:rPr>
      <w:t xml:space="preserve">    </w:t>
    </w:r>
    <w:r w:rsidR="0073454E" w:rsidRPr="00E05C2E">
      <w:rPr>
        <w:rFonts w:ascii="IRBadr" w:hAnsi="IRBadr" w:cs="IRBadr"/>
        <w:sz w:val="36"/>
        <w:szCs w:val="36"/>
        <w:rtl/>
      </w:rPr>
      <w:t>0</w:t>
    </w:r>
    <w:r w:rsidRPr="00E05C2E">
      <w:rPr>
        <w:rFonts w:ascii="IRBadr" w:hAnsi="IRBadr" w:cs="IRBadr"/>
        <w:sz w:val="36"/>
        <w:szCs w:val="36"/>
        <w:rtl/>
      </w:rPr>
      <w:t>9/</w:t>
    </w:r>
    <w:r w:rsidR="0073454E" w:rsidRPr="00E05C2E">
      <w:rPr>
        <w:rFonts w:ascii="IRBadr" w:hAnsi="IRBadr" w:cs="IRBadr"/>
        <w:sz w:val="36"/>
        <w:szCs w:val="36"/>
        <w:rtl/>
      </w:rPr>
      <w:t>04</w:t>
    </w:r>
    <w:r w:rsidRPr="00E05C2E">
      <w:rPr>
        <w:rFonts w:ascii="IRBadr" w:hAnsi="IRBadr" w:cs="IRBadr"/>
        <w:sz w:val="36"/>
        <w:szCs w:val="36"/>
        <w:rtl/>
      </w:rPr>
      <w:t>/9</w:t>
    </w:r>
    <w:r w:rsidRPr="00E05C2E">
      <w:rPr>
        <w:rFonts w:ascii="IRBadr" w:hAnsi="IRBadr" w:cs="IRBadr"/>
        <w:b/>
        <w:bCs/>
        <w:sz w:val="36"/>
        <w:szCs w:val="3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0A78"/>
    <w:multiLevelType w:val="hybridMultilevel"/>
    <w:tmpl w:val="75D040BE"/>
    <w:lvl w:ilvl="0" w:tplc="4C40B0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D2BB1"/>
    <w:multiLevelType w:val="hybridMultilevel"/>
    <w:tmpl w:val="C616C3AE"/>
    <w:lvl w:ilvl="0" w:tplc="0A86368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A3D70"/>
    <w:multiLevelType w:val="hybridMultilevel"/>
    <w:tmpl w:val="65D8930A"/>
    <w:lvl w:ilvl="0" w:tplc="D70C8ADA">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B74BED"/>
    <w:multiLevelType w:val="hybridMultilevel"/>
    <w:tmpl w:val="77E859C8"/>
    <w:lvl w:ilvl="0" w:tplc="F9B8B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2F1765"/>
    <w:multiLevelType w:val="hybridMultilevel"/>
    <w:tmpl w:val="4D229334"/>
    <w:lvl w:ilvl="0" w:tplc="F34C3F7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04F7F"/>
    <w:multiLevelType w:val="hybridMultilevel"/>
    <w:tmpl w:val="7DEE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F1232"/>
    <w:multiLevelType w:val="hybridMultilevel"/>
    <w:tmpl w:val="DBF4C14A"/>
    <w:lvl w:ilvl="0" w:tplc="B1D260AC">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B390C"/>
    <w:multiLevelType w:val="hybridMultilevel"/>
    <w:tmpl w:val="9F46BE74"/>
    <w:lvl w:ilvl="0" w:tplc="0016C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8C37057"/>
    <w:multiLevelType w:val="hybridMultilevel"/>
    <w:tmpl w:val="5076373E"/>
    <w:lvl w:ilvl="0" w:tplc="B4744194">
      <w:start w:val="4"/>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E4491"/>
    <w:multiLevelType w:val="hybridMultilevel"/>
    <w:tmpl w:val="3262286C"/>
    <w:lvl w:ilvl="0" w:tplc="94608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961B69"/>
    <w:multiLevelType w:val="hybridMultilevel"/>
    <w:tmpl w:val="442E0B92"/>
    <w:lvl w:ilvl="0" w:tplc="B4F24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2"/>
  </w:num>
  <w:num w:numId="4">
    <w:abstractNumId w:val="16"/>
  </w:num>
  <w:num w:numId="5">
    <w:abstractNumId w:val="7"/>
  </w:num>
  <w:num w:numId="6">
    <w:abstractNumId w:val="9"/>
  </w:num>
  <w:num w:numId="7">
    <w:abstractNumId w:val="19"/>
  </w:num>
  <w:num w:numId="8">
    <w:abstractNumId w:val="13"/>
  </w:num>
  <w:num w:numId="9">
    <w:abstractNumId w:val="24"/>
  </w:num>
  <w:num w:numId="10">
    <w:abstractNumId w:val="1"/>
  </w:num>
  <w:num w:numId="11">
    <w:abstractNumId w:val="0"/>
  </w:num>
  <w:num w:numId="12">
    <w:abstractNumId w:val="4"/>
  </w:num>
  <w:num w:numId="13">
    <w:abstractNumId w:val="11"/>
    <w:lvlOverride w:ilvl="0">
      <w:startOverride w:val="1"/>
    </w:lvlOverride>
  </w:num>
  <w:num w:numId="14">
    <w:abstractNumId w:val="14"/>
  </w:num>
  <w:num w:numId="15">
    <w:abstractNumId w:val="17"/>
  </w:num>
  <w:num w:numId="16">
    <w:abstractNumId w:val="21"/>
  </w:num>
  <w:num w:numId="17">
    <w:abstractNumId w:val="10"/>
  </w:num>
  <w:num w:numId="18">
    <w:abstractNumId w:val="20"/>
  </w:num>
  <w:num w:numId="19">
    <w:abstractNumId w:val="11"/>
    <w:lvlOverride w:ilvl="0">
      <w:startOverride w:val="1"/>
    </w:lvlOverride>
  </w:num>
  <w:num w:numId="20">
    <w:abstractNumId w:val="15"/>
  </w:num>
  <w:num w:numId="21">
    <w:abstractNumId w:val="11"/>
    <w:lvlOverride w:ilvl="0">
      <w:startOverride w:val="1"/>
    </w:lvlOverride>
  </w:num>
  <w:num w:numId="22">
    <w:abstractNumId w:val="6"/>
  </w:num>
  <w:num w:numId="23">
    <w:abstractNumId w:val="23"/>
  </w:num>
  <w:num w:numId="24">
    <w:abstractNumId w:val="5"/>
  </w:num>
  <w:num w:numId="25">
    <w:abstractNumId w:val="8"/>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7"/>
    <w:rsid w:val="000917B8"/>
    <w:rsid w:val="000E4117"/>
    <w:rsid w:val="000F5DCD"/>
    <w:rsid w:val="001603DA"/>
    <w:rsid w:val="00190116"/>
    <w:rsid w:val="00196DAE"/>
    <w:rsid w:val="002B5656"/>
    <w:rsid w:val="002F2DC8"/>
    <w:rsid w:val="003F0F88"/>
    <w:rsid w:val="00431DFA"/>
    <w:rsid w:val="004B4266"/>
    <w:rsid w:val="004F654C"/>
    <w:rsid w:val="00501826"/>
    <w:rsid w:val="005438A3"/>
    <w:rsid w:val="005D1D1C"/>
    <w:rsid w:val="0073454E"/>
    <w:rsid w:val="00781E50"/>
    <w:rsid w:val="00797AE0"/>
    <w:rsid w:val="007A7ED5"/>
    <w:rsid w:val="007E6491"/>
    <w:rsid w:val="00831B8C"/>
    <w:rsid w:val="008509C4"/>
    <w:rsid w:val="008F4FE0"/>
    <w:rsid w:val="009F3F93"/>
    <w:rsid w:val="00A524E8"/>
    <w:rsid w:val="00A754F0"/>
    <w:rsid w:val="00AF5681"/>
    <w:rsid w:val="00B06088"/>
    <w:rsid w:val="00B8311C"/>
    <w:rsid w:val="00BC3FE6"/>
    <w:rsid w:val="00C36E0F"/>
    <w:rsid w:val="00C966F1"/>
    <w:rsid w:val="00CC332C"/>
    <w:rsid w:val="00CD5EFA"/>
    <w:rsid w:val="00CD70CA"/>
    <w:rsid w:val="00D07DF6"/>
    <w:rsid w:val="00D234CA"/>
    <w:rsid w:val="00D34313"/>
    <w:rsid w:val="00DB3330"/>
    <w:rsid w:val="00E05C2E"/>
    <w:rsid w:val="00E13391"/>
    <w:rsid w:val="00EA619E"/>
    <w:rsid w:val="00EF0448"/>
    <w:rsid w:val="00F818D2"/>
    <w:rsid w:val="00FE04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4567F-16A4-467F-87B9-4A1C3D9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0E4117"/>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917B8"/>
    <w:pPr>
      <w:keepNext/>
      <w:keepLines/>
      <w:spacing w:before="400" w:after="0" w:line="276" w:lineRule="auto"/>
      <w:ind w:firstLine="0"/>
      <w:outlineLvl w:val="0"/>
    </w:pPr>
    <w:rPr>
      <w:rFonts w:ascii="IRBadr" w:eastAsia="2  Lotus" w:hAnsi="IRBadr" w:cs="IRBadr"/>
      <w:bCs/>
      <w:color w:val="auto"/>
      <w:sz w:val="44"/>
      <w:szCs w:val="44"/>
    </w:rPr>
  </w:style>
  <w:style w:type="paragraph" w:styleId="2">
    <w:name w:val="heading 2"/>
    <w:aliases w:val="سرفصل2,سرفصل 2"/>
    <w:basedOn w:val="a"/>
    <w:next w:val="a"/>
    <w:link w:val="20"/>
    <w:autoRedefine/>
    <w:uiPriority w:val="9"/>
    <w:unhideWhenUsed/>
    <w:qFormat/>
    <w:rsid w:val="000917B8"/>
    <w:pPr>
      <w:keepNext/>
      <w:keepLines/>
      <w:spacing w:before="340" w:after="0" w:line="276" w:lineRule="auto"/>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0E4117"/>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38"/>
      <w:szCs w:val="38"/>
    </w:rPr>
  </w:style>
  <w:style w:type="paragraph" w:styleId="4">
    <w:name w:val="heading 4"/>
    <w:basedOn w:val="a"/>
    <w:next w:val="a"/>
    <w:link w:val="40"/>
    <w:uiPriority w:val="9"/>
    <w:unhideWhenUsed/>
    <w:qFormat/>
    <w:rsid w:val="000E41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0E411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438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917B8"/>
    <w:rPr>
      <w:rFonts w:ascii="IRBadr" w:eastAsia="2  Lotus" w:hAnsi="IRBadr" w:cs="IRBadr"/>
      <w:bCs/>
      <w:sz w:val="44"/>
      <w:szCs w:val="44"/>
    </w:rPr>
  </w:style>
  <w:style w:type="character" w:customStyle="1" w:styleId="20">
    <w:name w:val="عنوان 2 نویسه"/>
    <w:aliases w:val="سرفصل2 نویسه,سرفصل 2 نویسه"/>
    <w:basedOn w:val="a0"/>
    <w:link w:val="2"/>
    <w:uiPriority w:val="9"/>
    <w:rsid w:val="000917B8"/>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0E4117"/>
    <w:rPr>
      <w:rFonts w:ascii="IRBadr" w:hAnsi="IRBadr" w:cs="IRBadr"/>
      <w:bCs/>
      <w:sz w:val="38"/>
      <w:szCs w:val="38"/>
    </w:rPr>
  </w:style>
  <w:style w:type="character" w:customStyle="1" w:styleId="40">
    <w:name w:val="عنوان 4 نویسه"/>
    <w:basedOn w:val="a0"/>
    <w:link w:val="4"/>
    <w:uiPriority w:val="9"/>
    <w:rsid w:val="000E4117"/>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0E4117"/>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0E4117"/>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0E4117"/>
    <w:rPr>
      <w:rFonts w:ascii="Calibri" w:eastAsia="Times New Roman" w:hAnsi="Calibri" w:cs="2  Badr"/>
      <w:color w:val="000000" w:themeColor="text1"/>
      <w:sz w:val="20"/>
      <w:szCs w:val="20"/>
    </w:rPr>
  </w:style>
  <w:style w:type="paragraph" w:styleId="a5">
    <w:name w:val="footer"/>
    <w:basedOn w:val="a"/>
    <w:link w:val="a6"/>
    <w:uiPriority w:val="99"/>
    <w:unhideWhenUsed/>
    <w:rsid w:val="000E411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0E4117"/>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0E4117"/>
    <w:rPr>
      <w:vertAlign w:val="superscript"/>
    </w:rPr>
  </w:style>
  <w:style w:type="character" w:styleId="a8">
    <w:name w:val="Hyperlink"/>
    <w:basedOn w:val="a0"/>
    <w:uiPriority w:val="99"/>
    <w:unhideWhenUsed/>
    <w:rsid w:val="000E4117"/>
    <w:rPr>
      <w:color w:val="0563C1" w:themeColor="hyperlink"/>
      <w:u w:val="single"/>
    </w:rPr>
  </w:style>
  <w:style w:type="paragraph" w:styleId="a9">
    <w:name w:val="List Paragraph"/>
    <w:basedOn w:val="a"/>
    <w:uiPriority w:val="34"/>
    <w:qFormat/>
    <w:rsid w:val="000E4117"/>
    <w:pPr>
      <w:ind w:left="720"/>
    </w:pPr>
  </w:style>
  <w:style w:type="character" w:customStyle="1" w:styleId="st">
    <w:name w:val="st"/>
    <w:basedOn w:val="a0"/>
    <w:rsid w:val="000E4117"/>
  </w:style>
  <w:style w:type="character" w:styleId="aa">
    <w:name w:val="Emphasis"/>
    <w:basedOn w:val="a0"/>
    <w:uiPriority w:val="20"/>
    <w:qFormat/>
    <w:rsid w:val="000E4117"/>
    <w:rPr>
      <w:i/>
      <w:iCs/>
    </w:rPr>
  </w:style>
  <w:style w:type="paragraph" w:styleId="ab">
    <w:name w:val="header"/>
    <w:basedOn w:val="a"/>
    <w:link w:val="ac"/>
    <w:uiPriority w:val="99"/>
    <w:unhideWhenUsed/>
    <w:rsid w:val="000E4117"/>
    <w:pPr>
      <w:tabs>
        <w:tab w:val="center" w:pos="4513"/>
        <w:tab w:val="right" w:pos="9026"/>
      </w:tabs>
      <w:spacing w:after="0"/>
    </w:pPr>
  </w:style>
  <w:style w:type="character" w:customStyle="1" w:styleId="ac">
    <w:name w:val="سرصفحه نویسه"/>
    <w:basedOn w:val="a0"/>
    <w:link w:val="ab"/>
    <w:uiPriority w:val="99"/>
    <w:rsid w:val="000E4117"/>
    <w:rPr>
      <w:rFonts w:ascii="2  Badr" w:eastAsia="Calibri" w:hAnsi="2  Badr" w:cs="2  Badr"/>
      <w:color w:val="000000" w:themeColor="text1"/>
      <w:sz w:val="28"/>
      <w:szCs w:val="28"/>
    </w:rPr>
  </w:style>
  <w:style w:type="character" w:customStyle="1" w:styleId="ad">
    <w:name w:val="متن نظر نویسه"/>
    <w:basedOn w:val="a0"/>
    <w:link w:val="ae"/>
    <w:uiPriority w:val="99"/>
    <w:semiHidden/>
    <w:rsid w:val="000E4117"/>
    <w:rPr>
      <w:rFonts w:ascii="2  Badr" w:eastAsia="Calibri" w:hAnsi="2  Badr" w:cs="2  Badr"/>
      <w:color w:val="000000" w:themeColor="text1"/>
      <w:sz w:val="20"/>
      <w:szCs w:val="20"/>
    </w:rPr>
  </w:style>
  <w:style w:type="paragraph" w:styleId="ae">
    <w:name w:val="annotation text"/>
    <w:basedOn w:val="a"/>
    <w:link w:val="ad"/>
    <w:uiPriority w:val="99"/>
    <w:semiHidden/>
    <w:unhideWhenUsed/>
    <w:rsid w:val="000E4117"/>
    <w:rPr>
      <w:sz w:val="20"/>
      <w:szCs w:val="20"/>
    </w:rPr>
  </w:style>
  <w:style w:type="character" w:customStyle="1" w:styleId="11">
    <w:name w:val="متن نظر نویسه1"/>
    <w:basedOn w:val="a0"/>
    <w:uiPriority w:val="99"/>
    <w:semiHidden/>
    <w:rsid w:val="000E4117"/>
    <w:rPr>
      <w:rFonts w:ascii="2  Badr" w:eastAsia="Calibri" w:hAnsi="2  Badr" w:cs="2  Badr"/>
      <w:color w:val="000000" w:themeColor="text1"/>
      <w:sz w:val="20"/>
      <w:szCs w:val="20"/>
    </w:rPr>
  </w:style>
  <w:style w:type="character" w:customStyle="1" w:styleId="af">
    <w:name w:val="موضوع توضیح نویسه"/>
    <w:basedOn w:val="ad"/>
    <w:link w:val="af0"/>
    <w:uiPriority w:val="99"/>
    <w:semiHidden/>
    <w:rsid w:val="000E4117"/>
    <w:rPr>
      <w:rFonts w:ascii="2  Badr" w:eastAsia="Calibri" w:hAnsi="2  Badr" w:cs="2  Badr"/>
      <w:b/>
      <w:bCs/>
      <w:color w:val="000000" w:themeColor="text1"/>
      <w:sz w:val="20"/>
      <w:szCs w:val="20"/>
    </w:rPr>
  </w:style>
  <w:style w:type="paragraph" w:styleId="af0">
    <w:name w:val="annotation subject"/>
    <w:basedOn w:val="ae"/>
    <w:next w:val="ae"/>
    <w:link w:val="af"/>
    <w:uiPriority w:val="99"/>
    <w:semiHidden/>
    <w:unhideWhenUsed/>
    <w:rsid w:val="000E4117"/>
    <w:rPr>
      <w:b/>
      <w:bCs/>
    </w:rPr>
  </w:style>
  <w:style w:type="character" w:customStyle="1" w:styleId="12">
    <w:name w:val="موضوع توضیح نویسه1"/>
    <w:basedOn w:val="11"/>
    <w:uiPriority w:val="99"/>
    <w:semiHidden/>
    <w:rsid w:val="000E4117"/>
    <w:rPr>
      <w:rFonts w:ascii="2  Badr" w:eastAsia="Calibri" w:hAnsi="2  Badr" w:cs="2  Badr"/>
      <w:b/>
      <w:bCs/>
      <w:color w:val="000000" w:themeColor="text1"/>
      <w:sz w:val="20"/>
      <w:szCs w:val="20"/>
    </w:rPr>
  </w:style>
  <w:style w:type="character" w:customStyle="1" w:styleId="af1">
    <w:name w:val="متن بادکنک نویسه"/>
    <w:basedOn w:val="a0"/>
    <w:link w:val="af2"/>
    <w:uiPriority w:val="99"/>
    <w:semiHidden/>
    <w:rsid w:val="000E4117"/>
    <w:rPr>
      <w:rFonts w:ascii="Tahoma" w:eastAsia="Calibri" w:hAnsi="Tahoma" w:cs="Tahoma"/>
      <w:color w:val="000000" w:themeColor="text1"/>
      <w:sz w:val="18"/>
      <w:szCs w:val="18"/>
    </w:rPr>
  </w:style>
  <w:style w:type="paragraph" w:styleId="af2">
    <w:name w:val="Balloon Text"/>
    <w:basedOn w:val="a"/>
    <w:link w:val="af1"/>
    <w:uiPriority w:val="99"/>
    <w:semiHidden/>
    <w:unhideWhenUsed/>
    <w:rsid w:val="000E4117"/>
    <w:pPr>
      <w:spacing w:after="0"/>
    </w:pPr>
    <w:rPr>
      <w:rFonts w:ascii="Tahoma" w:hAnsi="Tahoma" w:cs="Tahoma"/>
      <w:sz w:val="18"/>
      <w:szCs w:val="18"/>
    </w:rPr>
  </w:style>
  <w:style w:type="character" w:customStyle="1" w:styleId="13">
    <w:name w:val="متن بادکنک نویسه1"/>
    <w:basedOn w:val="a0"/>
    <w:uiPriority w:val="99"/>
    <w:semiHidden/>
    <w:rsid w:val="000E4117"/>
    <w:rPr>
      <w:rFonts w:ascii="Tahoma" w:eastAsia="Calibri" w:hAnsi="Tahoma" w:cs="Tahoma"/>
      <w:color w:val="000000" w:themeColor="text1"/>
      <w:sz w:val="18"/>
      <w:szCs w:val="18"/>
    </w:rPr>
  </w:style>
  <w:style w:type="character" w:styleId="af3">
    <w:name w:val="Strong"/>
    <w:basedOn w:val="a0"/>
    <w:uiPriority w:val="22"/>
    <w:qFormat/>
    <w:rsid w:val="000E4117"/>
    <w:rPr>
      <w:b/>
      <w:bCs/>
    </w:rPr>
  </w:style>
  <w:style w:type="paragraph" w:styleId="af4">
    <w:name w:val="Normal (Web)"/>
    <w:basedOn w:val="a"/>
    <w:uiPriority w:val="99"/>
    <w:unhideWhenUsed/>
    <w:rsid w:val="000E411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htrn">
    <w:name w:val="shtrn"/>
    <w:basedOn w:val="a0"/>
    <w:rsid w:val="000E4117"/>
  </w:style>
  <w:style w:type="character" w:customStyle="1" w:styleId="60">
    <w:name w:val="سرصفحه 6 نویسه"/>
    <w:basedOn w:val="a0"/>
    <w:link w:val="6"/>
    <w:uiPriority w:val="9"/>
    <w:rsid w:val="005438A3"/>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4231">
      <w:bodyDiv w:val="1"/>
      <w:marLeft w:val="0"/>
      <w:marRight w:val="0"/>
      <w:marTop w:val="0"/>
      <w:marBottom w:val="0"/>
      <w:divBdr>
        <w:top w:val="none" w:sz="0" w:space="0" w:color="auto"/>
        <w:left w:val="none" w:sz="0" w:space="0" w:color="auto"/>
        <w:bottom w:val="none" w:sz="0" w:space="0" w:color="auto"/>
        <w:right w:val="none" w:sz="0" w:space="0" w:color="auto"/>
      </w:divBdr>
    </w:div>
    <w:div w:id="20582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12</Pages>
  <Words>2618</Words>
  <Characters>14924</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Windows User</cp:lastModifiedBy>
  <cp:revision>22</cp:revision>
  <cp:lastPrinted>2017-05-19T19:11:00Z</cp:lastPrinted>
  <dcterms:created xsi:type="dcterms:W3CDTF">2017-05-19T14:13:00Z</dcterms:created>
  <dcterms:modified xsi:type="dcterms:W3CDTF">2017-07-02T15:16:00Z</dcterms:modified>
</cp:coreProperties>
</file>