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375" w:rsidRPr="0034559A" w:rsidRDefault="003642EB" w:rsidP="003642EB">
      <w:pPr>
        <w:pStyle w:val="Heading1"/>
        <w:rPr>
          <w:rtl/>
        </w:rPr>
      </w:pPr>
      <w:r>
        <w:rPr>
          <w:rFonts w:hint="cs"/>
          <w:rtl/>
        </w:rPr>
        <w:t>اشاره</w:t>
      </w:r>
    </w:p>
    <w:p w:rsidR="005B3375" w:rsidRPr="0034559A" w:rsidRDefault="005B3375" w:rsidP="005B3375">
      <w:pPr>
        <w:rPr>
          <w:rtl/>
        </w:rPr>
      </w:pPr>
      <w:r w:rsidRPr="0034559A">
        <w:rPr>
          <w:rFonts w:hint="cs"/>
          <w:rtl/>
        </w:rPr>
        <w:t xml:space="preserve">در ادله حرمت غیبت اشاره‌ای به حکم عقل و آیات کتاب شد که پنج آیه بود و یکی از </w:t>
      </w:r>
      <w:r>
        <w:rPr>
          <w:rtl/>
        </w:rPr>
        <w:t>آن‌ها</w:t>
      </w:r>
      <w:r w:rsidRPr="0034559A">
        <w:rPr>
          <w:rFonts w:hint="cs"/>
          <w:rtl/>
        </w:rPr>
        <w:t xml:space="preserve"> مستقیم دلالت داشت</w:t>
      </w:r>
      <w:r w:rsidR="003642EB">
        <w:rPr>
          <w:rFonts w:hint="cs"/>
          <w:rtl/>
        </w:rPr>
        <w:t>.</w:t>
      </w:r>
      <w:r w:rsidRPr="0034559A">
        <w:rPr>
          <w:rFonts w:hint="cs"/>
          <w:rtl/>
        </w:rPr>
        <w:t xml:space="preserve"> </w:t>
      </w:r>
      <w:r w:rsidR="003642EB">
        <w:rPr>
          <w:rFonts w:hint="cs"/>
          <w:rtl/>
        </w:rPr>
        <w:t xml:space="preserve">و حالا </w:t>
      </w:r>
      <w:r w:rsidRPr="0034559A">
        <w:rPr>
          <w:rFonts w:hint="cs"/>
          <w:rtl/>
        </w:rPr>
        <w:t>به ادله روایی می</w:t>
      </w:r>
      <w:r w:rsidRPr="0034559A">
        <w:rPr>
          <w:rFonts w:hint="cs"/>
          <w:cs/>
        </w:rPr>
        <w:t>‎</w:t>
      </w:r>
      <w:r w:rsidRPr="0034559A">
        <w:rPr>
          <w:rFonts w:hint="cs"/>
          <w:rtl/>
        </w:rPr>
        <w:t>رسیم.</w:t>
      </w:r>
    </w:p>
    <w:p w:rsidR="003642EB" w:rsidRDefault="003642EB" w:rsidP="003E1C8B">
      <w:pPr>
        <w:pStyle w:val="Heading1"/>
        <w:rPr>
          <w:rFonts w:hint="cs"/>
          <w:rtl/>
        </w:rPr>
      </w:pPr>
      <w:r>
        <w:rPr>
          <w:rFonts w:hint="cs"/>
          <w:rtl/>
        </w:rPr>
        <w:t>ادله روایی</w:t>
      </w:r>
      <w:r w:rsidR="005B3375" w:rsidRPr="0034559A">
        <w:rPr>
          <w:rFonts w:hint="cs"/>
          <w:rtl/>
        </w:rPr>
        <w:t xml:space="preserve"> </w:t>
      </w:r>
    </w:p>
    <w:p w:rsidR="005B3375" w:rsidRPr="0034559A" w:rsidRDefault="005B3375" w:rsidP="005B3375">
      <w:pPr>
        <w:rPr>
          <w:rtl/>
        </w:rPr>
      </w:pPr>
      <w:r w:rsidRPr="0034559A">
        <w:rPr>
          <w:rFonts w:hint="cs"/>
          <w:rtl/>
        </w:rPr>
        <w:t>در موضوع غیبت گر چه بسیاری از روایات ضعیف هستند اما روایات معتبر هم وجود دارد و در اطمینان به صدور از معصومین تردیدی نیست</w:t>
      </w:r>
      <w:r>
        <w:rPr>
          <w:rtl/>
        </w:rPr>
        <w:t xml:space="preserve">؛ </w:t>
      </w:r>
      <w:r w:rsidRPr="0034559A">
        <w:rPr>
          <w:rFonts w:hint="cs"/>
          <w:rtl/>
        </w:rPr>
        <w:t xml:space="preserve">یعنی در صورت نبود روایات معتبر تعدد </w:t>
      </w:r>
      <w:r>
        <w:rPr>
          <w:rFonts w:hint="cs"/>
          <w:rtl/>
        </w:rPr>
        <w:t>آن‌ها</w:t>
      </w:r>
      <w:r w:rsidRPr="0034559A">
        <w:rPr>
          <w:rFonts w:hint="cs"/>
          <w:rtl/>
        </w:rPr>
        <w:t xml:space="preserve"> به </w:t>
      </w:r>
      <w:r w:rsidR="0008621D">
        <w:rPr>
          <w:rFonts w:hint="cs"/>
          <w:rtl/>
        </w:rPr>
        <w:t>اضافه</w:t>
      </w:r>
      <w:r w:rsidRPr="0034559A">
        <w:rPr>
          <w:rFonts w:hint="cs"/>
          <w:rtl/>
        </w:rPr>
        <w:t xml:space="preserve"> اشتهار روایی و فتوایی </w:t>
      </w:r>
      <w:r>
        <w:rPr>
          <w:rtl/>
        </w:rPr>
        <w:t>مسئله</w:t>
      </w:r>
      <w:r w:rsidRPr="0034559A">
        <w:rPr>
          <w:rFonts w:hint="cs"/>
          <w:rtl/>
        </w:rPr>
        <w:t xml:space="preserve"> را خیلی مبرهن می</w:t>
      </w:r>
      <w:r w:rsidRPr="0034559A">
        <w:rPr>
          <w:rFonts w:hint="cs"/>
          <w:cs/>
        </w:rPr>
        <w:t>‎</w:t>
      </w:r>
      <w:r w:rsidRPr="0034559A">
        <w:rPr>
          <w:rFonts w:hint="cs"/>
          <w:rtl/>
        </w:rPr>
        <w:t xml:space="preserve">کند در </w:t>
      </w:r>
      <w:r>
        <w:rPr>
          <w:rtl/>
        </w:rPr>
        <w:t>وسا</w:t>
      </w:r>
      <w:r>
        <w:rPr>
          <w:rFonts w:hint="cs"/>
          <w:rtl/>
        </w:rPr>
        <w:t>ئ</w:t>
      </w:r>
      <w:r>
        <w:rPr>
          <w:rFonts w:hint="eastAsia"/>
          <w:rtl/>
        </w:rPr>
        <w:t>ل</w:t>
      </w:r>
      <w:r w:rsidRPr="0034559A">
        <w:rPr>
          <w:rFonts w:hint="cs"/>
          <w:rtl/>
        </w:rPr>
        <w:t xml:space="preserve"> الشیعه کتاب حج ابواب احکام العشره باب صد و </w:t>
      </w:r>
      <w:r>
        <w:rPr>
          <w:rtl/>
        </w:rPr>
        <w:t>پنجاه‌ودو</w:t>
      </w:r>
      <w:r w:rsidRPr="0034559A">
        <w:rPr>
          <w:rFonts w:hint="cs"/>
          <w:rtl/>
        </w:rPr>
        <w:t xml:space="preserve"> «باب تحریم اغتیاب المؤمن ولو کان صدقاً» هست در این باب مرحوم صاحب وسائل </w:t>
      </w:r>
      <w:r>
        <w:rPr>
          <w:rtl/>
        </w:rPr>
        <w:t>ب</w:t>
      </w:r>
      <w:r>
        <w:rPr>
          <w:rFonts w:hint="cs"/>
          <w:rtl/>
        </w:rPr>
        <w:t>ی</w:t>
      </w:r>
      <w:r>
        <w:rPr>
          <w:rFonts w:hint="eastAsia"/>
          <w:rtl/>
        </w:rPr>
        <w:t>ست‌ودو</w:t>
      </w:r>
      <w:r w:rsidRPr="0034559A">
        <w:rPr>
          <w:rFonts w:hint="cs"/>
          <w:rtl/>
        </w:rPr>
        <w:t xml:space="preserve"> حدیث آورده که چند تا معتبر است و شاید تعدادی از احادیث عامه باشد در باب صد و </w:t>
      </w:r>
      <w:r>
        <w:rPr>
          <w:rtl/>
        </w:rPr>
        <w:t>پنجاه‌ودو</w:t>
      </w:r>
      <w:r w:rsidRPr="0034559A">
        <w:rPr>
          <w:rFonts w:hint="cs"/>
          <w:rtl/>
        </w:rPr>
        <w:t xml:space="preserve"> مستدرک که در ذیل قرار گرفته مرحوم حاجی نوری </w:t>
      </w:r>
      <w:r>
        <w:rPr>
          <w:rtl/>
        </w:rPr>
        <w:t>پنجاه‌وپنج</w:t>
      </w:r>
      <w:r w:rsidRPr="0034559A">
        <w:rPr>
          <w:rFonts w:hint="cs"/>
          <w:rtl/>
        </w:rPr>
        <w:t xml:space="preserve"> روایت آورده که جمعاً حدود هفتاد روایت در وسائل و مستدرک آمده که مستقیم به غیبت ربط دارد در ابواب بعدی مثلاً حرمت استماع غیبت و </w:t>
      </w:r>
      <w:r>
        <w:rPr>
          <w:rFonts w:hint="cs"/>
          <w:rtl/>
        </w:rPr>
        <w:t>این‌ها</w:t>
      </w:r>
      <w:r w:rsidRPr="0034559A">
        <w:rPr>
          <w:rFonts w:hint="cs"/>
          <w:rtl/>
        </w:rPr>
        <w:t xml:space="preserve"> هم بالملازمه افاده این </w:t>
      </w:r>
      <w:r>
        <w:rPr>
          <w:rFonts w:hint="cs"/>
          <w:rtl/>
        </w:rPr>
        <w:t>مسئله</w:t>
      </w:r>
      <w:r w:rsidRPr="0034559A">
        <w:rPr>
          <w:rFonts w:hint="cs"/>
          <w:rtl/>
        </w:rPr>
        <w:t xml:space="preserve"> می</w:t>
      </w:r>
      <w:r w:rsidRPr="0034559A">
        <w:rPr>
          <w:rFonts w:hint="cs"/>
          <w:cs/>
        </w:rPr>
        <w:t>‎</w:t>
      </w:r>
      <w:r w:rsidRPr="0034559A">
        <w:rPr>
          <w:rFonts w:hint="cs"/>
          <w:rtl/>
        </w:rPr>
        <w:t xml:space="preserve">کند </w:t>
      </w:r>
      <w:r>
        <w:rPr>
          <w:rFonts w:hint="cs"/>
          <w:rtl/>
        </w:rPr>
        <w:t>درمجموع</w:t>
      </w:r>
      <w:r w:rsidRPr="0034559A">
        <w:rPr>
          <w:rFonts w:hint="cs"/>
          <w:rtl/>
        </w:rPr>
        <w:t xml:space="preserve"> بیش از صد روایت در کتب عامه و خاصه وجود دارد و موضوعی با این کثرت روایات محدود داریم.</w:t>
      </w:r>
    </w:p>
    <w:p w:rsidR="005B3375" w:rsidRPr="0034559A" w:rsidRDefault="005B3375" w:rsidP="005B3375">
      <w:pPr>
        <w:rPr>
          <w:rtl/>
        </w:rPr>
      </w:pPr>
      <w:r w:rsidRPr="0034559A">
        <w:rPr>
          <w:rFonts w:hint="cs"/>
          <w:rtl/>
        </w:rPr>
        <w:t>در این روایات می</w:t>
      </w:r>
      <w:r w:rsidRPr="0034559A">
        <w:rPr>
          <w:rFonts w:hint="cs"/>
          <w:cs/>
        </w:rPr>
        <w:t>‎</w:t>
      </w:r>
      <w:r w:rsidRPr="0034559A">
        <w:rPr>
          <w:rFonts w:hint="cs"/>
          <w:rtl/>
        </w:rPr>
        <w:t xml:space="preserve">شود </w:t>
      </w:r>
      <w:r>
        <w:rPr>
          <w:rtl/>
        </w:rPr>
        <w:t>چهارچوب</w:t>
      </w:r>
      <w:r>
        <w:rPr>
          <w:rFonts w:hint="cs"/>
          <w:rtl/>
        </w:rPr>
        <w:t>ی</w:t>
      </w:r>
      <w:r w:rsidRPr="0034559A">
        <w:rPr>
          <w:rFonts w:hint="cs"/>
          <w:rtl/>
        </w:rPr>
        <w:t xml:space="preserve"> از حیث اقسام و تقسیمات بیان کرد </w:t>
      </w:r>
      <w:r>
        <w:rPr>
          <w:rtl/>
        </w:rPr>
        <w:t>به‌طورکل</w:t>
      </w:r>
      <w:r>
        <w:rPr>
          <w:rFonts w:hint="cs"/>
          <w:rtl/>
        </w:rPr>
        <w:t>ی</w:t>
      </w:r>
      <w:r w:rsidRPr="0034559A">
        <w:rPr>
          <w:rFonts w:hint="cs"/>
          <w:rtl/>
        </w:rPr>
        <w:t xml:space="preserve"> روایاتی که در عامه و خاصه در باب غیبت وارد شده اولاً مدلول مطابقی برخی حرمت غیبت است و تعدادی بالالتزام دلالت بر این می</w:t>
      </w:r>
      <w:r w:rsidRPr="0034559A">
        <w:rPr>
          <w:rFonts w:hint="cs"/>
          <w:cs/>
        </w:rPr>
        <w:t>‎</w:t>
      </w:r>
      <w:r w:rsidRPr="0034559A">
        <w:rPr>
          <w:rFonts w:hint="cs"/>
          <w:rtl/>
        </w:rPr>
        <w:t>کند که نوع دوم الان مقصود نیست و روایاتی که در استماع غیبت و یا عدم دفاع از مغتاب آمده چند دسته می</w:t>
      </w:r>
      <w:r w:rsidRPr="0034559A">
        <w:rPr>
          <w:rFonts w:hint="cs"/>
          <w:cs/>
        </w:rPr>
        <w:t>‎</w:t>
      </w:r>
      <w:r w:rsidRPr="0034559A">
        <w:rPr>
          <w:rFonts w:hint="cs"/>
          <w:rtl/>
        </w:rPr>
        <w:t>شود که در آینده بحث خواهد شد اخبار مفیده لحرمة الغیبه بالدلالة الالتزامیه،</w:t>
      </w:r>
    </w:p>
    <w:p w:rsidR="005B3375" w:rsidRPr="0034559A" w:rsidRDefault="005B3375" w:rsidP="005B3375">
      <w:pPr>
        <w:rPr>
          <w:rtl/>
        </w:rPr>
      </w:pPr>
      <w:r w:rsidRPr="0034559A">
        <w:rPr>
          <w:rFonts w:hint="cs"/>
          <w:rtl/>
        </w:rPr>
        <w:t>از یک منظر کلان می</w:t>
      </w:r>
      <w:r w:rsidRPr="0034559A">
        <w:rPr>
          <w:rFonts w:hint="cs"/>
          <w:cs/>
        </w:rPr>
        <w:t>‎</w:t>
      </w:r>
      <w:r w:rsidRPr="0034559A">
        <w:rPr>
          <w:rFonts w:hint="cs"/>
          <w:rtl/>
        </w:rPr>
        <w:t>شود گفت روایاتی که مستقیم با یک مدلول مطابقی در مذمت و حرمت غیبت وارد شده است چند گروه می</w:t>
      </w:r>
      <w:r w:rsidRPr="0034559A">
        <w:rPr>
          <w:rFonts w:hint="cs"/>
          <w:cs/>
        </w:rPr>
        <w:t>‎</w:t>
      </w:r>
      <w:r w:rsidRPr="0034559A">
        <w:rPr>
          <w:rFonts w:hint="cs"/>
          <w:rtl/>
        </w:rPr>
        <w:t>شود؛</w:t>
      </w:r>
    </w:p>
    <w:p w:rsidR="005B3375" w:rsidRPr="0034559A" w:rsidRDefault="005B3375" w:rsidP="005B3375">
      <w:pPr>
        <w:numPr>
          <w:ilvl w:val="0"/>
          <w:numId w:val="2"/>
        </w:numPr>
        <w:rPr>
          <w:rFonts w:ascii="Times New Roman" w:hAnsi="Times New Roman"/>
        </w:rPr>
      </w:pPr>
      <w:r w:rsidRPr="0034559A">
        <w:rPr>
          <w:rFonts w:hint="cs"/>
          <w:rtl/>
        </w:rPr>
        <w:t xml:space="preserve"> روایاتی که حقوق مسلمانی یا ایمانی را بیان می</w:t>
      </w:r>
      <w:r w:rsidRPr="0034559A">
        <w:rPr>
          <w:rFonts w:hint="cs"/>
          <w:cs/>
        </w:rPr>
        <w:t>‎</w:t>
      </w:r>
      <w:r>
        <w:rPr>
          <w:rFonts w:hint="cs"/>
          <w:rtl/>
        </w:rPr>
        <w:t xml:space="preserve">کند؛ </w:t>
      </w:r>
      <w:r w:rsidRPr="0034559A">
        <w:rPr>
          <w:rFonts w:hint="cs"/>
          <w:rtl/>
        </w:rPr>
        <w:t>وقتی حقوق مطابق مسلمانان یا لااقل مؤمنان را بیان می</w:t>
      </w:r>
      <w:r w:rsidRPr="0034559A">
        <w:rPr>
          <w:rFonts w:hint="cs"/>
          <w:cs/>
        </w:rPr>
        <w:t>‎</w:t>
      </w:r>
      <w:r w:rsidRPr="0034559A">
        <w:rPr>
          <w:rFonts w:hint="cs"/>
          <w:rtl/>
        </w:rPr>
        <w:t xml:space="preserve">کند در زمره </w:t>
      </w:r>
      <w:r>
        <w:rPr>
          <w:rFonts w:hint="cs"/>
          <w:rtl/>
        </w:rPr>
        <w:t>آن‌ها</w:t>
      </w:r>
      <w:r w:rsidRPr="0034559A">
        <w:rPr>
          <w:rFonts w:hint="cs"/>
          <w:rtl/>
        </w:rPr>
        <w:t xml:space="preserve"> عدم اغتیاب را </w:t>
      </w:r>
      <w:r w:rsidR="0008621D">
        <w:rPr>
          <w:rFonts w:hint="cs"/>
          <w:rtl/>
        </w:rPr>
        <w:t>برمی‌شمرد</w:t>
      </w:r>
      <w:r w:rsidRPr="0034559A">
        <w:rPr>
          <w:rFonts w:hint="cs"/>
          <w:rtl/>
        </w:rPr>
        <w:t xml:space="preserve"> و این حق است که غیبت دیگری را نکند. تعدادی از روایات در این </w:t>
      </w:r>
      <w:r>
        <w:rPr>
          <w:rtl/>
        </w:rPr>
        <w:t>طا</w:t>
      </w:r>
      <w:r>
        <w:rPr>
          <w:rFonts w:hint="cs"/>
          <w:rtl/>
        </w:rPr>
        <w:t>ی</w:t>
      </w:r>
      <w:r>
        <w:rPr>
          <w:rFonts w:hint="eastAsia"/>
          <w:rtl/>
        </w:rPr>
        <w:t>فه</w:t>
      </w:r>
      <w:r w:rsidRPr="0034559A">
        <w:rPr>
          <w:rFonts w:hint="cs"/>
          <w:rtl/>
        </w:rPr>
        <w:t xml:space="preserve"> قرار می</w:t>
      </w:r>
      <w:r w:rsidRPr="0034559A">
        <w:rPr>
          <w:rFonts w:hint="cs"/>
          <w:cs/>
        </w:rPr>
        <w:t>‎</w:t>
      </w:r>
      <w:r w:rsidRPr="0034559A">
        <w:rPr>
          <w:rFonts w:hint="cs"/>
          <w:rtl/>
        </w:rPr>
        <w:t>گیرد</w:t>
      </w:r>
      <w:r>
        <w:rPr>
          <w:rFonts w:hint="cs"/>
          <w:rtl/>
        </w:rPr>
        <w:t>،</w:t>
      </w:r>
    </w:p>
    <w:p w:rsidR="005B3375" w:rsidRPr="0034559A" w:rsidRDefault="005B3375" w:rsidP="005B3375">
      <w:pPr>
        <w:numPr>
          <w:ilvl w:val="0"/>
          <w:numId w:val="2"/>
        </w:numPr>
        <w:rPr>
          <w:rFonts w:ascii="Times New Roman" w:hAnsi="Times New Roman"/>
        </w:rPr>
      </w:pPr>
      <w:r w:rsidRPr="0034559A">
        <w:rPr>
          <w:rFonts w:hint="cs"/>
          <w:rtl/>
        </w:rPr>
        <w:lastRenderedPageBreak/>
        <w:t>روایاتی که به آثار منفی غیبت در دنیا اشاره می</w:t>
      </w:r>
      <w:r w:rsidRPr="0034559A">
        <w:rPr>
          <w:rFonts w:hint="cs"/>
          <w:cs/>
        </w:rPr>
        <w:t>‎</w:t>
      </w:r>
      <w:r w:rsidRPr="0034559A">
        <w:rPr>
          <w:rFonts w:hint="cs"/>
          <w:rtl/>
        </w:rPr>
        <w:t>کند که دو قسم می</w:t>
      </w:r>
      <w:r w:rsidRPr="0034559A">
        <w:rPr>
          <w:rFonts w:hint="cs"/>
          <w:cs/>
        </w:rPr>
        <w:t>‎</w:t>
      </w:r>
      <w:r w:rsidRPr="0034559A">
        <w:rPr>
          <w:rFonts w:hint="cs"/>
          <w:rtl/>
        </w:rPr>
        <w:t>شود؛ بخشی آثار منفی مادی و زندگی دنیایی را بیان کرده‌اند که کم است و بخش عمده روایاتی که آثار منفی معنوی غیبت را در این دنیا بیان کرده‌اند</w:t>
      </w:r>
      <w:r>
        <w:rPr>
          <w:rFonts w:hint="cs"/>
          <w:rtl/>
        </w:rPr>
        <w:t>،</w:t>
      </w:r>
    </w:p>
    <w:p w:rsidR="005B3375" w:rsidRPr="0034559A" w:rsidRDefault="005B3375" w:rsidP="005B3375">
      <w:pPr>
        <w:numPr>
          <w:ilvl w:val="0"/>
          <w:numId w:val="2"/>
        </w:numPr>
        <w:rPr>
          <w:rFonts w:ascii="Times New Roman" w:hAnsi="Times New Roman"/>
        </w:rPr>
      </w:pPr>
      <w:r w:rsidRPr="0034559A">
        <w:rPr>
          <w:rFonts w:hint="cs"/>
          <w:rtl/>
        </w:rPr>
        <w:t>روایاتی که به آثار منفی از هنگام احتضار به بعد در باب غیبت اشاره می</w:t>
      </w:r>
      <w:r w:rsidRPr="0034559A">
        <w:rPr>
          <w:rFonts w:hint="cs"/>
          <w:cs/>
        </w:rPr>
        <w:t>‎</w:t>
      </w:r>
      <w:r w:rsidRPr="0034559A">
        <w:rPr>
          <w:rFonts w:hint="cs"/>
          <w:rtl/>
        </w:rPr>
        <w:t xml:space="preserve">کند که بعضی برای حال احتضار بخصوص برای قبر ذکر شده است که یکی از جهات عذاب قبر غیبت است، بعضی از آثار مربوط به برزخ و برخی مربوط به قیامت آمده و بعضی هم مربوط به جهنم است و این نوع آثار و تبعات منفی اخروی که تجسد </w:t>
      </w:r>
      <w:r>
        <w:rPr>
          <w:rFonts w:hint="cs"/>
          <w:rtl/>
        </w:rPr>
        <w:t>آن‌ها</w:t>
      </w:r>
      <w:r w:rsidRPr="0034559A">
        <w:rPr>
          <w:rFonts w:hint="cs"/>
          <w:rtl/>
        </w:rPr>
        <w:t xml:space="preserve"> از هنگام احتضار و مرگ تا قبر و برزخ و جهنم وارد شده فراوان است و در باب غیبت بیش از گناهان دیگر آمده</w:t>
      </w:r>
      <w:r>
        <w:rPr>
          <w:rFonts w:hint="cs"/>
          <w:rtl/>
        </w:rPr>
        <w:t xml:space="preserve"> است،</w:t>
      </w:r>
    </w:p>
    <w:p w:rsidR="005B3375" w:rsidRPr="0034559A" w:rsidRDefault="005B3375" w:rsidP="005B3375">
      <w:pPr>
        <w:ind w:left="720"/>
        <w:rPr>
          <w:rFonts w:ascii="Times New Roman" w:hAnsi="Times New Roman"/>
        </w:rPr>
      </w:pPr>
      <w:r w:rsidRPr="0034559A">
        <w:rPr>
          <w:rFonts w:hint="cs"/>
          <w:rtl/>
        </w:rPr>
        <w:t>روایاتی که در ذیل این آیات وارد شده گر چه تداخلی با بعضی اقسام قبل دارد ولی از حیث اینکه ذیل آیه است می</w:t>
      </w:r>
      <w:r w:rsidRPr="0034559A">
        <w:rPr>
          <w:rFonts w:hint="cs"/>
          <w:cs/>
        </w:rPr>
        <w:t>‎</w:t>
      </w:r>
      <w:r w:rsidRPr="0034559A">
        <w:rPr>
          <w:rFonts w:hint="cs"/>
          <w:rtl/>
        </w:rPr>
        <w:t>شود گروه مستقل به شمار آورد</w:t>
      </w:r>
      <w:r>
        <w:rPr>
          <w:rFonts w:hint="cs"/>
          <w:rtl/>
        </w:rPr>
        <w:t>.</w:t>
      </w:r>
    </w:p>
    <w:p w:rsidR="005B3375" w:rsidRPr="0034559A" w:rsidRDefault="005B3375" w:rsidP="005B3375">
      <w:pPr>
        <w:numPr>
          <w:ilvl w:val="0"/>
          <w:numId w:val="2"/>
        </w:numPr>
        <w:rPr>
          <w:rFonts w:ascii="Times New Roman" w:hAnsi="Times New Roman"/>
        </w:rPr>
      </w:pPr>
      <w:r w:rsidRPr="0034559A">
        <w:rPr>
          <w:rFonts w:hint="cs"/>
          <w:rtl/>
        </w:rPr>
        <w:t xml:space="preserve"> روایاتی که در مورد نهی‌ها و </w:t>
      </w:r>
      <w:r>
        <w:rPr>
          <w:rtl/>
        </w:rPr>
        <w:t>مذمت‌ها</w:t>
      </w:r>
      <w:r>
        <w:rPr>
          <w:rFonts w:hint="cs"/>
          <w:rtl/>
        </w:rPr>
        <w:t>یی</w:t>
      </w:r>
      <w:r w:rsidRPr="0034559A">
        <w:rPr>
          <w:rFonts w:hint="cs"/>
          <w:rtl/>
        </w:rPr>
        <w:t xml:space="preserve"> است که راجع به غیبت آمده است</w:t>
      </w:r>
      <w:r>
        <w:rPr>
          <w:rFonts w:hint="cs"/>
          <w:rtl/>
        </w:rPr>
        <w:t>،</w:t>
      </w:r>
    </w:p>
    <w:p w:rsidR="005B3375" w:rsidRPr="0034559A" w:rsidRDefault="005B3375" w:rsidP="005B3375">
      <w:pPr>
        <w:numPr>
          <w:ilvl w:val="0"/>
          <w:numId w:val="2"/>
        </w:numPr>
        <w:rPr>
          <w:rFonts w:ascii="Times New Roman" w:hAnsi="Times New Roman"/>
        </w:rPr>
      </w:pPr>
      <w:r w:rsidRPr="0034559A">
        <w:rPr>
          <w:rFonts w:hint="cs"/>
          <w:rtl/>
        </w:rPr>
        <w:t xml:space="preserve"> روایاتی که غیبت را با زنا و بعضی چیزهای دیگر مقایسه می</w:t>
      </w:r>
      <w:r w:rsidRPr="0034559A">
        <w:rPr>
          <w:rFonts w:hint="cs"/>
          <w:cs/>
        </w:rPr>
        <w:t>‎</w:t>
      </w:r>
      <w:r w:rsidRPr="0034559A">
        <w:rPr>
          <w:rFonts w:hint="cs"/>
          <w:rtl/>
        </w:rPr>
        <w:t>کند و می</w:t>
      </w:r>
      <w:r w:rsidRPr="0034559A">
        <w:rPr>
          <w:rFonts w:hint="cs"/>
          <w:cs/>
        </w:rPr>
        <w:t>‎</w:t>
      </w:r>
      <w:r w:rsidRPr="0034559A">
        <w:rPr>
          <w:rFonts w:hint="cs"/>
          <w:rtl/>
        </w:rPr>
        <w:t>گوید اشد است.</w:t>
      </w:r>
    </w:p>
    <w:p w:rsidR="003E1C8B" w:rsidRDefault="005B3375" w:rsidP="003E1C8B">
      <w:pPr>
        <w:rPr>
          <w:rFonts w:hint="cs"/>
          <w:rtl/>
        </w:rPr>
      </w:pPr>
      <w:r w:rsidRPr="0034559A">
        <w:rPr>
          <w:rFonts w:hint="cs"/>
          <w:rtl/>
        </w:rPr>
        <w:t xml:space="preserve">از میان </w:t>
      </w:r>
      <w:r>
        <w:rPr>
          <w:rtl/>
        </w:rPr>
        <w:t>هفتادوچند</w:t>
      </w:r>
      <w:r w:rsidRPr="0034559A">
        <w:rPr>
          <w:rFonts w:hint="cs"/>
          <w:rtl/>
        </w:rPr>
        <w:t xml:space="preserve"> روایتی که در مستدرک و وسائل آمده </w:t>
      </w:r>
      <w:r>
        <w:rPr>
          <w:rtl/>
        </w:rPr>
        <w:t>به‌ضم</w:t>
      </w:r>
      <w:r>
        <w:rPr>
          <w:rFonts w:hint="cs"/>
          <w:rtl/>
        </w:rPr>
        <w:t>ی</w:t>
      </w:r>
      <w:r>
        <w:rPr>
          <w:rFonts w:hint="eastAsia"/>
          <w:rtl/>
        </w:rPr>
        <w:t>مه</w:t>
      </w:r>
      <w:r w:rsidRPr="0034559A">
        <w:rPr>
          <w:rFonts w:hint="cs"/>
          <w:rtl/>
        </w:rPr>
        <w:t xml:space="preserve"> آنچه در ابواب دیگر و از اهل سنت نقل شده که قطعاً صد و پنجاه به بالا است</w:t>
      </w:r>
      <w:r w:rsidR="003E1C8B">
        <w:rPr>
          <w:rFonts w:hint="cs"/>
          <w:rtl/>
        </w:rPr>
        <w:t>.</w:t>
      </w:r>
    </w:p>
    <w:p w:rsidR="005B3375" w:rsidRPr="0034559A" w:rsidRDefault="005B3375" w:rsidP="003E1C8B">
      <w:pPr>
        <w:rPr>
          <w:rtl/>
        </w:rPr>
      </w:pPr>
      <w:r w:rsidRPr="0034559A">
        <w:rPr>
          <w:rFonts w:hint="cs"/>
          <w:rtl/>
        </w:rPr>
        <w:t>از منظر کلی می</w:t>
      </w:r>
      <w:r w:rsidRPr="0034559A">
        <w:rPr>
          <w:rFonts w:hint="cs"/>
          <w:cs/>
        </w:rPr>
        <w:t>‎</w:t>
      </w:r>
      <w:r w:rsidRPr="0034559A">
        <w:rPr>
          <w:rFonts w:hint="cs"/>
          <w:rtl/>
        </w:rPr>
        <w:t>شود گفت</w:t>
      </w:r>
      <w:r>
        <w:rPr>
          <w:rFonts w:hint="cs"/>
          <w:rtl/>
        </w:rPr>
        <w:t xml:space="preserve"> که یک قسم</w:t>
      </w:r>
      <w:r w:rsidRPr="0034559A">
        <w:rPr>
          <w:rFonts w:hint="cs"/>
          <w:rtl/>
        </w:rPr>
        <w:t xml:space="preserve"> دلالت بر حرمت و مذمت بالملازمه می</w:t>
      </w:r>
      <w:r w:rsidRPr="0034559A">
        <w:rPr>
          <w:rFonts w:hint="cs"/>
          <w:cs/>
        </w:rPr>
        <w:t>‎</w:t>
      </w:r>
      <w:r w:rsidRPr="0034559A">
        <w:rPr>
          <w:rFonts w:hint="cs"/>
          <w:rtl/>
        </w:rPr>
        <w:t>کند -که در این دو باب نیست- یک قسم دلالت بالمطابقه می</w:t>
      </w:r>
      <w:r w:rsidRPr="0034559A">
        <w:rPr>
          <w:rFonts w:hint="cs"/>
          <w:cs/>
        </w:rPr>
        <w:t>‎</w:t>
      </w:r>
      <w:r w:rsidRPr="0034559A">
        <w:rPr>
          <w:rFonts w:hint="cs"/>
          <w:rtl/>
        </w:rPr>
        <w:t xml:space="preserve">کند و روایاتی که دلالت مطابقی بر نکوهش غیبت دارد، لحن و بیان بخشی مربوط به بیان حقوق مسلم است و بعضی آثار منفی دنیایی غیبت </w:t>
      </w:r>
      <w:r>
        <w:rPr>
          <w:rFonts w:hint="cs"/>
          <w:rtl/>
        </w:rPr>
        <w:t xml:space="preserve">هست و </w:t>
      </w:r>
      <w:r w:rsidRPr="0034559A">
        <w:rPr>
          <w:rFonts w:hint="cs"/>
          <w:rtl/>
        </w:rPr>
        <w:t>بعضی بیان آثار منفی</w:t>
      </w:r>
      <w:r>
        <w:rPr>
          <w:rFonts w:hint="cs"/>
          <w:rtl/>
        </w:rPr>
        <w:t xml:space="preserve"> غیبت</w:t>
      </w:r>
      <w:r w:rsidRPr="0034559A">
        <w:rPr>
          <w:rFonts w:hint="cs"/>
          <w:rtl/>
        </w:rPr>
        <w:t xml:space="preserve"> در قبر و برزخ است</w:t>
      </w:r>
      <w:r>
        <w:rPr>
          <w:rFonts w:hint="cs"/>
          <w:rtl/>
        </w:rPr>
        <w:t>،</w:t>
      </w:r>
      <w:r w:rsidRPr="0034559A">
        <w:rPr>
          <w:rFonts w:hint="cs"/>
          <w:rtl/>
        </w:rPr>
        <w:t xml:space="preserve"> بعضی آثار منفی در قیامت را بیان می</w:t>
      </w:r>
      <w:r w:rsidRPr="0034559A">
        <w:rPr>
          <w:rFonts w:hint="cs"/>
          <w:cs/>
        </w:rPr>
        <w:t>‎</w:t>
      </w:r>
      <w:r w:rsidRPr="0034559A">
        <w:rPr>
          <w:rFonts w:hint="cs"/>
          <w:rtl/>
        </w:rPr>
        <w:t xml:space="preserve">کند، </w:t>
      </w:r>
      <w:r>
        <w:rPr>
          <w:rFonts w:hint="cs"/>
          <w:rtl/>
        </w:rPr>
        <w:t>برخی</w:t>
      </w:r>
      <w:r w:rsidRPr="0034559A">
        <w:rPr>
          <w:rFonts w:hint="cs"/>
          <w:rtl/>
        </w:rPr>
        <w:t xml:space="preserve"> تجسد </w:t>
      </w:r>
      <w:r>
        <w:rPr>
          <w:rFonts w:hint="cs"/>
          <w:rtl/>
        </w:rPr>
        <w:t>این‌ها</w:t>
      </w:r>
      <w:r w:rsidRPr="0034559A">
        <w:rPr>
          <w:rFonts w:hint="cs"/>
          <w:rtl/>
        </w:rPr>
        <w:t xml:space="preserve"> در جهنم را بیان می</w:t>
      </w:r>
      <w:r w:rsidRPr="0034559A">
        <w:rPr>
          <w:rFonts w:hint="cs"/>
          <w:cs/>
        </w:rPr>
        <w:t>‎</w:t>
      </w:r>
      <w:r w:rsidRPr="0034559A">
        <w:rPr>
          <w:rFonts w:hint="cs"/>
          <w:rtl/>
        </w:rPr>
        <w:t xml:space="preserve">کند و بعضی هم نهی مستقیم دارد این یک </w:t>
      </w:r>
      <w:r>
        <w:rPr>
          <w:rtl/>
        </w:rPr>
        <w:t>تقس</w:t>
      </w:r>
      <w:r>
        <w:rPr>
          <w:rFonts w:hint="cs"/>
          <w:rtl/>
        </w:rPr>
        <w:t>ی</w:t>
      </w:r>
      <w:r>
        <w:rPr>
          <w:rFonts w:hint="eastAsia"/>
          <w:rtl/>
        </w:rPr>
        <w:t>م‌بند</w:t>
      </w:r>
      <w:r>
        <w:rPr>
          <w:rFonts w:hint="cs"/>
          <w:rtl/>
        </w:rPr>
        <w:t>ی</w:t>
      </w:r>
      <w:r w:rsidRPr="0034559A">
        <w:rPr>
          <w:rFonts w:hint="cs"/>
          <w:rtl/>
        </w:rPr>
        <w:t xml:space="preserve"> کلی است که می</w:t>
      </w:r>
      <w:r w:rsidRPr="0034559A">
        <w:rPr>
          <w:rFonts w:hint="cs"/>
          <w:cs/>
        </w:rPr>
        <w:t>‎</w:t>
      </w:r>
      <w:r w:rsidRPr="0034559A">
        <w:rPr>
          <w:rFonts w:hint="cs"/>
          <w:rtl/>
        </w:rPr>
        <w:t xml:space="preserve">شود از این روایات ارائه کرد و اگر نگوییم </w:t>
      </w:r>
      <w:r>
        <w:rPr>
          <w:rFonts w:hint="cs"/>
          <w:rtl/>
        </w:rPr>
        <w:t>این‌ها</w:t>
      </w:r>
      <w:r w:rsidRPr="0034559A">
        <w:rPr>
          <w:rFonts w:hint="cs"/>
          <w:rtl/>
        </w:rPr>
        <w:t xml:space="preserve"> شبه تواتری دارد استفاده‌ای دارد که اطمینان به صدورش روشن است. - بررسی روایات برای مباحث ریزی که در آینده خواهیم داشت لازم است-</w:t>
      </w:r>
    </w:p>
    <w:p w:rsidR="005B3375" w:rsidRPr="0034559A" w:rsidRDefault="005B3375" w:rsidP="005B3375">
      <w:pPr>
        <w:rPr>
          <w:rtl/>
        </w:rPr>
      </w:pPr>
      <w:r w:rsidRPr="0034559A">
        <w:rPr>
          <w:rFonts w:hint="cs"/>
          <w:rtl/>
        </w:rPr>
        <w:t>مروری به قسمتی از روایات می</w:t>
      </w:r>
      <w:r w:rsidRPr="0034559A">
        <w:rPr>
          <w:rFonts w:hint="cs"/>
          <w:cs/>
        </w:rPr>
        <w:t>‎</w:t>
      </w:r>
      <w:r w:rsidRPr="0034559A">
        <w:rPr>
          <w:rFonts w:hint="cs"/>
          <w:rtl/>
        </w:rPr>
        <w:t xml:space="preserve">کنیم تا پایه بحث روی اصل حرمت روشن بشود البته در </w:t>
      </w:r>
      <w:r>
        <w:rPr>
          <w:rtl/>
        </w:rPr>
        <w:t>و</w:t>
      </w:r>
      <w:r>
        <w:rPr>
          <w:rFonts w:hint="cs"/>
          <w:rtl/>
        </w:rPr>
        <w:t>ی</w:t>
      </w:r>
      <w:r>
        <w:rPr>
          <w:rFonts w:hint="eastAsia"/>
          <w:rtl/>
        </w:rPr>
        <w:t>ژگ</w:t>
      </w:r>
      <w:r>
        <w:rPr>
          <w:rFonts w:hint="cs"/>
          <w:rtl/>
        </w:rPr>
        <w:t>ی‌</w:t>
      </w:r>
      <w:r>
        <w:rPr>
          <w:rFonts w:hint="eastAsia"/>
          <w:rtl/>
        </w:rPr>
        <w:t>ها</w:t>
      </w:r>
      <w:r>
        <w:rPr>
          <w:rFonts w:hint="cs"/>
          <w:rtl/>
        </w:rPr>
        <w:t>ی</w:t>
      </w:r>
      <w:r w:rsidRPr="0034559A">
        <w:rPr>
          <w:rFonts w:hint="cs"/>
          <w:rtl/>
        </w:rPr>
        <w:t xml:space="preserve"> حکمی این روایات ریز</w:t>
      </w:r>
      <w:r>
        <w:rPr>
          <w:rFonts w:hint="cs"/>
          <w:rtl/>
        </w:rPr>
        <w:t xml:space="preserve"> نمی‌</w:t>
      </w:r>
      <w:r w:rsidRPr="0034559A">
        <w:rPr>
          <w:rFonts w:hint="cs"/>
          <w:rtl/>
        </w:rPr>
        <w:t xml:space="preserve">شویم به خاطر اینکه در بیست </w:t>
      </w:r>
      <w:r>
        <w:rPr>
          <w:rtl/>
        </w:rPr>
        <w:t>مسئله‌ا</w:t>
      </w:r>
      <w:r>
        <w:rPr>
          <w:rFonts w:hint="cs"/>
          <w:rtl/>
        </w:rPr>
        <w:t>ی</w:t>
      </w:r>
      <w:r w:rsidRPr="0034559A">
        <w:rPr>
          <w:rFonts w:hint="cs"/>
          <w:rtl/>
        </w:rPr>
        <w:t xml:space="preserve"> که ذیل غیبت طراحی خواهیم کرد به مناسبت </w:t>
      </w:r>
      <w:r>
        <w:rPr>
          <w:rtl/>
        </w:rPr>
        <w:t>هرکدام</w:t>
      </w:r>
      <w:r w:rsidRPr="0034559A">
        <w:rPr>
          <w:rFonts w:hint="cs"/>
          <w:rtl/>
        </w:rPr>
        <w:t xml:space="preserve"> به این روایات مراجعه خواهد شد.</w:t>
      </w:r>
    </w:p>
    <w:p w:rsidR="003E1C8B" w:rsidRDefault="003E1C8B" w:rsidP="003E1C8B">
      <w:pPr>
        <w:pStyle w:val="Heading2"/>
        <w:rPr>
          <w:rFonts w:hint="cs"/>
          <w:rtl/>
        </w:rPr>
      </w:pPr>
      <w:r>
        <w:rPr>
          <w:rFonts w:hint="cs"/>
          <w:rtl/>
        </w:rPr>
        <w:lastRenderedPageBreak/>
        <w:t>روایت اول: روایت سلیمان بن خالد</w:t>
      </w:r>
    </w:p>
    <w:p w:rsidR="003E1C8B" w:rsidRDefault="005B3375" w:rsidP="003E1C8B">
      <w:pPr>
        <w:rPr>
          <w:rFonts w:hint="cs"/>
          <w:rtl/>
        </w:rPr>
      </w:pPr>
      <w:r w:rsidRPr="0034559A">
        <w:rPr>
          <w:rFonts w:hint="cs"/>
          <w:rtl/>
        </w:rPr>
        <w:t xml:space="preserve">اولین روایت باب صد و </w:t>
      </w:r>
      <w:r>
        <w:rPr>
          <w:rtl/>
        </w:rPr>
        <w:t>پنجاه‌ودو</w:t>
      </w:r>
      <w:r w:rsidRPr="0034559A">
        <w:rPr>
          <w:rFonts w:hint="cs"/>
          <w:rtl/>
        </w:rPr>
        <w:t xml:space="preserve">، </w:t>
      </w:r>
      <w:r w:rsidRPr="00560C8F">
        <w:rPr>
          <w:b/>
          <w:bCs/>
          <w:rtl/>
        </w:rPr>
        <w:t xml:space="preserve">مُحَمَّدُ بْنُ يَعْقُوبَ عَنْ أَبِي عَلِيٍّ الْأَشْعَرِيِّ عَنْ مُحَمَّدِ بْنِ عَبْدِ الْجَبَّارِ عَنِ الْحُسَيْنِ بْنِ عَلِيٍّ عَنْ أَبِي كَهْمَسٍ عَنْ سُلَيْمَانَ بْنِ خَالِدٍ عَنْ أَبِي جَعْفَرٍ ع قَالَ: قَالَ رَسُولُ اللَّهِ ص </w:t>
      </w:r>
      <w:r w:rsidRPr="00560C8F">
        <w:rPr>
          <w:rFonts w:hint="cs"/>
          <w:b/>
          <w:bCs/>
          <w:rtl/>
        </w:rPr>
        <w:t>«</w:t>
      </w:r>
      <w:r w:rsidRPr="00560C8F">
        <w:rPr>
          <w:b/>
          <w:bCs/>
          <w:rtl/>
        </w:rPr>
        <w:t>الْمُؤْمِنُ مَنِ ائْتَمَنَهُ الْمُؤْمِنُونَ عَلَى أَنْفُسِهِمْ وَ أَمْوَالِهِمْ (وَ الْمُسْلِمُ) مَنْ سَلِمَ الْمُسْلِمُونَ مِنْ يَدِهِ وَ لِسَانِه</w:t>
      </w:r>
      <w:r w:rsidRPr="0034559A">
        <w:rPr>
          <w:rtl/>
        </w:rPr>
        <w:t>‏</w:t>
      </w:r>
      <w:r w:rsidRPr="0034559A">
        <w:rPr>
          <w:rFonts w:hint="cs"/>
          <w:rtl/>
        </w:rPr>
        <w:t xml:space="preserve">» نشانه مؤمن این است که در أنفس و اموال مؤمنان امین </w:t>
      </w:r>
      <w:r>
        <w:rPr>
          <w:rFonts w:hint="cs"/>
          <w:rtl/>
        </w:rPr>
        <w:t>آن‌ها</w:t>
      </w:r>
      <w:r w:rsidRPr="0034559A">
        <w:rPr>
          <w:rFonts w:hint="cs"/>
          <w:rtl/>
        </w:rPr>
        <w:t xml:space="preserve"> باشد و مسلم کسی است که همه از دست و زبان او در آسایش باشند </w:t>
      </w:r>
      <w:r>
        <w:rPr>
          <w:rtl/>
        </w:rPr>
        <w:t>«</w:t>
      </w:r>
      <w:r w:rsidRPr="00560C8F">
        <w:rPr>
          <w:b/>
          <w:bCs/>
          <w:rtl/>
        </w:rPr>
        <w:t>وَ الْمُهَاجِرُ مَنْ هَجَرَ السَّيِّئَاتِ وَ تَرَكَ مَا حَرَّمَ اللَّهُ وَ الْمُؤْمِنُ حَرَامٌ عَلَى الْمُؤْمِنِ أَنْ يَظْلِمَهُ أَوْ يَخْذُلَهُ أَوْ يَغْتَابَهُ أَوْ يَدْفَعَهُ دَفْعَةً</w:t>
      </w:r>
      <w:r w:rsidRPr="0034559A">
        <w:rPr>
          <w:rFonts w:hint="cs"/>
          <w:rtl/>
        </w:rPr>
        <w:t>»</w:t>
      </w:r>
      <w:r w:rsidR="003E1C8B">
        <w:rPr>
          <w:rStyle w:val="FootnoteReference"/>
          <w:rtl/>
        </w:rPr>
        <w:footnoteReference w:id="1"/>
      </w:r>
      <w:r>
        <w:rPr>
          <w:rtl/>
        </w:rPr>
        <w:t xml:space="preserve"> </w:t>
      </w:r>
    </w:p>
    <w:p w:rsidR="003E1C8B" w:rsidRDefault="003E1C8B" w:rsidP="003E1C8B">
      <w:pPr>
        <w:pStyle w:val="Heading3"/>
        <w:rPr>
          <w:rFonts w:hint="cs"/>
          <w:rtl/>
        </w:rPr>
      </w:pPr>
      <w:r>
        <w:rPr>
          <w:rFonts w:hint="cs"/>
          <w:rtl/>
        </w:rPr>
        <w:t>بررسی دلالی و سندی روایت</w:t>
      </w:r>
    </w:p>
    <w:p w:rsidR="003E1C8B" w:rsidRDefault="005B3375" w:rsidP="005B3375">
      <w:pPr>
        <w:rPr>
          <w:rFonts w:hint="cs"/>
          <w:rtl/>
        </w:rPr>
      </w:pPr>
      <w:r w:rsidRPr="0034559A">
        <w:rPr>
          <w:rFonts w:hint="cs"/>
          <w:rtl/>
        </w:rPr>
        <w:t xml:space="preserve">این روایت از گروهی است که حرمت را در قالب حقوق مسلم بیان کرده البته اینجا حرامٌ دارد ولی در قالب اینکه وقتی مؤمن شد حق او این است که از ظلم و خذلان و اغتیاب او پرهیز بشود. </w:t>
      </w:r>
    </w:p>
    <w:p w:rsidR="005B3375" w:rsidRPr="0034559A" w:rsidRDefault="005B3375" w:rsidP="0008621D">
      <w:pPr>
        <w:rPr>
          <w:rtl/>
        </w:rPr>
      </w:pPr>
      <w:r w:rsidRPr="0034559A">
        <w:rPr>
          <w:rFonts w:hint="cs"/>
          <w:rtl/>
        </w:rPr>
        <w:t xml:space="preserve">از نظر سند اعتبار این روایت تام نیست محمد بن </w:t>
      </w:r>
      <w:r>
        <w:rPr>
          <w:rtl/>
        </w:rPr>
        <w:t>عبدالجبار</w:t>
      </w:r>
      <w:r w:rsidRPr="0034559A">
        <w:rPr>
          <w:rFonts w:hint="cs"/>
          <w:rtl/>
        </w:rPr>
        <w:t xml:space="preserve"> عن الحسین بن علی دارد که حسین بن علی مردد بین چند تا است که در معجم و بعضی کتب آمده جایی که محمد بن عبدالجبار از او نقل می</w:t>
      </w:r>
      <w:r w:rsidRPr="0034559A">
        <w:rPr>
          <w:rFonts w:hint="cs"/>
          <w:cs/>
        </w:rPr>
        <w:t>‎</w:t>
      </w:r>
      <w:r w:rsidRPr="0034559A">
        <w:rPr>
          <w:rFonts w:hint="cs"/>
          <w:rtl/>
        </w:rPr>
        <w:t xml:space="preserve">کند مصحف است و درستش حسن بن علی بن فضال است که اگر این نکته را بپذیریم که حسین بن علی مصحف حسن بن علی بن فضال است و مقصود از حسن بن علی در این طبقه حسن بن علی فضال است </w:t>
      </w:r>
      <w:r w:rsidR="0008621D">
        <w:rPr>
          <w:rtl/>
        </w:rPr>
        <w:t>ازا</w:t>
      </w:r>
      <w:r w:rsidR="0008621D">
        <w:rPr>
          <w:rFonts w:hint="cs"/>
          <w:rtl/>
        </w:rPr>
        <w:t>ی</w:t>
      </w:r>
      <w:r w:rsidR="0008621D">
        <w:rPr>
          <w:rFonts w:hint="eastAsia"/>
          <w:rtl/>
        </w:rPr>
        <w:t>ن‌جهت</w:t>
      </w:r>
      <w:r w:rsidRPr="0034559A">
        <w:rPr>
          <w:rFonts w:hint="cs"/>
          <w:rtl/>
        </w:rPr>
        <w:t xml:space="preserve"> درست می</w:t>
      </w:r>
      <w:r w:rsidRPr="0034559A">
        <w:rPr>
          <w:rFonts w:hint="cs"/>
          <w:cs/>
        </w:rPr>
        <w:t>‎</w:t>
      </w:r>
      <w:r w:rsidRPr="0034559A">
        <w:rPr>
          <w:rFonts w:hint="cs"/>
          <w:rtl/>
        </w:rPr>
        <w:t xml:space="preserve">شود، اگر کسی این را نپذیرد حسین بن علی مجهول است و مردد بین چند تا است؛ اما اگر بر اساس طبقات و قرائن کسی بگوید مصحف حسن بن علی است </w:t>
      </w:r>
      <w:r w:rsidR="0008621D">
        <w:rPr>
          <w:rtl/>
        </w:rPr>
        <w:t>آن‌وقت</w:t>
      </w:r>
      <w:r w:rsidRPr="0034559A">
        <w:rPr>
          <w:rFonts w:hint="cs"/>
          <w:rtl/>
        </w:rPr>
        <w:t xml:space="preserve"> منطبق بر حسن بن علی بن فضال می</w:t>
      </w:r>
      <w:r w:rsidRPr="0034559A">
        <w:rPr>
          <w:rFonts w:hint="cs"/>
          <w:cs/>
        </w:rPr>
        <w:t>‎</w:t>
      </w:r>
      <w:r w:rsidRPr="0034559A">
        <w:rPr>
          <w:rFonts w:hint="cs"/>
          <w:rtl/>
        </w:rPr>
        <w:t>شود و معتبر می</w:t>
      </w:r>
      <w:r w:rsidRPr="0034559A">
        <w:rPr>
          <w:rFonts w:hint="cs"/>
          <w:cs/>
        </w:rPr>
        <w:t>‎</w:t>
      </w:r>
      <w:r w:rsidRPr="0034559A">
        <w:rPr>
          <w:rFonts w:hint="cs"/>
          <w:rtl/>
        </w:rPr>
        <w:t xml:space="preserve">شود. مشکل اول </w:t>
      </w:r>
      <w:r>
        <w:rPr>
          <w:rtl/>
        </w:rPr>
        <w:t>قابل‌رفع</w:t>
      </w:r>
      <w:r w:rsidRPr="0034559A">
        <w:rPr>
          <w:rFonts w:hint="cs"/>
          <w:rtl/>
        </w:rPr>
        <w:t xml:space="preserve"> است اما مشکل دوم ابی ک</w:t>
      </w:r>
      <w:r w:rsidR="0008621D">
        <w:rPr>
          <w:rFonts w:hint="cs"/>
          <w:rtl/>
        </w:rPr>
        <w:t>ه</w:t>
      </w:r>
      <w:r w:rsidRPr="0034559A">
        <w:rPr>
          <w:rFonts w:hint="cs"/>
          <w:rtl/>
        </w:rPr>
        <w:t>م</w:t>
      </w:r>
      <w:r w:rsidR="0008621D">
        <w:rPr>
          <w:rFonts w:hint="cs"/>
          <w:rtl/>
        </w:rPr>
        <w:t>س</w:t>
      </w:r>
      <w:r w:rsidRPr="0034559A">
        <w:rPr>
          <w:rFonts w:hint="cs"/>
          <w:rtl/>
        </w:rPr>
        <w:t xml:space="preserve"> که اسمش حیثم بن عبدالله است و موثق نی</w:t>
      </w:r>
      <w:r w:rsidR="0008621D">
        <w:rPr>
          <w:rFonts w:hint="cs"/>
          <w:rtl/>
        </w:rPr>
        <w:t>ست و لذا این روایت از جهت ابی که</w:t>
      </w:r>
      <w:r w:rsidRPr="0034559A">
        <w:rPr>
          <w:rFonts w:hint="cs"/>
          <w:rtl/>
        </w:rPr>
        <w:t>م</w:t>
      </w:r>
      <w:r w:rsidR="0008621D">
        <w:rPr>
          <w:rFonts w:hint="cs"/>
          <w:rtl/>
        </w:rPr>
        <w:t>س</w:t>
      </w:r>
      <w:r>
        <w:rPr>
          <w:rFonts w:hint="cs"/>
          <w:rtl/>
        </w:rPr>
        <w:t xml:space="preserve"> نمی‌</w:t>
      </w:r>
      <w:r w:rsidRPr="0034559A">
        <w:rPr>
          <w:rFonts w:hint="cs"/>
          <w:rtl/>
        </w:rPr>
        <w:t>شود تصحیح بشود.</w:t>
      </w:r>
    </w:p>
    <w:p w:rsidR="005B3375" w:rsidRPr="0034559A" w:rsidRDefault="005B3375" w:rsidP="005B3375">
      <w:pPr>
        <w:rPr>
          <w:rtl/>
        </w:rPr>
      </w:pPr>
      <w:r w:rsidRPr="0034559A">
        <w:rPr>
          <w:rFonts w:hint="cs"/>
          <w:rtl/>
        </w:rPr>
        <w:t xml:space="preserve">از نظر دلالت جزء </w:t>
      </w:r>
      <w:r w:rsidR="0008621D">
        <w:rPr>
          <w:rFonts w:hint="cs"/>
          <w:rtl/>
        </w:rPr>
        <w:t>طایفه‌ای</w:t>
      </w:r>
      <w:r w:rsidRPr="0034559A">
        <w:rPr>
          <w:rFonts w:hint="cs"/>
          <w:rtl/>
        </w:rPr>
        <w:t xml:space="preserve"> می</w:t>
      </w:r>
      <w:r w:rsidRPr="0034559A">
        <w:rPr>
          <w:rFonts w:hint="cs"/>
          <w:cs/>
        </w:rPr>
        <w:t>‎</w:t>
      </w:r>
      <w:r w:rsidRPr="0034559A">
        <w:rPr>
          <w:rFonts w:hint="cs"/>
          <w:rtl/>
        </w:rPr>
        <w:t>شود که حقوق مسلم را می</w:t>
      </w:r>
      <w:r w:rsidRPr="0034559A">
        <w:rPr>
          <w:rFonts w:hint="cs"/>
          <w:cs/>
        </w:rPr>
        <w:t>‎</w:t>
      </w:r>
      <w:r w:rsidRPr="0034559A">
        <w:rPr>
          <w:rFonts w:hint="cs"/>
          <w:rtl/>
        </w:rPr>
        <w:t>گوید و تعبیر حرام هم آمده که دلالت بر حرمت آن واضح است.</w:t>
      </w:r>
    </w:p>
    <w:p w:rsidR="003E1C8B" w:rsidRDefault="005B3375" w:rsidP="003E1C8B">
      <w:pPr>
        <w:rPr>
          <w:rFonts w:hint="cs"/>
          <w:rtl/>
        </w:rPr>
      </w:pPr>
      <w:r w:rsidRPr="0034559A">
        <w:rPr>
          <w:rFonts w:hint="cs"/>
          <w:rtl/>
        </w:rPr>
        <w:lastRenderedPageBreak/>
        <w:t>در دو کتاب وسائل و مستدرک بیش از هفتاد روایت آمده ده بیست روایت هم به دلالت التزامی می</w:t>
      </w:r>
      <w:r w:rsidRPr="0034559A">
        <w:rPr>
          <w:rFonts w:hint="cs"/>
          <w:cs/>
        </w:rPr>
        <w:t>‎</w:t>
      </w:r>
      <w:r w:rsidRPr="0034559A">
        <w:rPr>
          <w:rFonts w:hint="cs"/>
          <w:rtl/>
        </w:rPr>
        <w:t>آید حدود صد روایت در خود وسائل و مستدرک می</w:t>
      </w:r>
      <w:r w:rsidRPr="0034559A">
        <w:rPr>
          <w:rFonts w:hint="cs"/>
          <w:cs/>
        </w:rPr>
        <w:t>‎</w:t>
      </w:r>
      <w:r w:rsidRPr="0034559A">
        <w:rPr>
          <w:rFonts w:hint="cs"/>
          <w:rtl/>
        </w:rPr>
        <w:t xml:space="preserve">شود پیدا کرد اگر سند </w:t>
      </w:r>
      <w:r>
        <w:rPr>
          <w:rtl/>
        </w:rPr>
        <w:t>ه</w:t>
      </w:r>
      <w:r>
        <w:rPr>
          <w:rFonts w:hint="cs"/>
          <w:rtl/>
        </w:rPr>
        <w:t>ی</w:t>
      </w:r>
      <w:r>
        <w:rPr>
          <w:rFonts w:hint="eastAsia"/>
          <w:rtl/>
        </w:rPr>
        <w:t>چ‌کدام</w:t>
      </w:r>
      <w:r w:rsidRPr="0034559A">
        <w:rPr>
          <w:rFonts w:hint="cs"/>
          <w:rtl/>
        </w:rPr>
        <w:t xml:space="preserve"> از </w:t>
      </w:r>
      <w:r>
        <w:rPr>
          <w:rFonts w:hint="cs"/>
          <w:rtl/>
        </w:rPr>
        <w:t>این‌ها</w:t>
      </w:r>
      <w:r w:rsidRPr="0034559A">
        <w:rPr>
          <w:rFonts w:hint="cs"/>
          <w:rtl/>
        </w:rPr>
        <w:t xml:space="preserve"> معتبر نبود ما به اصل</w:t>
      </w:r>
      <w:r>
        <w:rPr>
          <w:rtl/>
        </w:rPr>
        <w:t xml:space="preserve"> </w:t>
      </w:r>
      <w:r w:rsidRPr="0034559A">
        <w:rPr>
          <w:rFonts w:hint="cs"/>
          <w:rtl/>
        </w:rPr>
        <w:t xml:space="preserve">حکم مطمئن هستیم اما روی سند </w:t>
      </w:r>
      <w:r>
        <w:rPr>
          <w:rtl/>
        </w:rPr>
        <w:t>هرکدام</w:t>
      </w:r>
      <w:r w:rsidRPr="0034559A">
        <w:rPr>
          <w:rFonts w:hint="cs"/>
          <w:rtl/>
        </w:rPr>
        <w:t xml:space="preserve"> باید دقت کرد</w:t>
      </w:r>
      <w:r w:rsidR="003E1C8B">
        <w:rPr>
          <w:rFonts w:hint="cs"/>
          <w:rtl/>
        </w:rPr>
        <w:t xml:space="preserve"> </w:t>
      </w:r>
      <w:r w:rsidRPr="0034559A">
        <w:rPr>
          <w:rFonts w:hint="cs"/>
          <w:rtl/>
        </w:rPr>
        <w:t xml:space="preserve">برای اینکه ما روی اصل حکم بحثی نداریم ولی وارد </w:t>
      </w:r>
      <w:r>
        <w:rPr>
          <w:rtl/>
        </w:rPr>
        <w:t>ر</w:t>
      </w:r>
      <w:r>
        <w:rPr>
          <w:rFonts w:hint="cs"/>
          <w:rtl/>
        </w:rPr>
        <w:t>ی</w:t>
      </w:r>
      <w:r>
        <w:rPr>
          <w:rFonts w:hint="eastAsia"/>
          <w:rtl/>
        </w:rPr>
        <w:t>زه‌کار</w:t>
      </w:r>
      <w:r>
        <w:rPr>
          <w:rFonts w:hint="cs"/>
          <w:rtl/>
        </w:rPr>
        <w:t>ی‌</w:t>
      </w:r>
      <w:r>
        <w:rPr>
          <w:rFonts w:hint="eastAsia"/>
          <w:rtl/>
        </w:rPr>
        <w:t>ها</w:t>
      </w:r>
      <w:r w:rsidRPr="0034559A">
        <w:rPr>
          <w:rFonts w:hint="cs"/>
          <w:rtl/>
        </w:rPr>
        <w:t xml:space="preserve"> که می</w:t>
      </w:r>
      <w:r w:rsidRPr="0034559A">
        <w:rPr>
          <w:rFonts w:hint="cs"/>
          <w:cs/>
        </w:rPr>
        <w:t>‎</w:t>
      </w:r>
      <w:r w:rsidRPr="0034559A">
        <w:rPr>
          <w:rFonts w:hint="cs"/>
          <w:rtl/>
        </w:rPr>
        <w:t>شویم</w:t>
      </w:r>
      <w:r w:rsidR="003E1C8B">
        <w:rPr>
          <w:rFonts w:hint="cs"/>
          <w:rtl/>
        </w:rPr>
        <w:t>:</w:t>
      </w:r>
    </w:p>
    <w:p w:rsidR="003E1C8B" w:rsidRDefault="005B3375" w:rsidP="003E1C8B">
      <w:pPr>
        <w:rPr>
          <w:rFonts w:hint="cs"/>
          <w:rtl/>
        </w:rPr>
      </w:pPr>
      <w:r>
        <w:rPr>
          <w:rFonts w:hint="cs"/>
          <w:rtl/>
        </w:rPr>
        <w:t>اولاً</w:t>
      </w:r>
      <w:r w:rsidRPr="0034559A">
        <w:rPr>
          <w:rFonts w:hint="cs"/>
          <w:rtl/>
        </w:rPr>
        <w:t xml:space="preserve"> این کبیره است یا کبیره نیست -این متیقن و </w:t>
      </w:r>
      <w:r>
        <w:rPr>
          <w:rtl/>
        </w:rPr>
        <w:t>متفق‌عل</w:t>
      </w:r>
      <w:r>
        <w:rPr>
          <w:rFonts w:hint="cs"/>
          <w:rtl/>
        </w:rPr>
        <w:t>ی</w:t>
      </w:r>
      <w:r>
        <w:rPr>
          <w:rFonts w:hint="eastAsia"/>
          <w:rtl/>
        </w:rPr>
        <w:t>ه</w:t>
      </w:r>
      <w:r w:rsidR="003E1C8B">
        <w:rPr>
          <w:rFonts w:hint="cs"/>
          <w:rtl/>
        </w:rPr>
        <w:t xml:space="preserve"> روایات نیست-.</w:t>
      </w:r>
    </w:p>
    <w:p w:rsidR="003E1C8B" w:rsidRDefault="005B3375" w:rsidP="003E1C8B">
      <w:pPr>
        <w:rPr>
          <w:rFonts w:hint="cs"/>
          <w:rtl/>
        </w:rPr>
      </w:pPr>
      <w:r>
        <w:rPr>
          <w:rFonts w:hint="cs"/>
          <w:rtl/>
        </w:rPr>
        <w:t>ثانیاً</w:t>
      </w:r>
      <w:r w:rsidRPr="0034559A">
        <w:rPr>
          <w:rFonts w:hint="cs"/>
          <w:rtl/>
        </w:rPr>
        <w:t xml:space="preserve"> غیبت مؤمن حرام است یا مطلق مسلم حرام است</w:t>
      </w:r>
      <w:r w:rsidR="003E1C8B">
        <w:rPr>
          <w:rFonts w:hint="cs"/>
          <w:rtl/>
        </w:rPr>
        <w:t>.</w:t>
      </w:r>
    </w:p>
    <w:p w:rsidR="003E1C8B" w:rsidRDefault="005B3375" w:rsidP="003E1C8B">
      <w:pPr>
        <w:rPr>
          <w:rFonts w:hint="cs"/>
          <w:rtl/>
        </w:rPr>
      </w:pPr>
      <w:r>
        <w:rPr>
          <w:rtl/>
        </w:rPr>
        <w:t>ده‌پانزده</w:t>
      </w:r>
      <w:r w:rsidRPr="0034559A">
        <w:rPr>
          <w:rFonts w:hint="cs"/>
          <w:rtl/>
        </w:rPr>
        <w:t xml:space="preserve"> فرع هست</w:t>
      </w:r>
      <w:r>
        <w:rPr>
          <w:rFonts w:hint="cs"/>
          <w:rtl/>
        </w:rPr>
        <w:t xml:space="preserve"> و</w:t>
      </w:r>
      <w:r w:rsidRPr="0034559A">
        <w:rPr>
          <w:rFonts w:hint="cs"/>
          <w:rtl/>
        </w:rPr>
        <w:t xml:space="preserve"> </w:t>
      </w:r>
      <w:r>
        <w:rPr>
          <w:rtl/>
        </w:rPr>
        <w:t>ر</w:t>
      </w:r>
      <w:r>
        <w:rPr>
          <w:rFonts w:hint="cs"/>
          <w:rtl/>
        </w:rPr>
        <w:t>ی</w:t>
      </w:r>
      <w:r>
        <w:rPr>
          <w:rFonts w:hint="eastAsia"/>
          <w:rtl/>
        </w:rPr>
        <w:t>زه‌کار</w:t>
      </w:r>
      <w:r>
        <w:rPr>
          <w:rFonts w:hint="cs"/>
          <w:rtl/>
        </w:rPr>
        <w:t>ی‌</w:t>
      </w:r>
      <w:r>
        <w:rPr>
          <w:rFonts w:hint="eastAsia"/>
          <w:rtl/>
        </w:rPr>
        <w:t>ها</w:t>
      </w:r>
      <w:r>
        <w:rPr>
          <w:rFonts w:hint="cs"/>
          <w:rtl/>
        </w:rPr>
        <w:t>ی</w:t>
      </w:r>
      <w:r w:rsidRPr="0034559A">
        <w:rPr>
          <w:rFonts w:hint="cs"/>
          <w:rtl/>
        </w:rPr>
        <w:t xml:space="preserve"> حکمی غیبت در همه </w:t>
      </w:r>
      <w:r>
        <w:rPr>
          <w:rFonts w:hint="cs"/>
          <w:rtl/>
        </w:rPr>
        <w:t>این‌ها</w:t>
      </w:r>
      <w:r w:rsidRPr="0034559A">
        <w:rPr>
          <w:rFonts w:hint="cs"/>
          <w:rtl/>
        </w:rPr>
        <w:t xml:space="preserve"> نیست آنچه </w:t>
      </w:r>
      <w:r>
        <w:rPr>
          <w:rtl/>
        </w:rPr>
        <w:t>متفق‌عل</w:t>
      </w:r>
      <w:r>
        <w:rPr>
          <w:rFonts w:hint="cs"/>
          <w:rtl/>
        </w:rPr>
        <w:t>ی</w:t>
      </w:r>
      <w:r>
        <w:rPr>
          <w:rFonts w:hint="eastAsia"/>
          <w:rtl/>
        </w:rPr>
        <w:t>ه</w:t>
      </w:r>
      <w:r w:rsidRPr="0034559A">
        <w:rPr>
          <w:rFonts w:hint="cs"/>
          <w:rtl/>
        </w:rPr>
        <w:t xml:space="preserve"> است و در حد شبه تواتر و استفاضه هست و موجب اطمینان به صدور می</w:t>
      </w:r>
      <w:r w:rsidRPr="0034559A">
        <w:rPr>
          <w:rFonts w:hint="cs"/>
          <w:cs/>
        </w:rPr>
        <w:t>‎</w:t>
      </w:r>
      <w:r w:rsidRPr="0034559A">
        <w:rPr>
          <w:rFonts w:hint="cs"/>
          <w:rtl/>
        </w:rPr>
        <w:t>شود این است که غیبت حرام است</w:t>
      </w:r>
      <w:r w:rsidR="003E1C8B">
        <w:rPr>
          <w:rFonts w:hint="cs"/>
          <w:rtl/>
        </w:rPr>
        <w:t>؛</w:t>
      </w:r>
      <w:r w:rsidRPr="0034559A">
        <w:rPr>
          <w:rFonts w:hint="cs"/>
          <w:rtl/>
        </w:rPr>
        <w:t xml:space="preserve"> اما </w:t>
      </w:r>
      <w:r>
        <w:rPr>
          <w:rtl/>
        </w:rPr>
        <w:t>ر</w:t>
      </w:r>
      <w:r>
        <w:rPr>
          <w:rFonts w:hint="cs"/>
          <w:rtl/>
        </w:rPr>
        <w:t>ی</w:t>
      </w:r>
      <w:r>
        <w:rPr>
          <w:rFonts w:hint="eastAsia"/>
          <w:rtl/>
        </w:rPr>
        <w:t>زه‌کار</w:t>
      </w:r>
      <w:r>
        <w:rPr>
          <w:rFonts w:hint="cs"/>
          <w:rtl/>
        </w:rPr>
        <w:t>ی‌</w:t>
      </w:r>
      <w:r>
        <w:rPr>
          <w:rFonts w:hint="eastAsia"/>
          <w:rtl/>
        </w:rPr>
        <w:t>ها</w:t>
      </w:r>
      <w:r w:rsidRPr="0034559A">
        <w:rPr>
          <w:rFonts w:hint="cs"/>
          <w:rtl/>
        </w:rPr>
        <w:t xml:space="preserve"> </w:t>
      </w:r>
      <w:r>
        <w:rPr>
          <w:rtl/>
        </w:rPr>
        <w:t>نه</w:t>
      </w:r>
      <w:r w:rsidRPr="0034559A">
        <w:rPr>
          <w:rFonts w:hint="cs"/>
          <w:rtl/>
        </w:rPr>
        <w:t xml:space="preserve"> حتی </w:t>
      </w:r>
      <w:r>
        <w:rPr>
          <w:rtl/>
        </w:rPr>
        <w:t>گروه‌بند</w:t>
      </w:r>
      <w:r>
        <w:rPr>
          <w:rFonts w:hint="cs"/>
          <w:rtl/>
        </w:rPr>
        <w:t>ی</w:t>
      </w:r>
      <w:r w:rsidRPr="0034559A">
        <w:rPr>
          <w:rFonts w:hint="cs"/>
          <w:rtl/>
        </w:rPr>
        <w:t xml:space="preserve"> که انجام دادیم به خاطر نحوه بیانی و لسانی که دارد در هفت هشت گروه قرار می</w:t>
      </w:r>
      <w:r w:rsidRPr="0034559A">
        <w:rPr>
          <w:rFonts w:hint="cs"/>
          <w:cs/>
        </w:rPr>
        <w:t>‎</w:t>
      </w:r>
      <w:r w:rsidRPr="0034559A">
        <w:rPr>
          <w:rFonts w:hint="cs"/>
          <w:rtl/>
        </w:rPr>
        <w:t>گیرد، هر گروهی که لسان خاصی دارد</w:t>
      </w:r>
      <w:r>
        <w:rPr>
          <w:rFonts w:hint="cs"/>
          <w:rtl/>
        </w:rPr>
        <w:t xml:space="preserve"> نمی‌شود گفت</w:t>
      </w:r>
      <w:r w:rsidRPr="0034559A">
        <w:rPr>
          <w:rFonts w:hint="cs"/>
          <w:rtl/>
        </w:rPr>
        <w:t xml:space="preserve"> استفاضه دارد باید </w:t>
      </w:r>
      <w:r>
        <w:rPr>
          <w:rFonts w:hint="cs"/>
          <w:rtl/>
        </w:rPr>
        <w:t>سند آن را دید</w:t>
      </w:r>
      <w:r w:rsidRPr="0034559A">
        <w:rPr>
          <w:rFonts w:hint="cs"/>
          <w:rtl/>
        </w:rPr>
        <w:t xml:space="preserve"> و لذا این عین تواتر اجمالی است</w:t>
      </w:r>
      <w:r>
        <w:rPr>
          <w:rFonts w:hint="cs"/>
          <w:rtl/>
        </w:rPr>
        <w:t>.</w:t>
      </w:r>
    </w:p>
    <w:p w:rsidR="005B3375" w:rsidRPr="0034559A" w:rsidRDefault="005B3375" w:rsidP="003E1C8B">
      <w:pPr>
        <w:rPr>
          <w:rtl/>
        </w:rPr>
      </w:pPr>
      <w:r w:rsidRPr="0034559A">
        <w:rPr>
          <w:rFonts w:hint="cs"/>
          <w:rtl/>
        </w:rPr>
        <w:t>اینجا هم یک استفاده معنوی و اجمالی نسبت به اصل اینکه این صفت مضموم و حرام است دارد اما اینکه حق است یا حق نیست</w:t>
      </w:r>
      <w:r>
        <w:rPr>
          <w:rFonts w:hint="cs"/>
          <w:rtl/>
        </w:rPr>
        <w:t xml:space="preserve"> یا</w:t>
      </w:r>
      <w:r w:rsidRPr="0034559A">
        <w:rPr>
          <w:rFonts w:hint="cs"/>
          <w:rtl/>
        </w:rPr>
        <w:t xml:space="preserve"> اثر اخروی </w:t>
      </w:r>
      <w:r>
        <w:rPr>
          <w:rFonts w:hint="cs"/>
          <w:rtl/>
        </w:rPr>
        <w:t>آن چیست،</w:t>
      </w:r>
      <w:r w:rsidRPr="0034559A">
        <w:rPr>
          <w:rFonts w:hint="cs"/>
          <w:rtl/>
        </w:rPr>
        <w:t xml:space="preserve"> اثبات </w:t>
      </w:r>
      <w:r>
        <w:rPr>
          <w:rFonts w:hint="cs"/>
          <w:rtl/>
        </w:rPr>
        <w:t>این‌ها</w:t>
      </w:r>
      <w:r w:rsidRPr="0034559A">
        <w:rPr>
          <w:rFonts w:hint="cs"/>
          <w:rtl/>
        </w:rPr>
        <w:t xml:space="preserve"> به این است که در هر </w:t>
      </w:r>
      <w:r w:rsidR="0008621D">
        <w:rPr>
          <w:rFonts w:hint="cs"/>
          <w:rtl/>
        </w:rPr>
        <w:t>طایفه‌ای</w:t>
      </w:r>
      <w:r w:rsidRPr="0034559A">
        <w:rPr>
          <w:rFonts w:hint="cs"/>
          <w:rtl/>
        </w:rPr>
        <w:t xml:space="preserve"> از هفت هشت </w:t>
      </w:r>
      <w:r>
        <w:rPr>
          <w:rtl/>
        </w:rPr>
        <w:t>طا</w:t>
      </w:r>
      <w:r>
        <w:rPr>
          <w:rFonts w:hint="cs"/>
          <w:rtl/>
        </w:rPr>
        <w:t>ی</w:t>
      </w:r>
      <w:r>
        <w:rPr>
          <w:rFonts w:hint="eastAsia"/>
          <w:rtl/>
        </w:rPr>
        <w:t>فه</w:t>
      </w:r>
      <w:r w:rsidRPr="0034559A">
        <w:rPr>
          <w:rFonts w:hint="cs"/>
          <w:rtl/>
        </w:rPr>
        <w:t xml:space="preserve"> دلیل خاص معتبر داشته باشد. این روایت سند دیگری دارد که تا حدی بهتر است ولی أو یغتابه ندارد. روایت اول در گروه حقوق مؤمن و</w:t>
      </w:r>
      <w:r>
        <w:rPr>
          <w:rFonts w:hint="cs"/>
          <w:rtl/>
        </w:rPr>
        <w:t xml:space="preserve"> </w:t>
      </w:r>
      <w:r w:rsidRPr="0034559A">
        <w:rPr>
          <w:rFonts w:hint="cs"/>
          <w:rtl/>
        </w:rPr>
        <w:t>مسلم قرار می</w:t>
      </w:r>
      <w:r w:rsidRPr="0034559A">
        <w:rPr>
          <w:rFonts w:hint="cs"/>
          <w:cs/>
        </w:rPr>
        <w:t>‎</w:t>
      </w:r>
      <w:r w:rsidRPr="0034559A">
        <w:rPr>
          <w:rFonts w:hint="cs"/>
          <w:rtl/>
        </w:rPr>
        <w:t>گیرد.</w:t>
      </w:r>
    </w:p>
    <w:p w:rsidR="003E1C8B" w:rsidRDefault="003E1C8B" w:rsidP="002C01DA">
      <w:pPr>
        <w:pStyle w:val="Heading2"/>
        <w:rPr>
          <w:rFonts w:hint="cs"/>
          <w:rtl/>
        </w:rPr>
      </w:pPr>
      <w:r>
        <w:rPr>
          <w:rFonts w:hint="cs"/>
          <w:rtl/>
        </w:rPr>
        <w:t xml:space="preserve">روایت </w:t>
      </w:r>
      <w:r>
        <w:rPr>
          <w:rFonts w:hint="cs"/>
          <w:rtl/>
        </w:rPr>
        <w:t>دوم</w:t>
      </w:r>
      <w:r>
        <w:rPr>
          <w:rFonts w:hint="cs"/>
          <w:rtl/>
        </w:rPr>
        <w:t>: روایت س</w:t>
      </w:r>
      <w:r w:rsidR="002C01DA">
        <w:rPr>
          <w:rFonts w:hint="cs"/>
          <w:rtl/>
        </w:rPr>
        <w:t>ماعة بن مهران</w:t>
      </w:r>
    </w:p>
    <w:p w:rsidR="002C01DA" w:rsidRDefault="005B3375" w:rsidP="002C01DA">
      <w:pPr>
        <w:rPr>
          <w:rFonts w:hint="cs"/>
          <w:rtl/>
        </w:rPr>
      </w:pPr>
      <w:r w:rsidRPr="0034559A">
        <w:rPr>
          <w:rFonts w:hint="cs"/>
          <w:rtl/>
        </w:rPr>
        <w:t xml:space="preserve">روایت دوم </w:t>
      </w:r>
      <w:r w:rsidRPr="00560C8F">
        <w:rPr>
          <w:rFonts w:hint="cs"/>
          <w:b/>
          <w:bCs/>
          <w:rtl/>
        </w:rPr>
        <w:t xml:space="preserve">عن عدة من اصحابنا عن محمد بن خالد </w:t>
      </w:r>
      <w:r w:rsidRPr="00560C8F">
        <w:rPr>
          <w:b/>
          <w:bCs/>
          <w:rtl/>
        </w:rPr>
        <w:t xml:space="preserve">عُثْمَانَ بْنِ عِيسَى عَنْ سَمَاعَةَ بْنِ مِهْرَانَ عَنْ أَبِي عَبْدِ اللَّهِ ع قَالَ: قَالَ: </w:t>
      </w:r>
      <w:r w:rsidRPr="00560C8F">
        <w:rPr>
          <w:rFonts w:hint="cs"/>
          <w:b/>
          <w:bCs/>
          <w:rtl/>
        </w:rPr>
        <w:t>«</w:t>
      </w:r>
      <w:r w:rsidRPr="00560C8F">
        <w:rPr>
          <w:b/>
          <w:bCs/>
          <w:rtl/>
        </w:rPr>
        <w:t>مَنْ عَامَلَ النَّاسَ فَلَمْ يَظْلِمْهُمْ وَ حَدَّثَهُمْ فَلَمْ يَكْذِبْهُمْ وَ وَعَدَهُمْ فَلَمْ يُخْلِفْهُمْ كَانَ مِمَّنْ حَرُمَتْ غِيبَتُهُ وَ كَمَلَتْ مُرُوءَتُهُ وَ ظَهَرَ عَدْلُهُ وَ وَجَبَتْ أُخُوَّتُهُ</w:t>
      </w:r>
      <w:r w:rsidRPr="0034559A">
        <w:rPr>
          <w:rFonts w:hint="cs"/>
          <w:rtl/>
        </w:rPr>
        <w:t>»</w:t>
      </w:r>
      <w:r w:rsidR="002C01DA">
        <w:rPr>
          <w:rStyle w:val="FootnoteReference"/>
          <w:rtl/>
        </w:rPr>
        <w:footnoteReference w:id="2"/>
      </w:r>
    </w:p>
    <w:p w:rsidR="005B3375" w:rsidRPr="0034559A" w:rsidRDefault="005B3375" w:rsidP="002C01DA">
      <w:pPr>
        <w:rPr>
          <w:rtl/>
        </w:rPr>
      </w:pPr>
      <w:r w:rsidRPr="0034559A">
        <w:rPr>
          <w:rFonts w:hint="cs"/>
          <w:rtl/>
        </w:rPr>
        <w:t xml:space="preserve">این روایت در وسائل آمده و از نظر سند خیلی متقن است و از نظر دلالت، دلالت بر حرمت غیبت </w:t>
      </w:r>
      <w:r>
        <w:rPr>
          <w:rtl/>
        </w:rPr>
        <w:t>ف</w:t>
      </w:r>
      <w:r>
        <w:rPr>
          <w:rFonts w:hint="cs"/>
          <w:rtl/>
        </w:rPr>
        <w:t>ی‌</w:t>
      </w:r>
      <w:r>
        <w:rPr>
          <w:rFonts w:hint="eastAsia"/>
          <w:rtl/>
        </w:rPr>
        <w:t>الجمله</w:t>
      </w:r>
      <w:r w:rsidRPr="0034559A">
        <w:rPr>
          <w:rFonts w:hint="cs"/>
          <w:rtl/>
        </w:rPr>
        <w:t xml:space="preserve"> ثابت است منتهی دارد </w:t>
      </w:r>
      <w:r>
        <w:rPr>
          <w:rtl/>
        </w:rPr>
        <w:t>«</w:t>
      </w:r>
      <w:r w:rsidRPr="00560C8F">
        <w:rPr>
          <w:b/>
          <w:bCs/>
          <w:rtl/>
        </w:rPr>
        <w:t>مَنْ عَامَلَ النَّاسَ فَلَمْ يَظْلِمْهُمْ</w:t>
      </w:r>
      <w:r>
        <w:rPr>
          <w:rtl/>
        </w:rPr>
        <w:t>»</w:t>
      </w:r>
      <w:r w:rsidRPr="0034559A">
        <w:rPr>
          <w:rFonts w:hint="cs"/>
          <w:rtl/>
        </w:rPr>
        <w:t xml:space="preserve"> که </w:t>
      </w:r>
      <w:r>
        <w:rPr>
          <w:rtl/>
        </w:rPr>
        <w:t>دا</w:t>
      </w:r>
      <w:r>
        <w:rPr>
          <w:rFonts w:hint="cs"/>
          <w:rtl/>
        </w:rPr>
        <w:t>ی</w:t>
      </w:r>
      <w:r>
        <w:rPr>
          <w:rFonts w:hint="eastAsia"/>
          <w:rtl/>
        </w:rPr>
        <w:t>ره‌اش</w:t>
      </w:r>
      <w:r w:rsidRPr="0034559A">
        <w:rPr>
          <w:rFonts w:hint="cs"/>
          <w:rtl/>
        </w:rPr>
        <w:t xml:space="preserve"> محدود است اگر تعامل کسی با دیگران خوب باشد و اهل دروغ و خلف وعده نباشد غیبت او حرام است؛ </w:t>
      </w:r>
      <w:r>
        <w:rPr>
          <w:rtl/>
        </w:rPr>
        <w:t>دا</w:t>
      </w:r>
      <w:r>
        <w:rPr>
          <w:rFonts w:hint="cs"/>
          <w:rtl/>
        </w:rPr>
        <w:t>ی</w:t>
      </w:r>
      <w:r>
        <w:rPr>
          <w:rFonts w:hint="eastAsia"/>
          <w:rtl/>
        </w:rPr>
        <w:t>ره</w:t>
      </w:r>
      <w:r w:rsidRPr="0034559A">
        <w:rPr>
          <w:rFonts w:hint="cs"/>
          <w:rtl/>
        </w:rPr>
        <w:t xml:space="preserve"> حرمت غیبت آمده ولی کسی که آدم حسن </w:t>
      </w:r>
      <w:r w:rsidRPr="0034559A">
        <w:rPr>
          <w:rFonts w:hint="cs"/>
          <w:rtl/>
        </w:rPr>
        <w:lastRenderedPageBreak/>
        <w:t>الظاهری است و مبتلای به این گناهان نیست، غیبت او حرام است. اینجا به نحوی هم حرمت دارد و هم جزئی از مجموعه گروه حقوق متقابل می</w:t>
      </w:r>
      <w:r w:rsidRPr="0034559A">
        <w:rPr>
          <w:rFonts w:hint="cs"/>
          <w:cs/>
        </w:rPr>
        <w:t>‎</w:t>
      </w:r>
      <w:r w:rsidRPr="0034559A">
        <w:rPr>
          <w:rFonts w:hint="cs"/>
          <w:rtl/>
        </w:rPr>
        <w:t>شود. این روایت چند سند دیگری دارد که درست هستند.</w:t>
      </w:r>
    </w:p>
    <w:p w:rsidR="002C01DA" w:rsidRDefault="002C01DA" w:rsidP="002C01DA">
      <w:pPr>
        <w:pStyle w:val="Heading2"/>
        <w:rPr>
          <w:rFonts w:hint="cs"/>
          <w:rtl/>
        </w:rPr>
      </w:pPr>
      <w:r>
        <w:rPr>
          <w:rFonts w:hint="cs"/>
          <w:rtl/>
        </w:rPr>
        <w:t xml:space="preserve">روایت </w:t>
      </w:r>
      <w:r>
        <w:rPr>
          <w:rFonts w:hint="cs"/>
          <w:rtl/>
        </w:rPr>
        <w:t>س</w:t>
      </w:r>
      <w:r>
        <w:rPr>
          <w:rFonts w:hint="cs"/>
          <w:rtl/>
        </w:rPr>
        <w:t xml:space="preserve">وم: روایت </w:t>
      </w:r>
      <w:r>
        <w:rPr>
          <w:rFonts w:hint="cs"/>
          <w:rtl/>
        </w:rPr>
        <w:t>حارث بن مغیره</w:t>
      </w:r>
    </w:p>
    <w:p w:rsidR="0008621D" w:rsidRDefault="005B3375" w:rsidP="002C01DA">
      <w:pPr>
        <w:rPr>
          <w:rFonts w:hint="cs"/>
          <w:rtl/>
        </w:rPr>
      </w:pPr>
      <w:r w:rsidRPr="0034559A">
        <w:rPr>
          <w:rFonts w:hint="cs"/>
          <w:rtl/>
        </w:rPr>
        <w:t xml:space="preserve">روایت سوم </w:t>
      </w:r>
      <w:r w:rsidRPr="0034559A">
        <w:rPr>
          <w:rtl/>
        </w:rPr>
        <w:t xml:space="preserve">وَ </w:t>
      </w:r>
      <w:r w:rsidRPr="00560C8F">
        <w:rPr>
          <w:b/>
          <w:bCs/>
          <w:rtl/>
        </w:rPr>
        <w:t xml:space="preserve">عَنْهُمْ عَنْ سَهْلِ بْنِ زِيَادٍ عَنْ عَبْدِ الرَّحْمَنِ بْنِ أَبِي نَجْرَانَ عَنْ مُثَنًّى الْحَنَّاطِ عَنِ الْحَارِثِ بْنِ مُغِيرَةَ قَالَ: قَالَ أَبُو عَبْدِ اللَّهِ ع </w:t>
      </w:r>
      <w:r w:rsidRPr="00560C8F">
        <w:rPr>
          <w:rFonts w:hint="cs"/>
          <w:b/>
          <w:bCs/>
          <w:rtl/>
        </w:rPr>
        <w:t>«</w:t>
      </w:r>
      <w:r w:rsidRPr="00560C8F">
        <w:rPr>
          <w:b/>
          <w:bCs/>
          <w:rtl/>
        </w:rPr>
        <w:t>الْمُسْلِمُ أَخُو الْمُسْلِمِ هُوَ عَيْنُهُ وَ مِرْآتُهُ وَ دَلِيلُهُ لَا يَخُونُهُ وَ لَا يَخْدَعُهُ وَ لَا يَظْلِمُهُ وَ لَا يَكْذِبُهُ وَ لَا يَغْتَابُه‏</w:t>
      </w:r>
      <w:r>
        <w:rPr>
          <w:rtl/>
        </w:rPr>
        <w:t>»</w:t>
      </w:r>
      <w:r w:rsidR="002C01DA">
        <w:rPr>
          <w:rStyle w:val="FootnoteReference"/>
          <w:rtl/>
        </w:rPr>
        <w:footnoteReference w:id="3"/>
      </w:r>
    </w:p>
    <w:p w:rsidR="005B3375" w:rsidRPr="0034559A" w:rsidRDefault="005B3375" w:rsidP="002C01DA">
      <w:pPr>
        <w:rPr>
          <w:rtl/>
        </w:rPr>
      </w:pPr>
      <w:r w:rsidRPr="0034559A">
        <w:rPr>
          <w:rFonts w:hint="cs"/>
          <w:rtl/>
        </w:rPr>
        <w:t xml:space="preserve">این روایت از اصول کافی نقل شده و سندش به خاطر وقوع سهل خالی از ضعف نیست، بقیه مشکلی ندارد؛ و لذا اعتبار این سند محل تردید است؛ از نظر دلالت هم جزء </w:t>
      </w:r>
      <w:r w:rsidR="0008621D">
        <w:rPr>
          <w:rFonts w:hint="cs"/>
          <w:rtl/>
        </w:rPr>
        <w:t>طایفه‌ای</w:t>
      </w:r>
      <w:r w:rsidRPr="0034559A">
        <w:rPr>
          <w:rFonts w:hint="cs"/>
          <w:rtl/>
        </w:rPr>
        <w:t xml:space="preserve"> می</w:t>
      </w:r>
      <w:r w:rsidRPr="0034559A">
        <w:rPr>
          <w:rFonts w:hint="cs"/>
          <w:cs/>
        </w:rPr>
        <w:t>‎</w:t>
      </w:r>
      <w:r w:rsidRPr="0034559A">
        <w:rPr>
          <w:rFonts w:hint="cs"/>
          <w:rtl/>
        </w:rPr>
        <w:t xml:space="preserve">شود که در آن نهی و تحریمی در غالب حقوق اخوان و برداران است که ظهور </w:t>
      </w:r>
      <w:r>
        <w:rPr>
          <w:rFonts w:hint="cs"/>
          <w:rtl/>
        </w:rPr>
        <w:t>این‌ها</w:t>
      </w:r>
      <w:r w:rsidRPr="0034559A">
        <w:rPr>
          <w:rFonts w:hint="cs"/>
          <w:rtl/>
        </w:rPr>
        <w:t xml:space="preserve"> در حرمت است.</w:t>
      </w:r>
    </w:p>
    <w:p w:rsidR="002C01DA" w:rsidRDefault="002C01DA" w:rsidP="002C01DA">
      <w:pPr>
        <w:pStyle w:val="Heading2"/>
        <w:rPr>
          <w:rFonts w:hint="cs"/>
          <w:rtl/>
        </w:rPr>
      </w:pPr>
      <w:r>
        <w:rPr>
          <w:rFonts w:hint="cs"/>
          <w:rtl/>
        </w:rPr>
        <w:t xml:space="preserve">روایت </w:t>
      </w:r>
      <w:r>
        <w:rPr>
          <w:rFonts w:hint="cs"/>
          <w:rtl/>
        </w:rPr>
        <w:t>چهار</w:t>
      </w:r>
      <w:r>
        <w:rPr>
          <w:rFonts w:hint="cs"/>
          <w:rtl/>
        </w:rPr>
        <w:t xml:space="preserve">م: روایت </w:t>
      </w:r>
      <w:r>
        <w:rPr>
          <w:rFonts w:hint="cs"/>
          <w:rtl/>
        </w:rPr>
        <w:t>فضیل بن یسار</w:t>
      </w:r>
    </w:p>
    <w:p w:rsidR="0008621D" w:rsidRDefault="005B3375" w:rsidP="002C01DA">
      <w:pPr>
        <w:rPr>
          <w:rFonts w:hint="cs"/>
          <w:rtl/>
        </w:rPr>
      </w:pPr>
      <w:r w:rsidRPr="0034559A">
        <w:rPr>
          <w:rFonts w:hint="cs"/>
          <w:rtl/>
        </w:rPr>
        <w:t>روایت چهارم و عن علی بن ابراهیم عن ابیه و سند دیگر و عن محمد بن اسماعیل عن الفضل بن شاذان جمیعاً این دو سند متفاوت است ولی هر دو به اینجا می</w:t>
      </w:r>
      <w:r w:rsidRPr="0034559A">
        <w:rPr>
          <w:rFonts w:hint="cs"/>
          <w:cs/>
        </w:rPr>
        <w:t>‎</w:t>
      </w:r>
      <w:r w:rsidRPr="0034559A">
        <w:rPr>
          <w:rFonts w:hint="cs"/>
          <w:rtl/>
        </w:rPr>
        <w:t>رسد، حماد بن عیسی عن ربعی بن عبدالله هست عن الفضیل بن یسار -همه این روایات را صاحب وسائل از اصول کافی نقل می</w:t>
      </w:r>
      <w:r w:rsidRPr="0034559A">
        <w:rPr>
          <w:rFonts w:hint="cs"/>
          <w:cs/>
        </w:rPr>
        <w:t>‎</w:t>
      </w:r>
      <w:r w:rsidRPr="0034559A">
        <w:rPr>
          <w:rFonts w:hint="cs"/>
          <w:rtl/>
        </w:rPr>
        <w:t>کند- این روایت از نظر سند ظاهراً معتبر باشد چون ربعی بن عبدالله ثقه است و فضیل بن یسار هم توثیق دارد بنابراین سند این معتبر هست</w:t>
      </w:r>
      <w:r w:rsidR="0008621D">
        <w:rPr>
          <w:rFonts w:hint="cs"/>
          <w:rtl/>
        </w:rPr>
        <w:t>.</w:t>
      </w:r>
    </w:p>
    <w:p w:rsidR="005B3375" w:rsidRPr="0034559A" w:rsidRDefault="005B3375" w:rsidP="002C01DA">
      <w:pPr>
        <w:rPr>
          <w:rtl/>
        </w:rPr>
      </w:pPr>
      <w:r w:rsidRPr="0034559A">
        <w:rPr>
          <w:rFonts w:hint="cs"/>
          <w:rtl/>
        </w:rPr>
        <w:t xml:space="preserve">اما از نظر دلالت مستقیم با بحث ما ربطی ندارد </w:t>
      </w:r>
      <w:r>
        <w:rPr>
          <w:rtl/>
        </w:rPr>
        <w:t>«</w:t>
      </w:r>
      <w:r w:rsidRPr="0034559A">
        <w:rPr>
          <w:b/>
          <w:bCs/>
          <w:rtl/>
        </w:rPr>
        <w:t>الْمُسْلِمُ أَخُو الْمُسْلِمِ، لَايَظْلِمُهُ وَ لَايَخْذُلُه</w:t>
      </w:r>
      <w:r w:rsidRPr="0034559A">
        <w:rPr>
          <w:rtl/>
        </w:rPr>
        <w:t>‏</w:t>
      </w:r>
      <w:r>
        <w:rPr>
          <w:rtl/>
        </w:rPr>
        <w:t>»</w:t>
      </w:r>
      <w:r w:rsidR="002C01DA">
        <w:rPr>
          <w:rStyle w:val="FootnoteReference"/>
          <w:rtl/>
        </w:rPr>
        <w:footnoteReference w:id="4"/>
      </w:r>
      <w:r>
        <w:rPr>
          <w:rtl/>
        </w:rPr>
        <w:t xml:space="preserve"> </w:t>
      </w:r>
      <w:r w:rsidRPr="0034559A">
        <w:rPr>
          <w:rFonts w:hint="cs"/>
          <w:rtl/>
        </w:rPr>
        <w:t>اینکه غیبت نشود. یک گروه از روایات دلالت بر غیبت می</w:t>
      </w:r>
      <w:r w:rsidRPr="0034559A">
        <w:rPr>
          <w:rFonts w:hint="cs"/>
          <w:cs/>
        </w:rPr>
        <w:t>‎</w:t>
      </w:r>
      <w:r w:rsidRPr="0034559A">
        <w:rPr>
          <w:rFonts w:hint="cs"/>
          <w:rtl/>
        </w:rPr>
        <w:t xml:space="preserve">کند نه </w:t>
      </w:r>
      <w:r w:rsidR="0008621D">
        <w:rPr>
          <w:rFonts w:hint="cs"/>
          <w:rtl/>
        </w:rPr>
        <w:t>به‌عنوان</w:t>
      </w:r>
      <w:r w:rsidRPr="0034559A">
        <w:rPr>
          <w:rFonts w:hint="cs"/>
          <w:rtl/>
        </w:rPr>
        <w:t xml:space="preserve"> غیبت</w:t>
      </w:r>
      <w:r>
        <w:rPr>
          <w:rFonts w:hint="cs"/>
          <w:rtl/>
        </w:rPr>
        <w:t xml:space="preserve"> بلکه</w:t>
      </w:r>
      <w:r w:rsidRPr="0034559A">
        <w:rPr>
          <w:rFonts w:hint="cs"/>
          <w:rtl/>
        </w:rPr>
        <w:t xml:space="preserve"> </w:t>
      </w:r>
      <w:r w:rsidR="0008621D">
        <w:rPr>
          <w:rFonts w:hint="cs"/>
          <w:rtl/>
        </w:rPr>
        <w:t>به‌عنوان</w:t>
      </w:r>
      <w:r w:rsidRPr="0034559A">
        <w:rPr>
          <w:rFonts w:hint="cs"/>
          <w:rtl/>
        </w:rPr>
        <w:t xml:space="preserve"> </w:t>
      </w:r>
      <w:r>
        <w:rPr>
          <w:rFonts w:hint="cs"/>
          <w:rtl/>
        </w:rPr>
        <w:t>ظلم و خذلان و افشاء اسرار و عیب‌</w:t>
      </w:r>
      <w:r w:rsidRPr="0034559A">
        <w:rPr>
          <w:rFonts w:hint="cs"/>
          <w:rtl/>
        </w:rPr>
        <w:t xml:space="preserve">گویی یا </w:t>
      </w:r>
      <w:r w:rsidR="0008621D">
        <w:rPr>
          <w:rFonts w:hint="cs"/>
          <w:rtl/>
        </w:rPr>
        <w:t>به‌عنوان</w:t>
      </w:r>
      <w:r w:rsidRPr="0034559A">
        <w:rPr>
          <w:rFonts w:hint="cs"/>
          <w:rtl/>
        </w:rPr>
        <w:t xml:space="preserve"> قول زور یا همز و لمز</w:t>
      </w:r>
      <w:r>
        <w:rPr>
          <w:rFonts w:hint="cs"/>
          <w:rtl/>
        </w:rPr>
        <w:t xml:space="preserve"> که</w:t>
      </w:r>
      <w:r w:rsidRPr="0034559A">
        <w:rPr>
          <w:rFonts w:hint="cs"/>
          <w:rtl/>
        </w:rPr>
        <w:t xml:space="preserve"> اگر </w:t>
      </w:r>
      <w:r>
        <w:rPr>
          <w:rFonts w:hint="cs"/>
          <w:rtl/>
        </w:rPr>
        <w:t>آن‌ها</w:t>
      </w:r>
      <w:r w:rsidRPr="0034559A">
        <w:rPr>
          <w:rFonts w:hint="cs"/>
          <w:rtl/>
        </w:rPr>
        <w:t xml:space="preserve"> را بگیریم صد روایت </w:t>
      </w:r>
      <w:r w:rsidR="0008621D">
        <w:rPr>
          <w:rFonts w:hint="cs"/>
          <w:rtl/>
        </w:rPr>
        <w:t>به‌عنوان</w:t>
      </w:r>
      <w:r w:rsidRPr="0034559A">
        <w:rPr>
          <w:rFonts w:hint="cs"/>
          <w:rtl/>
        </w:rPr>
        <w:t xml:space="preserve"> غیبت می</w:t>
      </w:r>
      <w:r w:rsidRPr="0034559A">
        <w:rPr>
          <w:rFonts w:hint="cs"/>
          <w:cs/>
        </w:rPr>
        <w:t>‎</w:t>
      </w:r>
      <w:r w:rsidRPr="0034559A">
        <w:rPr>
          <w:rFonts w:hint="cs"/>
          <w:rtl/>
        </w:rPr>
        <w:t>شود آورد و لذا این روایت کنار می</w:t>
      </w:r>
      <w:r w:rsidRPr="0034559A">
        <w:rPr>
          <w:rFonts w:hint="cs"/>
          <w:cs/>
        </w:rPr>
        <w:t>‎</w:t>
      </w:r>
      <w:r w:rsidRPr="0034559A">
        <w:rPr>
          <w:rFonts w:hint="cs"/>
          <w:rtl/>
        </w:rPr>
        <w:t>رود.</w:t>
      </w:r>
    </w:p>
    <w:p w:rsidR="002C01DA" w:rsidRDefault="002C01DA" w:rsidP="002C01DA">
      <w:pPr>
        <w:pStyle w:val="Heading2"/>
        <w:rPr>
          <w:rFonts w:hint="cs"/>
          <w:rtl/>
        </w:rPr>
      </w:pPr>
      <w:r>
        <w:rPr>
          <w:rFonts w:hint="cs"/>
          <w:rtl/>
        </w:rPr>
        <w:lastRenderedPageBreak/>
        <w:t xml:space="preserve">روایت </w:t>
      </w:r>
      <w:r>
        <w:rPr>
          <w:rFonts w:hint="cs"/>
          <w:rtl/>
        </w:rPr>
        <w:t>پنج</w:t>
      </w:r>
      <w:r>
        <w:rPr>
          <w:rFonts w:hint="cs"/>
          <w:rtl/>
        </w:rPr>
        <w:t xml:space="preserve">م: روایت </w:t>
      </w:r>
      <w:r>
        <w:rPr>
          <w:rFonts w:hint="cs"/>
          <w:rtl/>
        </w:rPr>
        <w:t xml:space="preserve">دوم </w:t>
      </w:r>
      <w:r>
        <w:rPr>
          <w:rFonts w:hint="cs"/>
          <w:rtl/>
        </w:rPr>
        <w:t>فضیل بن یسار</w:t>
      </w:r>
      <w:bookmarkStart w:id="0" w:name="_GoBack"/>
      <w:bookmarkEnd w:id="0"/>
    </w:p>
    <w:p w:rsidR="002C01DA" w:rsidRDefault="005B3375" w:rsidP="005B3375">
      <w:pPr>
        <w:rPr>
          <w:rFonts w:hint="cs"/>
          <w:rtl/>
        </w:rPr>
      </w:pPr>
      <w:r w:rsidRPr="0034559A">
        <w:rPr>
          <w:rFonts w:hint="cs"/>
          <w:rtl/>
        </w:rPr>
        <w:t>روایت بعدی می</w:t>
      </w:r>
      <w:r w:rsidRPr="0034559A">
        <w:rPr>
          <w:rFonts w:hint="cs"/>
          <w:cs/>
        </w:rPr>
        <w:t>‎</w:t>
      </w:r>
      <w:r w:rsidRPr="0034559A">
        <w:rPr>
          <w:rFonts w:hint="cs"/>
          <w:rtl/>
        </w:rPr>
        <w:t xml:space="preserve">گوید و بالإسناد یعنی با همین سند روایت بالایی از ربعی، </w:t>
      </w:r>
      <w:r>
        <w:rPr>
          <w:rtl/>
        </w:rPr>
        <w:t>برخلاف</w:t>
      </w:r>
      <w:r w:rsidRPr="0034559A">
        <w:rPr>
          <w:rFonts w:hint="cs"/>
          <w:rtl/>
        </w:rPr>
        <w:t xml:space="preserve"> قبلی می</w:t>
      </w:r>
      <w:r w:rsidRPr="0034559A">
        <w:rPr>
          <w:rFonts w:hint="cs"/>
          <w:cs/>
        </w:rPr>
        <w:t>‎</w:t>
      </w:r>
      <w:r w:rsidRPr="0034559A">
        <w:rPr>
          <w:rFonts w:hint="cs"/>
          <w:rtl/>
        </w:rPr>
        <w:t>گوید عن رجل</w:t>
      </w:r>
      <w:r>
        <w:rPr>
          <w:rFonts w:hint="cs"/>
          <w:rtl/>
        </w:rPr>
        <w:t>،</w:t>
      </w:r>
      <w:r w:rsidRPr="0034559A">
        <w:rPr>
          <w:rFonts w:hint="cs"/>
          <w:rtl/>
        </w:rPr>
        <w:t xml:space="preserve"> عین آن سند منتهی اینجا مرسله است عن </w:t>
      </w:r>
      <w:r>
        <w:rPr>
          <w:rtl/>
        </w:rPr>
        <w:t>اب</w:t>
      </w:r>
      <w:r>
        <w:rPr>
          <w:rFonts w:hint="cs"/>
          <w:rtl/>
        </w:rPr>
        <w:t>ی‌</w:t>
      </w:r>
      <w:r>
        <w:rPr>
          <w:rFonts w:hint="eastAsia"/>
          <w:rtl/>
        </w:rPr>
        <w:t>عبدالله</w:t>
      </w:r>
      <w:r w:rsidRPr="0034559A">
        <w:rPr>
          <w:rFonts w:hint="cs"/>
          <w:rtl/>
        </w:rPr>
        <w:t xml:space="preserve"> </w:t>
      </w:r>
      <w:r>
        <w:rPr>
          <w:rtl/>
        </w:rPr>
        <w:t>عل</w:t>
      </w:r>
      <w:r>
        <w:rPr>
          <w:rFonts w:hint="cs"/>
          <w:rtl/>
        </w:rPr>
        <w:t>ی</w:t>
      </w:r>
      <w:r>
        <w:rPr>
          <w:rFonts w:hint="eastAsia"/>
          <w:rtl/>
        </w:rPr>
        <w:t>ه‌السلام</w:t>
      </w:r>
      <w:r w:rsidR="002C01DA">
        <w:rPr>
          <w:rFonts w:hint="cs"/>
          <w:rtl/>
        </w:rPr>
        <w:t xml:space="preserve"> «</w:t>
      </w:r>
      <w:r w:rsidR="002C01DA" w:rsidRPr="002C01DA">
        <w:rPr>
          <w:rFonts w:hint="cs"/>
          <w:b/>
          <w:bCs/>
          <w:rtl/>
        </w:rPr>
        <w:t>قال</w:t>
      </w:r>
      <w:r w:rsidRPr="002C01DA">
        <w:rPr>
          <w:b/>
          <w:bCs/>
          <w:rtl/>
        </w:rPr>
        <w:t>َ</w:t>
      </w:r>
      <w:r w:rsidRPr="0034559A">
        <w:rPr>
          <w:b/>
          <w:bCs/>
          <w:rtl/>
        </w:rPr>
        <w:t>: الْمُسْلِمُ أَخُو الْمُسْلِمِ لَا يَظْلِمُهُ وَ لَا يَخْذُلُهُ وَ لَا يَغْتَابُهُ وَ لَا يَغُشُّهُ وَ لَا يَحْرِمُهُ</w:t>
      </w:r>
      <w:r w:rsidRPr="0034559A">
        <w:rPr>
          <w:rFonts w:hint="cs"/>
          <w:rtl/>
        </w:rPr>
        <w:t>»</w:t>
      </w:r>
      <w:r w:rsidR="002C01DA">
        <w:rPr>
          <w:rStyle w:val="FootnoteReference"/>
          <w:rtl/>
        </w:rPr>
        <w:footnoteReference w:id="5"/>
      </w:r>
    </w:p>
    <w:p w:rsidR="005B3375" w:rsidRPr="0034559A" w:rsidRDefault="005B3375" w:rsidP="005B3375">
      <w:pPr>
        <w:rPr>
          <w:rtl/>
        </w:rPr>
      </w:pPr>
      <w:r w:rsidRPr="0034559A">
        <w:rPr>
          <w:rFonts w:hint="cs"/>
          <w:rtl/>
        </w:rPr>
        <w:t>این روایت مرسله است مگر اینکه کسی بگوید ربعی که عن رجل نقل می</w:t>
      </w:r>
      <w:r w:rsidRPr="0034559A">
        <w:rPr>
          <w:rFonts w:hint="cs"/>
          <w:cs/>
        </w:rPr>
        <w:t>‎</w:t>
      </w:r>
      <w:r w:rsidRPr="0034559A">
        <w:rPr>
          <w:rFonts w:hint="cs"/>
          <w:rtl/>
        </w:rPr>
        <w:t xml:space="preserve">کند </w:t>
      </w:r>
      <w:r>
        <w:rPr>
          <w:rtl/>
        </w:rPr>
        <w:t>درواقع</w:t>
      </w:r>
      <w:r w:rsidRPr="0034559A">
        <w:rPr>
          <w:rFonts w:hint="cs"/>
          <w:rtl/>
        </w:rPr>
        <w:t xml:space="preserve"> همان فضیل نقل می</w:t>
      </w:r>
      <w:r w:rsidRPr="0034559A">
        <w:rPr>
          <w:rFonts w:hint="cs"/>
          <w:cs/>
        </w:rPr>
        <w:t>‎</w:t>
      </w:r>
      <w:r w:rsidRPr="0034559A">
        <w:rPr>
          <w:rFonts w:hint="cs"/>
          <w:rtl/>
        </w:rPr>
        <w:t>کند. بیشتر این روایات بیشتر در حوزه حقوق ایمانی و اسلامی قرار می</w:t>
      </w:r>
      <w:r w:rsidRPr="0034559A">
        <w:rPr>
          <w:rFonts w:hint="cs"/>
          <w:cs/>
        </w:rPr>
        <w:t>‎</w:t>
      </w:r>
      <w:r w:rsidRPr="0034559A">
        <w:rPr>
          <w:rFonts w:hint="cs"/>
          <w:rtl/>
        </w:rPr>
        <w:t xml:space="preserve">گیرد. روایاتی که مسلم دارد مواجه با ضعف است </w:t>
      </w:r>
      <w:r>
        <w:rPr>
          <w:rtl/>
        </w:rPr>
        <w:t>برخلاف</w:t>
      </w:r>
      <w:r w:rsidRPr="0034559A">
        <w:rPr>
          <w:rFonts w:hint="cs"/>
          <w:rtl/>
        </w:rPr>
        <w:t xml:space="preserve"> </w:t>
      </w:r>
      <w:r>
        <w:rPr>
          <w:rtl/>
        </w:rPr>
        <w:t>آن‌ها</w:t>
      </w:r>
      <w:r>
        <w:rPr>
          <w:rFonts w:hint="cs"/>
          <w:rtl/>
        </w:rPr>
        <w:t>یی</w:t>
      </w:r>
      <w:r w:rsidRPr="0034559A">
        <w:rPr>
          <w:rFonts w:hint="cs"/>
          <w:rtl/>
        </w:rPr>
        <w:t xml:space="preserve"> که مؤمن دارد - وقتی می</w:t>
      </w:r>
      <w:r w:rsidRPr="0034559A">
        <w:rPr>
          <w:rFonts w:hint="cs"/>
          <w:cs/>
        </w:rPr>
        <w:t>‎</w:t>
      </w:r>
      <w:r w:rsidRPr="0034559A">
        <w:rPr>
          <w:rFonts w:hint="cs"/>
          <w:rtl/>
        </w:rPr>
        <w:t>گوید حقش این است و این کارها را برای او</w:t>
      </w:r>
      <w:r>
        <w:rPr>
          <w:rFonts w:hint="cs"/>
          <w:rtl/>
        </w:rPr>
        <w:t xml:space="preserve"> نمی‌</w:t>
      </w:r>
      <w:r w:rsidRPr="0034559A">
        <w:rPr>
          <w:rFonts w:hint="cs"/>
          <w:rtl/>
        </w:rPr>
        <w:t>کند نفی در مقام نهی است یعنی نباید این کارها را باید بکند و ظهورش در حرمت است.</w:t>
      </w:r>
    </w:p>
    <w:p w:rsidR="002C01DA" w:rsidRDefault="005B3375" w:rsidP="002C01DA">
      <w:pPr>
        <w:pStyle w:val="Heading2"/>
        <w:rPr>
          <w:rFonts w:hint="cs"/>
          <w:rtl/>
        </w:rPr>
      </w:pPr>
      <w:r w:rsidRPr="0034559A">
        <w:rPr>
          <w:rFonts w:hint="cs"/>
          <w:rtl/>
        </w:rPr>
        <w:t xml:space="preserve"> </w:t>
      </w:r>
      <w:r w:rsidR="002C01DA">
        <w:rPr>
          <w:rFonts w:hint="cs"/>
          <w:rtl/>
        </w:rPr>
        <w:t xml:space="preserve">روایت </w:t>
      </w:r>
      <w:r w:rsidR="002C01DA">
        <w:rPr>
          <w:rFonts w:hint="cs"/>
          <w:rtl/>
        </w:rPr>
        <w:t>شش</w:t>
      </w:r>
      <w:r w:rsidR="002C01DA">
        <w:rPr>
          <w:rFonts w:hint="cs"/>
          <w:rtl/>
        </w:rPr>
        <w:t xml:space="preserve">م: روایت </w:t>
      </w:r>
      <w:r w:rsidR="002C01DA">
        <w:rPr>
          <w:rFonts w:hint="cs"/>
          <w:rtl/>
        </w:rPr>
        <w:t>ابن ابی عمیر</w:t>
      </w:r>
    </w:p>
    <w:p w:rsidR="005B3375" w:rsidRPr="0034559A" w:rsidRDefault="005B3375" w:rsidP="005B3375">
      <w:pPr>
        <w:rPr>
          <w:rtl/>
        </w:rPr>
      </w:pPr>
      <w:r w:rsidRPr="0034559A">
        <w:rPr>
          <w:rFonts w:hint="cs"/>
          <w:rtl/>
        </w:rPr>
        <w:t>روایت ششم باز از اصول کافی است و</w:t>
      </w:r>
      <w:r w:rsidRPr="0034559A">
        <w:rPr>
          <w:rFonts w:hint="cs"/>
          <w:b/>
          <w:bCs/>
          <w:rtl/>
        </w:rPr>
        <w:t xml:space="preserve"> </w:t>
      </w:r>
      <w:r w:rsidRPr="0034559A">
        <w:rPr>
          <w:b/>
          <w:bCs/>
          <w:rtl/>
        </w:rPr>
        <w:t xml:space="preserve">َ عَنْ عَلِيِّ بْنِ إِبْرَاهِيمَ عَنْ أَبِيهِ عَنِ ابْنِ أَبِي عُمَيْرٍ عَنْ بَعْضِ أَصْحَابِهِ عَنْ أَبِي عَبْدِ اللَّهِ ع قَالَ: </w:t>
      </w:r>
      <w:r w:rsidRPr="0034559A">
        <w:rPr>
          <w:rFonts w:hint="cs"/>
          <w:rtl/>
        </w:rPr>
        <w:t>این روایتی است که ذیل آیه وارد شده است «</w:t>
      </w:r>
      <w:r w:rsidRPr="0034559A">
        <w:rPr>
          <w:b/>
          <w:bCs/>
          <w:rtl/>
        </w:rPr>
        <w:t>مَنْ قَالَ فِي مُؤْمِنٍ مَا رَأَتْهُ عَيْنَاهُ وَ سَمِعَتْهُ أُذُنَاهُ فَهُوَ مِنَ الَّذِينَ قَالَ اللَّهُ عَزَّ وَ جَلَّ إِنَّ الَّذِينَ يُحِبُّونَ أَنْ تَشِيعَ الْفاحِشَةُ فِي الَّذِينَ آمَنُوا لَهُمْ عَذابٌ أَلِيمٌ</w:t>
      </w:r>
      <w:r w:rsidRPr="0034559A">
        <w:rPr>
          <w:rFonts w:hint="cs"/>
          <w:rtl/>
        </w:rPr>
        <w:t>»</w:t>
      </w:r>
      <w:r w:rsidR="0008621D">
        <w:rPr>
          <w:rStyle w:val="FootnoteReference"/>
          <w:rtl/>
        </w:rPr>
        <w:footnoteReference w:id="6"/>
      </w:r>
    </w:p>
    <w:p w:rsidR="002C01DA" w:rsidRDefault="005B3375" w:rsidP="005B3375">
      <w:pPr>
        <w:rPr>
          <w:rFonts w:hint="cs"/>
          <w:rtl/>
        </w:rPr>
      </w:pPr>
      <w:r w:rsidRPr="0034559A">
        <w:rPr>
          <w:rFonts w:hint="cs"/>
          <w:rtl/>
        </w:rPr>
        <w:t xml:space="preserve"> در فرمایشان مرحوم آقای تبریزی یک احتمال دیگری غیر از آنچه گفتیم در آیه داده که البته ت</w:t>
      </w:r>
      <w:r w:rsidR="002C01DA">
        <w:rPr>
          <w:rFonts w:hint="cs"/>
          <w:rtl/>
        </w:rPr>
        <w:t>ام نیست.</w:t>
      </w:r>
    </w:p>
    <w:p w:rsidR="002C01DA" w:rsidRDefault="002C01DA" w:rsidP="002C01DA">
      <w:pPr>
        <w:pStyle w:val="Heading3"/>
        <w:rPr>
          <w:rFonts w:hint="cs"/>
          <w:rtl/>
        </w:rPr>
      </w:pPr>
      <w:r>
        <w:rPr>
          <w:rFonts w:hint="cs"/>
          <w:rtl/>
        </w:rPr>
        <w:t>بررسی دلالی و سندی روایت</w:t>
      </w:r>
    </w:p>
    <w:p w:rsidR="005B3375" w:rsidRPr="0034559A" w:rsidRDefault="005B3375" w:rsidP="005B3375">
      <w:pPr>
        <w:rPr>
          <w:rtl/>
        </w:rPr>
      </w:pPr>
      <w:r w:rsidRPr="0034559A">
        <w:rPr>
          <w:rFonts w:hint="cs"/>
          <w:rtl/>
        </w:rPr>
        <w:t xml:space="preserve">این روایت از نظر سند مرسله است و ما مرسلات ابی عمیر را قبول نداریم؛ اما عین این در نورالثقلین نقل شده بود که معتبره بود. سند بعدی محمد بن حمران </w:t>
      </w:r>
      <w:r>
        <w:rPr>
          <w:rFonts w:hint="cs"/>
          <w:rtl/>
        </w:rPr>
        <w:t>نهد</w:t>
      </w:r>
      <w:r w:rsidRPr="0034559A">
        <w:rPr>
          <w:rFonts w:hint="cs"/>
          <w:rtl/>
        </w:rPr>
        <w:t>ی... اگر باشد احتمال قوی سند دوم نهوی... است و درست است و بعضی می</w:t>
      </w:r>
      <w:r w:rsidRPr="0034559A">
        <w:rPr>
          <w:rFonts w:hint="cs"/>
          <w:cs/>
        </w:rPr>
        <w:t>‎</w:t>
      </w:r>
      <w:r w:rsidRPr="0034559A">
        <w:rPr>
          <w:rFonts w:hint="cs"/>
          <w:rtl/>
        </w:rPr>
        <w:t>گوید بین محمد بن حمران مشترک است اطمینان به اینکه نهدی موثقه است ندارند</w:t>
      </w:r>
      <w:r>
        <w:rPr>
          <w:rFonts w:hint="cs"/>
          <w:rtl/>
        </w:rPr>
        <w:t>،</w:t>
      </w:r>
      <w:r w:rsidRPr="0034559A">
        <w:rPr>
          <w:rFonts w:hint="cs"/>
          <w:rtl/>
        </w:rPr>
        <w:t xml:space="preserve"> امام هم به این قصه اشاره‌ای فرمودند. سند دوم وجهی برای صحت دارد و سند اول هم روی قول کسانی که مرسلات ابن ابی عمیر را </w:t>
      </w:r>
      <w:r w:rsidRPr="0034559A">
        <w:rPr>
          <w:rFonts w:hint="cs"/>
          <w:rtl/>
        </w:rPr>
        <w:lastRenderedPageBreak/>
        <w:t xml:space="preserve">قبول دارند معتبر است. این مضمون به نحوی در سند معتبر وارد شده بنا بر بعضی آراء که مرسلات را قبول دارند یا سند دوم بنا بر اینکه بگوییم محمد بن حمران نهدی است و یا روایت معتبره‌ای که در تفسیر علی بن ابراهیم بود. از لحاظ دلالت این ناظر به حیث غیبت نیست </w:t>
      </w:r>
      <w:r>
        <w:rPr>
          <w:rFonts w:hint="cs"/>
          <w:rtl/>
        </w:rPr>
        <w:t>بلکه</w:t>
      </w:r>
      <w:r w:rsidRPr="0034559A">
        <w:rPr>
          <w:rFonts w:hint="cs"/>
          <w:rtl/>
        </w:rPr>
        <w:t xml:space="preserve"> </w:t>
      </w:r>
      <w:r>
        <w:rPr>
          <w:rtl/>
        </w:rPr>
        <w:t>بدگو</w:t>
      </w:r>
      <w:r>
        <w:rPr>
          <w:rFonts w:hint="cs"/>
          <w:rtl/>
        </w:rPr>
        <w:t>یی</w:t>
      </w:r>
      <w:r w:rsidRPr="0034559A">
        <w:rPr>
          <w:rFonts w:hint="cs"/>
          <w:rtl/>
        </w:rPr>
        <w:t xml:space="preserve"> و هتک دیگری را اشکال می</w:t>
      </w:r>
      <w:r w:rsidRPr="0034559A">
        <w:rPr>
          <w:rFonts w:hint="cs"/>
          <w:cs/>
        </w:rPr>
        <w:t>‎</w:t>
      </w:r>
      <w:r w:rsidRPr="0034559A">
        <w:rPr>
          <w:rFonts w:hint="cs"/>
          <w:rtl/>
        </w:rPr>
        <w:t>کند؛ ج</w:t>
      </w:r>
      <w:r>
        <w:rPr>
          <w:rFonts w:hint="cs"/>
          <w:rtl/>
        </w:rPr>
        <w:t xml:space="preserve">لوی رو و پشت سر خصوصیتی ندارد؛ </w:t>
      </w:r>
      <w:r>
        <w:rPr>
          <w:rtl/>
        </w:rPr>
        <w:t>و لذا</w:t>
      </w:r>
      <w:r w:rsidRPr="0034559A">
        <w:rPr>
          <w:rFonts w:hint="cs"/>
          <w:rtl/>
        </w:rPr>
        <w:t xml:space="preserve"> این هم </w:t>
      </w:r>
      <w:r w:rsidR="0008621D">
        <w:rPr>
          <w:rFonts w:hint="cs"/>
          <w:rtl/>
        </w:rPr>
        <w:t>به‌عنوان</w:t>
      </w:r>
      <w:r w:rsidRPr="0034559A">
        <w:rPr>
          <w:rFonts w:hint="cs"/>
          <w:rtl/>
        </w:rPr>
        <w:t xml:space="preserve"> غیبت تمام می</w:t>
      </w:r>
      <w:r w:rsidRPr="0034559A">
        <w:rPr>
          <w:rFonts w:hint="cs"/>
          <w:cs/>
        </w:rPr>
        <w:t>‎</w:t>
      </w:r>
      <w:r w:rsidRPr="0034559A">
        <w:rPr>
          <w:rFonts w:hint="cs"/>
          <w:rtl/>
        </w:rPr>
        <w:t>شود. البته روایت ششم مانند روایت چهارم از عمومات هست. پس دو روایت از ارتباط مستقیم با غیبت بیرون می</w:t>
      </w:r>
      <w:r w:rsidRPr="0034559A">
        <w:rPr>
          <w:rFonts w:hint="cs"/>
          <w:cs/>
        </w:rPr>
        <w:t>‎</w:t>
      </w:r>
      <w:r w:rsidRPr="0034559A">
        <w:rPr>
          <w:rFonts w:hint="cs"/>
          <w:rtl/>
        </w:rPr>
        <w:t xml:space="preserve">رود ولی </w:t>
      </w:r>
      <w:r w:rsidR="0008621D">
        <w:rPr>
          <w:rFonts w:hint="cs"/>
          <w:rtl/>
        </w:rPr>
        <w:t>به‌عنوان</w:t>
      </w:r>
      <w:r w:rsidRPr="0034559A">
        <w:rPr>
          <w:rFonts w:hint="cs"/>
          <w:rtl/>
        </w:rPr>
        <w:t xml:space="preserve"> عمومات هست، بقیه روایات هم جزء حقوق مسلم و مؤمن بودند.</w:t>
      </w:r>
    </w:p>
    <w:p w:rsidR="002C01DA" w:rsidRDefault="005B3375" w:rsidP="002C01DA">
      <w:pPr>
        <w:pStyle w:val="Heading2"/>
        <w:rPr>
          <w:rFonts w:hint="cs"/>
          <w:rtl/>
        </w:rPr>
      </w:pPr>
      <w:r w:rsidRPr="0034559A">
        <w:rPr>
          <w:rFonts w:hint="cs"/>
          <w:rtl/>
        </w:rPr>
        <w:t xml:space="preserve"> </w:t>
      </w:r>
      <w:r w:rsidR="002C01DA">
        <w:rPr>
          <w:rFonts w:hint="cs"/>
          <w:rtl/>
        </w:rPr>
        <w:t xml:space="preserve">روایت </w:t>
      </w:r>
      <w:r w:rsidR="002C01DA">
        <w:rPr>
          <w:rFonts w:hint="cs"/>
          <w:rtl/>
        </w:rPr>
        <w:t>هفت</w:t>
      </w:r>
      <w:r w:rsidR="002C01DA">
        <w:rPr>
          <w:rFonts w:hint="cs"/>
          <w:rtl/>
        </w:rPr>
        <w:t>م: روایت ابن ابی عمیر</w:t>
      </w:r>
    </w:p>
    <w:p w:rsidR="00E9096B" w:rsidRDefault="00E9096B" w:rsidP="00E9096B">
      <w:pPr>
        <w:rPr>
          <w:rFonts w:hint="cs"/>
          <w:rtl/>
        </w:rPr>
      </w:pPr>
      <w:r>
        <w:rPr>
          <w:rFonts w:hint="cs"/>
          <w:rtl/>
        </w:rPr>
        <w:t xml:space="preserve">در </w:t>
      </w:r>
      <w:r w:rsidR="005B3375" w:rsidRPr="0034559A">
        <w:rPr>
          <w:rFonts w:hint="cs"/>
          <w:rtl/>
        </w:rPr>
        <w:t xml:space="preserve">روایت هفتم دارد </w:t>
      </w:r>
      <w:r w:rsidRPr="00E9096B">
        <w:rPr>
          <w:rtl/>
        </w:rPr>
        <w:t xml:space="preserve">عَنِ النَّوْفَلِيِّ عَنِ السَّكُونِيِّ عَنْ أَبِي عَبْدِ اللَّهِ ع قَالَ: </w:t>
      </w:r>
      <w:r>
        <w:rPr>
          <w:rFonts w:hint="cs"/>
          <w:rtl/>
        </w:rPr>
        <w:t>«</w:t>
      </w:r>
      <w:r w:rsidRPr="00E9096B">
        <w:rPr>
          <w:b/>
          <w:bCs/>
          <w:rtl/>
        </w:rPr>
        <w:t>قَالَ رَسُولُ اللَّهِ ص الْغِيبَةُ أَسْرَعُ فِي دِينِ الرَّجُلِ الْمُسْلِمِ مِنَ الْأَكِلَةِ فِي جَوْفِهِ</w:t>
      </w:r>
      <w:r w:rsidRPr="00E9096B">
        <w:rPr>
          <w:rtl/>
        </w:rPr>
        <w:t>.</w:t>
      </w:r>
      <w:r w:rsidR="005B3375" w:rsidRPr="00CB63E4">
        <w:rPr>
          <w:rtl/>
        </w:rPr>
        <w:t>‏</w:t>
      </w:r>
      <w:r w:rsidR="005B3375">
        <w:rPr>
          <w:rtl/>
        </w:rPr>
        <w:t>»</w:t>
      </w:r>
      <w:r>
        <w:rPr>
          <w:rStyle w:val="FootnoteReference"/>
          <w:rtl/>
        </w:rPr>
        <w:footnoteReference w:id="7"/>
      </w:r>
      <w:r w:rsidR="005B3375">
        <w:rPr>
          <w:rtl/>
        </w:rPr>
        <w:t xml:space="preserve"> </w:t>
      </w:r>
    </w:p>
    <w:p w:rsidR="00E9096B" w:rsidRDefault="005B3375" w:rsidP="00E9096B">
      <w:pPr>
        <w:rPr>
          <w:rFonts w:hint="cs"/>
          <w:rtl/>
        </w:rPr>
      </w:pPr>
      <w:r w:rsidRPr="0034559A">
        <w:rPr>
          <w:rFonts w:hint="cs"/>
          <w:rtl/>
        </w:rPr>
        <w:t>از پیامبر</w:t>
      </w:r>
      <w:r>
        <w:rPr>
          <w:rFonts w:hint="cs"/>
          <w:rtl/>
        </w:rPr>
        <w:t xml:space="preserve"> اکرم نقل شده که غیبت </w:t>
      </w:r>
      <w:r>
        <w:rPr>
          <w:rtl/>
        </w:rPr>
        <w:t>آس</w:t>
      </w:r>
      <w:r>
        <w:rPr>
          <w:rFonts w:hint="cs"/>
          <w:rtl/>
        </w:rPr>
        <w:t>ی</w:t>
      </w:r>
      <w:r>
        <w:rPr>
          <w:rFonts w:hint="eastAsia"/>
          <w:rtl/>
        </w:rPr>
        <w:t>ب‌رسان‌تر</w:t>
      </w:r>
      <w:r w:rsidRPr="0034559A">
        <w:rPr>
          <w:rFonts w:hint="cs"/>
          <w:rtl/>
        </w:rPr>
        <w:t xml:space="preserve"> است به دین انسان مسلمان از مرض آکله در درون انسان، -آکله سرطان مانند است خوره‌ای که معده یا کبد را از بین می</w:t>
      </w:r>
      <w:r w:rsidRPr="0034559A">
        <w:rPr>
          <w:rFonts w:hint="cs"/>
          <w:cs/>
        </w:rPr>
        <w:t>‎</w:t>
      </w:r>
      <w:r w:rsidR="00E9096B">
        <w:rPr>
          <w:rFonts w:hint="cs"/>
          <w:rtl/>
        </w:rPr>
        <w:t>برد- آسیب غیبت بیش از آکله است.</w:t>
      </w:r>
    </w:p>
    <w:p w:rsidR="00E9096B" w:rsidRDefault="005B3375" w:rsidP="00E9096B">
      <w:pPr>
        <w:rPr>
          <w:rFonts w:hint="cs"/>
          <w:rtl/>
        </w:rPr>
      </w:pPr>
      <w:r w:rsidRPr="0034559A">
        <w:rPr>
          <w:rFonts w:hint="cs"/>
          <w:rtl/>
        </w:rPr>
        <w:t>این روایت جزء گروهی می</w:t>
      </w:r>
      <w:r w:rsidRPr="0034559A">
        <w:rPr>
          <w:rFonts w:hint="cs"/>
          <w:cs/>
        </w:rPr>
        <w:t>‎</w:t>
      </w:r>
      <w:r w:rsidRPr="0034559A">
        <w:rPr>
          <w:rFonts w:hint="cs"/>
          <w:rtl/>
        </w:rPr>
        <w:t>شود که اثر معنوی در این دنیا را بیان می</w:t>
      </w:r>
      <w:r w:rsidRPr="0034559A">
        <w:rPr>
          <w:rFonts w:hint="cs"/>
          <w:cs/>
        </w:rPr>
        <w:t>‎</w:t>
      </w:r>
      <w:r w:rsidRPr="0034559A">
        <w:rPr>
          <w:rFonts w:hint="cs"/>
          <w:rtl/>
        </w:rPr>
        <w:t>کند که در آخرت تجسد پیدا می</w:t>
      </w:r>
      <w:r w:rsidRPr="0034559A">
        <w:rPr>
          <w:rFonts w:hint="cs"/>
          <w:cs/>
        </w:rPr>
        <w:t>‎</w:t>
      </w:r>
      <w:r w:rsidRPr="0034559A">
        <w:rPr>
          <w:rFonts w:hint="cs"/>
          <w:rtl/>
        </w:rPr>
        <w:t xml:space="preserve">کند؛ غیبت مانند خوره‌ای برای دین انسان است. </w:t>
      </w:r>
    </w:p>
    <w:p w:rsidR="005B3375" w:rsidRPr="0034559A" w:rsidRDefault="005B3375" w:rsidP="0008621D">
      <w:pPr>
        <w:rPr>
          <w:rtl/>
        </w:rPr>
      </w:pPr>
      <w:r w:rsidRPr="0034559A">
        <w:rPr>
          <w:rFonts w:hint="cs"/>
          <w:rtl/>
        </w:rPr>
        <w:t>چهار روایت یک گروه بود دو تا عام بود</w:t>
      </w:r>
      <w:r>
        <w:rPr>
          <w:rFonts w:hint="cs"/>
          <w:rtl/>
        </w:rPr>
        <w:t xml:space="preserve"> و</w:t>
      </w:r>
      <w:r w:rsidRPr="0034559A">
        <w:rPr>
          <w:rFonts w:hint="cs"/>
          <w:rtl/>
        </w:rPr>
        <w:t xml:space="preserve"> این</w:t>
      </w:r>
      <w:r>
        <w:rPr>
          <w:rFonts w:hint="cs"/>
          <w:rtl/>
        </w:rPr>
        <w:t xml:space="preserve"> روایت</w:t>
      </w:r>
      <w:r w:rsidRPr="0034559A">
        <w:rPr>
          <w:rFonts w:hint="cs"/>
          <w:rtl/>
        </w:rPr>
        <w:t xml:space="preserve"> جزء گروهی است که ویژگی معنوی غیبت در این دنیا است و دینش را خراب می</w:t>
      </w:r>
      <w:r w:rsidRPr="0034559A">
        <w:rPr>
          <w:rFonts w:hint="cs"/>
          <w:cs/>
        </w:rPr>
        <w:t>‎</w:t>
      </w:r>
      <w:r w:rsidRPr="0034559A">
        <w:rPr>
          <w:rFonts w:hint="cs"/>
          <w:rtl/>
        </w:rPr>
        <w:t xml:space="preserve">کند. از نظر سندی بحث نوفلی و سکونی است که </w:t>
      </w:r>
      <w:r>
        <w:rPr>
          <w:rFonts w:hint="cs"/>
          <w:rtl/>
        </w:rPr>
        <w:t>درمجموع</w:t>
      </w:r>
      <w:r w:rsidRPr="0034559A">
        <w:rPr>
          <w:rFonts w:hint="cs"/>
          <w:rtl/>
        </w:rPr>
        <w:t xml:space="preserve"> قبول داریم و به نظر دلالت بر حرمت دارد</w:t>
      </w:r>
      <w:r>
        <w:rPr>
          <w:rFonts w:hint="cs"/>
          <w:rtl/>
        </w:rPr>
        <w:t>،</w:t>
      </w:r>
      <w:r w:rsidRPr="0034559A">
        <w:rPr>
          <w:rFonts w:hint="cs"/>
          <w:rtl/>
        </w:rPr>
        <w:t xml:space="preserve"> وقتی می</w:t>
      </w:r>
      <w:r w:rsidRPr="0034559A">
        <w:rPr>
          <w:rFonts w:hint="cs"/>
          <w:cs/>
        </w:rPr>
        <w:t>‎</w:t>
      </w:r>
      <w:r w:rsidRPr="0034559A">
        <w:rPr>
          <w:rFonts w:hint="cs"/>
          <w:rtl/>
        </w:rPr>
        <w:t>گوید آکل فی جوفه یعنی تشبیه می</w:t>
      </w:r>
      <w:r w:rsidRPr="0034559A">
        <w:rPr>
          <w:rFonts w:hint="cs"/>
          <w:cs/>
        </w:rPr>
        <w:t>‎</w:t>
      </w:r>
      <w:r w:rsidRPr="0034559A">
        <w:rPr>
          <w:rFonts w:hint="cs"/>
          <w:rtl/>
        </w:rPr>
        <w:t>کند که غیبت دین را می</w:t>
      </w:r>
      <w:r w:rsidRPr="0034559A">
        <w:rPr>
          <w:rFonts w:hint="cs"/>
          <w:cs/>
        </w:rPr>
        <w:t>‎</w:t>
      </w:r>
      <w:r w:rsidRPr="0034559A">
        <w:rPr>
          <w:rFonts w:hint="cs"/>
          <w:rtl/>
        </w:rPr>
        <w:t xml:space="preserve">خورد </w:t>
      </w:r>
      <w:r>
        <w:rPr>
          <w:rFonts w:hint="cs"/>
          <w:rtl/>
        </w:rPr>
        <w:t>و</w:t>
      </w:r>
      <w:r w:rsidRPr="0034559A">
        <w:rPr>
          <w:rFonts w:hint="cs"/>
          <w:rtl/>
        </w:rPr>
        <w:t xml:space="preserve"> ب</w:t>
      </w:r>
      <w:r w:rsidR="0008621D">
        <w:rPr>
          <w:rFonts w:hint="cs"/>
          <w:rtl/>
        </w:rPr>
        <w:t>إ</w:t>
      </w:r>
      <w:r w:rsidRPr="0034559A">
        <w:rPr>
          <w:rFonts w:hint="cs"/>
          <w:rtl/>
        </w:rPr>
        <w:t>طلاقه چیزی که دین را خراب می</w:t>
      </w:r>
      <w:r w:rsidRPr="0034559A">
        <w:rPr>
          <w:rFonts w:hint="cs"/>
          <w:cs/>
        </w:rPr>
        <w:t>‎</w:t>
      </w:r>
      <w:r w:rsidRPr="0034559A">
        <w:rPr>
          <w:rFonts w:hint="cs"/>
          <w:rtl/>
        </w:rPr>
        <w:t xml:space="preserve">کند حرام است، </w:t>
      </w:r>
      <w:r>
        <w:rPr>
          <w:rtl/>
        </w:rPr>
        <w:t>ا</w:t>
      </w:r>
      <w:r>
        <w:rPr>
          <w:rFonts w:hint="cs"/>
          <w:rtl/>
        </w:rPr>
        <w:t>ی</w:t>
      </w:r>
      <w:r>
        <w:rPr>
          <w:rFonts w:hint="eastAsia"/>
          <w:rtl/>
        </w:rPr>
        <w:t>ن‌طور</w:t>
      </w:r>
      <w:r w:rsidRPr="0034559A">
        <w:rPr>
          <w:rFonts w:hint="cs"/>
          <w:rtl/>
        </w:rPr>
        <w:t xml:space="preserve"> نیست که با قرینه نشود این را حمل بر کراهت </w:t>
      </w:r>
      <w:r>
        <w:rPr>
          <w:rFonts w:hint="cs"/>
          <w:rtl/>
        </w:rPr>
        <w:t>کرد بلکه</w:t>
      </w:r>
      <w:r w:rsidRPr="0034559A">
        <w:rPr>
          <w:rFonts w:hint="cs"/>
          <w:rtl/>
        </w:rPr>
        <w:t xml:space="preserve"> بدون قرینه مخرب دین است</w:t>
      </w:r>
      <w:r>
        <w:rPr>
          <w:rFonts w:hint="cs"/>
          <w:rtl/>
        </w:rPr>
        <w:t>.</w:t>
      </w:r>
    </w:p>
    <w:p w:rsidR="00E9096B" w:rsidRDefault="00E9096B" w:rsidP="00E9096B">
      <w:pPr>
        <w:pStyle w:val="Heading2"/>
        <w:rPr>
          <w:rFonts w:hint="cs"/>
          <w:rtl/>
        </w:rPr>
      </w:pPr>
      <w:r>
        <w:rPr>
          <w:rFonts w:hint="cs"/>
          <w:rtl/>
        </w:rPr>
        <w:lastRenderedPageBreak/>
        <w:t>روایت ه</w:t>
      </w:r>
      <w:r>
        <w:rPr>
          <w:rFonts w:hint="cs"/>
          <w:rtl/>
        </w:rPr>
        <w:t>ش</w:t>
      </w:r>
      <w:r>
        <w:rPr>
          <w:rFonts w:hint="cs"/>
          <w:rtl/>
        </w:rPr>
        <w:t xml:space="preserve">تم: روایت </w:t>
      </w:r>
      <w:r>
        <w:rPr>
          <w:rFonts w:hint="cs"/>
          <w:rtl/>
        </w:rPr>
        <w:t>سکونی</w:t>
      </w:r>
    </w:p>
    <w:p w:rsidR="00E9096B" w:rsidRDefault="005B3375" w:rsidP="00E9096B">
      <w:pPr>
        <w:rPr>
          <w:rFonts w:hint="cs"/>
          <w:rtl/>
        </w:rPr>
      </w:pPr>
      <w:r w:rsidRPr="0034559A">
        <w:rPr>
          <w:rFonts w:hint="cs"/>
          <w:rtl/>
        </w:rPr>
        <w:t xml:space="preserve">روایت هشتم با همین سند است که امام </w:t>
      </w:r>
      <w:r>
        <w:rPr>
          <w:rtl/>
        </w:rPr>
        <w:t>صادق (</w:t>
      </w:r>
      <w:r w:rsidRPr="0034559A">
        <w:rPr>
          <w:rFonts w:hint="cs"/>
          <w:rtl/>
        </w:rPr>
        <w:t xml:space="preserve">ع) از </w:t>
      </w:r>
      <w:r>
        <w:rPr>
          <w:rtl/>
        </w:rPr>
        <w:t>پ</w:t>
      </w:r>
      <w:r>
        <w:rPr>
          <w:rFonts w:hint="cs"/>
          <w:rtl/>
        </w:rPr>
        <w:t>ی</w:t>
      </w:r>
      <w:r>
        <w:rPr>
          <w:rFonts w:hint="eastAsia"/>
          <w:rtl/>
        </w:rPr>
        <w:t>امبر</w:t>
      </w:r>
      <w:r>
        <w:rPr>
          <w:rtl/>
        </w:rPr>
        <w:t xml:space="preserve"> (</w:t>
      </w:r>
      <w:r w:rsidRPr="0034559A">
        <w:rPr>
          <w:rFonts w:hint="cs"/>
          <w:rtl/>
        </w:rPr>
        <w:t>ص) نقل می</w:t>
      </w:r>
      <w:r w:rsidRPr="0034559A">
        <w:rPr>
          <w:rFonts w:hint="cs"/>
          <w:cs/>
        </w:rPr>
        <w:t>‎</w:t>
      </w:r>
      <w:r w:rsidRPr="0034559A">
        <w:rPr>
          <w:rFonts w:hint="cs"/>
          <w:rtl/>
        </w:rPr>
        <w:t xml:space="preserve">کنند که حضرت فرمودند: </w:t>
      </w:r>
      <w:r>
        <w:rPr>
          <w:b/>
          <w:bCs/>
          <w:rtl/>
        </w:rPr>
        <w:t>«</w:t>
      </w:r>
      <w:r w:rsidRPr="00CB63E4">
        <w:rPr>
          <w:b/>
          <w:bCs/>
          <w:rtl/>
        </w:rPr>
        <w:t>الْجُلُوسُ فِي الْمَسْجِدِ لِانْتِظَارِ الصَّلَاةِ عِبَادَةٌ مَا لَمْ يُحْدِثْ قِيلَ يَا رَسُولَ اللَّهِ وَ</w:t>
      </w:r>
      <w:r>
        <w:rPr>
          <w:b/>
          <w:bCs/>
          <w:rtl/>
        </w:rPr>
        <w:t xml:space="preserve"> مَا الْحَدَثُ قَالَ الْغِيبَةُ»</w:t>
      </w:r>
      <w:r w:rsidR="00E9096B">
        <w:rPr>
          <w:rStyle w:val="FootnoteReference"/>
          <w:b/>
          <w:bCs/>
          <w:rtl/>
        </w:rPr>
        <w:footnoteReference w:id="8"/>
      </w:r>
      <w:r>
        <w:rPr>
          <w:rtl/>
        </w:rPr>
        <w:t xml:space="preserve"> </w:t>
      </w:r>
    </w:p>
    <w:p w:rsidR="00E9096B" w:rsidRDefault="005B3375" w:rsidP="00E9096B">
      <w:pPr>
        <w:rPr>
          <w:rFonts w:hint="cs"/>
          <w:rtl/>
        </w:rPr>
      </w:pPr>
      <w:r w:rsidRPr="0034559A">
        <w:rPr>
          <w:rFonts w:hint="cs"/>
          <w:rtl/>
        </w:rPr>
        <w:t>کسی که در مسجد در انتظار نماز بنشیند عبادت است منتهی ما لم یحدث دارد و سؤال می</w:t>
      </w:r>
      <w:r w:rsidRPr="0034559A">
        <w:rPr>
          <w:rFonts w:hint="cs"/>
          <w:cs/>
        </w:rPr>
        <w:t>‎</w:t>
      </w:r>
      <w:r w:rsidRPr="0034559A">
        <w:rPr>
          <w:rFonts w:hint="cs"/>
          <w:rtl/>
        </w:rPr>
        <w:t xml:space="preserve">کند </w:t>
      </w:r>
      <w:r>
        <w:rPr>
          <w:rtl/>
        </w:rPr>
        <w:t>«</w:t>
      </w:r>
      <w:r w:rsidRPr="00CB63E4">
        <w:rPr>
          <w:b/>
          <w:bCs/>
          <w:rtl/>
        </w:rPr>
        <w:t>وَ</w:t>
      </w:r>
      <w:r>
        <w:rPr>
          <w:b/>
          <w:bCs/>
          <w:rtl/>
        </w:rPr>
        <w:t xml:space="preserve"> مَا الْحَدَثُ»</w:t>
      </w:r>
      <w:r w:rsidRPr="0034559A">
        <w:rPr>
          <w:rFonts w:hint="cs"/>
          <w:rtl/>
        </w:rPr>
        <w:t>؟ حضرت می</w:t>
      </w:r>
      <w:r w:rsidRPr="0034559A">
        <w:rPr>
          <w:rFonts w:hint="cs"/>
          <w:cs/>
        </w:rPr>
        <w:t>‎</w:t>
      </w:r>
      <w:r w:rsidRPr="0034559A">
        <w:rPr>
          <w:rFonts w:hint="cs"/>
          <w:rtl/>
        </w:rPr>
        <w:t xml:space="preserve">فرماید </w:t>
      </w:r>
      <w:r>
        <w:rPr>
          <w:rtl/>
        </w:rPr>
        <w:t>«</w:t>
      </w:r>
      <w:r>
        <w:rPr>
          <w:b/>
          <w:bCs/>
          <w:rtl/>
        </w:rPr>
        <w:t>الْغِيبَةُ</w:t>
      </w:r>
      <w:r>
        <w:rPr>
          <w:rtl/>
        </w:rPr>
        <w:t>»</w:t>
      </w:r>
      <w:r w:rsidRPr="0034559A">
        <w:rPr>
          <w:rFonts w:hint="cs"/>
          <w:rtl/>
        </w:rPr>
        <w:t xml:space="preserve"> دلالت این بر حرمت خیلی واضح نیست، این حدث معنوی موجب می</w:t>
      </w:r>
      <w:r w:rsidRPr="0034559A">
        <w:rPr>
          <w:rFonts w:hint="cs"/>
          <w:cs/>
        </w:rPr>
        <w:t>‎</w:t>
      </w:r>
      <w:r w:rsidRPr="0034559A">
        <w:rPr>
          <w:rFonts w:hint="cs"/>
          <w:rtl/>
        </w:rPr>
        <w:t>شود که عبادت نباشد، یک امر مکروهی هم می</w:t>
      </w:r>
      <w:r w:rsidRPr="0034559A">
        <w:rPr>
          <w:rFonts w:hint="cs"/>
          <w:cs/>
        </w:rPr>
        <w:t>‎</w:t>
      </w:r>
      <w:r w:rsidRPr="0034559A">
        <w:rPr>
          <w:rFonts w:hint="cs"/>
          <w:rtl/>
        </w:rPr>
        <w:t>تواند حدث معنوی باشد که مانع از عبادت چیزی بشود و لذا به تنهایی</w:t>
      </w:r>
      <w:r>
        <w:rPr>
          <w:rFonts w:hint="cs"/>
          <w:rtl/>
        </w:rPr>
        <w:t xml:space="preserve"> نمی‌</w:t>
      </w:r>
      <w:r w:rsidR="00E9096B">
        <w:rPr>
          <w:rFonts w:hint="cs"/>
          <w:rtl/>
        </w:rPr>
        <w:t>توانستیم استفاده حرمت بکنیم.</w:t>
      </w:r>
    </w:p>
    <w:p w:rsidR="005B3375" w:rsidRPr="0034559A" w:rsidRDefault="005B3375" w:rsidP="00E9096B">
      <w:pPr>
        <w:rPr>
          <w:rtl/>
        </w:rPr>
      </w:pPr>
      <w:r w:rsidRPr="0034559A">
        <w:rPr>
          <w:rFonts w:hint="cs"/>
          <w:rtl/>
        </w:rPr>
        <w:t>این هم جزء گروهی می</w:t>
      </w:r>
      <w:r w:rsidRPr="0034559A">
        <w:rPr>
          <w:rFonts w:hint="cs"/>
          <w:cs/>
        </w:rPr>
        <w:t>‎</w:t>
      </w:r>
      <w:r w:rsidRPr="0034559A">
        <w:rPr>
          <w:rFonts w:hint="cs"/>
          <w:rtl/>
        </w:rPr>
        <w:t>شود که برای اغتیاب اثر دنیایی دینی ذکر می</w:t>
      </w:r>
      <w:r w:rsidRPr="0034559A">
        <w:rPr>
          <w:rFonts w:hint="cs"/>
          <w:cs/>
        </w:rPr>
        <w:t>‎</w:t>
      </w:r>
      <w:r w:rsidRPr="0034559A">
        <w:rPr>
          <w:rFonts w:hint="cs"/>
          <w:rtl/>
        </w:rPr>
        <w:t>کند؛ بنابراین غیبت تأثیر تخریبی می</w:t>
      </w:r>
      <w:r w:rsidRPr="0034559A">
        <w:rPr>
          <w:rFonts w:hint="cs"/>
          <w:cs/>
        </w:rPr>
        <w:t>‎</w:t>
      </w:r>
      <w:r w:rsidRPr="0034559A">
        <w:rPr>
          <w:rFonts w:hint="cs"/>
          <w:rtl/>
        </w:rPr>
        <w:t>گذارد گاهی دین را تخریب می</w:t>
      </w:r>
      <w:r w:rsidRPr="0034559A">
        <w:rPr>
          <w:rFonts w:hint="cs"/>
          <w:cs/>
        </w:rPr>
        <w:t>‎</w:t>
      </w:r>
      <w:r w:rsidRPr="0034559A">
        <w:rPr>
          <w:rFonts w:hint="cs"/>
          <w:rtl/>
        </w:rPr>
        <w:t>کند</w:t>
      </w:r>
      <w:r>
        <w:rPr>
          <w:rFonts w:hint="cs"/>
          <w:rtl/>
        </w:rPr>
        <w:t xml:space="preserve"> و</w:t>
      </w:r>
      <w:r w:rsidRPr="0034559A">
        <w:rPr>
          <w:rFonts w:hint="cs"/>
          <w:rtl/>
        </w:rPr>
        <w:t xml:space="preserve"> گاهی</w:t>
      </w:r>
      <w:r>
        <w:rPr>
          <w:rFonts w:hint="cs"/>
          <w:rtl/>
        </w:rPr>
        <w:t xml:space="preserve"> نمی‌</w:t>
      </w:r>
      <w:r w:rsidRPr="0034559A">
        <w:rPr>
          <w:rFonts w:hint="cs"/>
          <w:rtl/>
        </w:rPr>
        <w:t>گذارد عمل شما عبادت باشد.</w:t>
      </w:r>
    </w:p>
    <w:p w:rsidR="00E9096B" w:rsidRDefault="00E9096B" w:rsidP="00E9096B">
      <w:pPr>
        <w:pStyle w:val="Heading2"/>
        <w:rPr>
          <w:rFonts w:hint="cs"/>
          <w:rtl/>
        </w:rPr>
      </w:pPr>
      <w:r>
        <w:rPr>
          <w:rFonts w:hint="cs"/>
          <w:rtl/>
        </w:rPr>
        <w:t xml:space="preserve">روایت </w:t>
      </w:r>
      <w:r>
        <w:rPr>
          <w:rFonts w:hint="cs"/>
          <w:rtl/>
        </w:rPr>
        <w:t>ن</w:t>
      </w:r>
      <w:r>
        <w:rPr>
          <w:rFonts w:hint="cs"/>
          <w:rtl/>
        </w:rPr>
        <w:t>هم: روایت سکونی</w:t>
      </w:r>
    </w:p>
    <w:p w:rsidR="00E9096B" w:rsidRDefault="005B3375" w:rsidP="00E9096B">
      <w:pPr>
        <w:rPr>
          <w:rFonts w:hint="cs"/>
          <w:b/>
          <w:bCs/>
          <w:rtl/>
        </w:rPr>
      </w:pPr>
      <w:r w:rsidRPr="0034559A">
        <w:rPr>
          <w:rFonts w:hint="cs"/>
          <w:rtl/>
        </w:rPr>
        <w:t>روایت نهم محمد بن حسن بإسناد ال</w:t>
      </w:r>
      <w:r>
        <w:rPr>
          <w:rFonts w:hint="cs"/>
          <w:rtl/>
        </w:rPr>
        <w:t>آتی عن ابی‌</w:t>
      </w:r>
      <w:r w:rsidRPr="0034559A">
        <w:rPr>
          <w:rFonts w:hint="cs"/>
          <w:rtl/>
        </w:rPr>
        <w:t xml:space="preserve">ذر که روایت مفصلی است که ابوذر دارد روایات اخلاقی مهمی هست </w:t>
      </w:r>
      <w:r w:rsidRPr="00C034D8">
        <w:rPr>
          <w:b/>
          <w:bCs/>
          <w:rtl/>
        </w:rPr>
        <w:t>عن أبي المفضل، عن رجاء بن يحيى؛ العبرتائي، عن محمد بن الحسن بن شَمُّون، عن عبد الله بن عبد الرحمن‏</w:t>
      </w:r>
      <w:r w:rsidRPr="00C034D8">
        <w:rPr>
          <w:rFonts w:hint="cs"/>
          <w:b/>
          <w:bCs/>
          <w:rtl/>
        </w:rPr>
        <w:t xml:space="preserve"> </w:t>
      </w:r>
      <w:r w:rsidRPr="0034559A">
        <w:rPr>
          <w:rFonts w:hint="cs"/>
          <w:rtl/>
        </w:rPr>
        <w:t xml:space="preserve">چند نفر از </w:t>
      </w:r>
      <w:r>
        <w:rPr>
          <w:rFonts w:hint="cs"/>
          <w:rtl/>
        </w:rPr>
        <w:t>این‌ها</w:t>
      </w:r>
      <w:r w:rsidRPr="0034559A">
        <w:rPr>
          <w:rFonts w:hint="cs"/>
          <w:rtl/>
        </w:rPr>
        <w:t xml:space="preserve"> جزء مجاهیل هستند و</w:t>
      </w:r>
      <w:r>
        <w:rPr>
          <w:rtl/>
        </w:rPr>
        <w:t xml:space="preserve"> </w:t>
      </w:r>
      <w:r w:rsidRPr="0034559A">
        <w:rPr>
          <w:rFonts w:hint="cs"/>
          <w:rtl/>
        </w:rPr>
        <w:t xml:space="preserve">سند اعتبار ندارد. </w:t>
      </w:r>
      <w:r>
        <w:rPr>
          <w:rtl/>
        </w:rPr>
        <w:t>«</w:t>
      </w:r>
      <w:r w:rsidRPr="00CB63E4">
        <w:rPr>
          <w:b/>
          <w:bCs/>
          <w:rtl/>
        </w:rPr>
        <w:t>يَا أَبَا ذَرٍّ إِيَّاكَ وَ الْغِيبَةَ فَإِنَّ الْغِيبَةَ أَشَدُّ مِنَ الزِّن</w:t>
      </w:r>
      <w:r w:rsidR="00E9096B">
        <w:rPr>
          <w:rFonts w:hint="cs"/>
          <w:b/>
          <w:bCs/>
          <w:rtl/>
        </w:rPr>
        <w:t>ا</w:t>
      </w:r>
      <w:r>
        <w:rPr>
          <w:b/>
          <w:bCs/>
          <w:rtl/>
        </w:rPr>
        <w:t>»</w:t>
      </w:r>
      <w:r w:rsidRPr="0034559A">
        <w:rPr>
          <w:rFonts w:hint="cs"/>
          <w:b/>
          <w:bCs/>
          <w:rtl/>
        </w:rPr>
        <w:t xml:space="preserve"> </w:t>
      </w:r>
      <w:r w:rsidRPr="0034559A">
        <w:rPr>
          <w:rFonts w:hint="cs"/>
          <w:rtl/>
        </w:rPr>
        <w:t>این هم گروهی است که غیبت را با زنا و بعضی از گناهان دیگر مقایسه می</w:t>
      </w:r>
      <w:r w:rsidRPr="0034559A">
        <w:rPr>
          <w:rFonts w:hint="cs"/>
          <w:cs/>
        </w:rPr>
        <w:t>‎</w:t>
      </w:r>
      <w:r w:rsidRPr="0034559A">
        <w:rPr>
          <w:rFonts w:hint="cs"/>
          <w:rtl/>
        </w:rPr>
        <w:t>کند. می</w:t>
      </w:r>
      <w:r w:rsidRPr="0034559A">
        <w:rPr>
          <w:rFonts w:hint="cs"/>
          <w:cs/>
        </w:rPr>
        <w:t>‎</w:t>
      </w:r>
      <w:r w:rsidRPr="0034559A">
        <w:rPr>
          <w:rFonts w:hint="cs"/>
          <w:rtl/>
        </w:rPr>
        <w:t xml:space="preserve">فرماید: </w:t>
      </w:r>
      <w:r w:rsidRPr="0034559A">
        <w:rPr>
          <w:rFonts w:hint="cs"/>
          <w:b/>
          <w:bCs/>
          <w:rtl/>
        </w:rPr>
        <w:t xml:space="preserve">«اشد من الزنا» </w:t>
      </w:r>
      <w:r w:rsidRPr="00CB63E4">
        <w:rPr>
          <w:b/>
          <w:bCs/>
          <w:rtl/>
        </w:rPr>
        <w:t>قُلْتُ وَ لِمَ ذَاكَ يَا رَسُولَ اللَّه‏</w:t>
      </w:r>
      <w:r w:rsidRPr="0034559A">
        <w:rPr>
          <w:rFonts w:hint="cs"/>
          <w:b/>
          <w:bCs/>
          <w:rtl/>
        </w:rPr>
        <w:t xml:space="preserve">؟ </w:t>
      </w:r>
      <w:r w:rsidRPr="0034559A">
        <w:rPr>
          <w:rFonts w:hint="cs"/>
          <w:rtl/>
        </w:rPr>
        <w:t>چطور اشد از زنا شد؟ حضرت می</w:t>
      </w:r>
      <w:r w:rsidRPr="0034559A">
        <w:rPr>
          <w:rFonts w:hint="cs"/>
          <w:cs/>
        </w:rPr>
        <w:t>‎</w:t>
      </w:r>
      <w:r w:rsidRPr="0034559A">
        <w:rPr>
          <w:rFonts w:hint="cs"/>
          <w:rtl/>
        </w:rPr>
        <w:t xml:space="preserve">فرماید: </w:t>
      </w:r>
      <w:r>
        <w:rPr>
          <w:rtl/>
        </w:rPr>
        <w:t>«</w:t>
      </w:r>
      <w:r w:rsidR="00E9096B" w:rsidRPr="00E9096B">
        <w:rPr>
          <w:rFonts w:hint="cs"/>
          <w:b/>
          <w:bCs/>
          <w:rtl/>
        </w:rPr>
        <w:t>ق</w:t>
      </w:r>
      <w:r w:rsidRPr="00E9096B">
        <w:rPr>
          <w:b/>
          <w:bCs/>
          <w:rtl/>
        </w:rPr>
        <w:t>َالَ</w:t>
      </w:r>
      <w:r w:rsidRPr="00CB63E4">
        <w:rPr>
          <w:b/>
          <w:bCs/>
          <w:rtl/>
        </w:rPr>
        <w:t xml:space="preserve"> لِأَنَّ الرَّجُلَ يَزْنِي فَيَتُوبُ إِلَى اللَّهِ فَيَتُوبُ اللَّهُ عَلَيْهِ وَ الْغِيبَةُ لَا تُغْفَرُ حَتَّى يَغْفِرَهَا صَاحِبُهَا</w:t>
      </w:r>
      <w:r>
        <w:rPr>
          <w:b/>
          <w:bCs/>
          <w:rtl/>
        </w:rPr>
        <w:t xml:space="preserve">» </w:t>
      </w:r>
      <w:r w:rsidRPr="0034559A">
        <w:rPr>
          <w:rFonts w:hint="cs"/>
          <w:b/>
          <w:bCs/>
          <w:rtl/>
        </w:rPr>
        <w:t xml:space="preserve">زنا </w:t>
      </w:r>
      <w:r>
        <w:rPr>
          <w:rFonts w:hint="cs"/>
          <w:rtl/>
        </w:rPr>
        <w:t>حق‌</w:t>
      </w:r>
      <w:r w:rsidRPr="0034559A">
        <w:rPr>
          <w:rFonts w:hint="cs"/>
          <w:rtl/>
        </w:rPr>
        <w:t>الله</w:t>
      </w:r>
      <w:r w:rsidRPr="0034559A">
        <w:rPr>
          <w:rFonts w:hint="cs"/>
          <w:b/>
          <w:bCs/>
          <w:rtl/>
        </w:rPr>
        <w:t xml:space="preserve"> </w:t>
      </w:r>
      <w:r w:rsidRPr="0034559A">
        <w:rPr>
          <w:rFonts w:hint="cs"/>
          <w:rtl/>
        </w:rPr>
        <w:t>است و اگر خدا بخشید بخشیده می</w:t>
      </w:r>
      <w:r w:rsidRPr="0034559A">
        <w:rPr>
          <w:rFonts w:hint="cs"/>
          <w:cs/>
        </w:rPr>
        <w:t>‎</w:t>
      </w:r>
      <w:r w:rsidRPr="0034559A">
        <w:rPr>
          <w:rFonts w:hint="cs"/>
          <w:rtl/>
        </w:rPr>
        <w:t xml:space="preserve">شود، ولی غیبت </w:t>
      </w:r>
      <w:r>
        <w:rPr>
          <w:rtl/>
        </w:rPr>
        <w:t>حق‌الناس</w:t>
      </w:r>
      <w:r w:rsidRPr="0034559A">
        <w:rPr>
          <w:rFonts w:hint="cs"/>
          <w:rtl/>
        </w:rPr>
        <w:t xml:space="preserve"> است خدا هم ببخشد باید طرف راضی بشود «</w:t>
      </w:r>
      <w:r w:rsidRPr="00C034D8">
        <w:rPr>
          <w:rFonts w:hint="cs"/>
          <w:b/>
          <w:bCs/>
          <w:rtl/>
        </w:rPr>
        <w:t>یا</w:t>
      </w:r>
      <w:r w:rsidRPr="00C034D8">
        <w:rPr>
          <w:b/>
          <w:bCs/>
          <w:rtl/>
        </w:rPr>
        <w:t xml:space="preserve"> أَبَا</w:t>
      </w:r>
      <w:r w:rsidRPr="00CB63E4">
        <w:rPr>
          <w:b/>
          <w:bCs/>
          <w:rtl/>
        </w:rPr>
        <w:t xml:space="preserve"> ذَرٍّ سِبَابُ الْمُسْلِمِ فُسُوقٌ وَ قِتَالُهُ كُفْرٌ وَ أَكْلُ لَحْمِهِ مِنْ مَعَاصِي اللَّهِ وَ حُرْمَةُ مَالِهِ كَحُرْمَةِ دَمِهِ قُلْتُ يَا رَسُولَ اللَّهِ وَ مَا الْغِيبَةُ قَالَ ذِكْرُكَ أَخَاكَ بِمَا يَكْرَهُ قُلْتُ يَا رَسُولَ اللَّهِ- فَإِنْ كَانَ فِيهِ الَّذِي يُذْكَرُ بِهِ قَالَ اعْلَمْ أَنَّكَ إِذَا ذَكَرْتَهُ بِمَا هُوَ فِيهِ فَقَدِ اغْتَبْتَهُ وَ إِذَا ذَكَرْتَهُ بِمَا لَيْسَ فِيهِ فَقَدْ بَهَتَّهُ.</w:t>
      </w:r>
      <w:r>
        <w:rPr>
          <w:b/>
          <w:bCs/>
          <w:rtl/>
        </w:rPr>
        <w:t>»</w:t>
      </w:r>
      <w:r w:rsidR="00E9096B">
        <w:rPr>
          <w:rStyle w:val="FootnoteReference"/>
          <w:b/>
          <w:bCs/>
          <w:rtl/>
        </w:rPr>
        <w:footnoteReference w:id="9"/>
      </w:r>
    </w:p>
    <w:p w:rsidR="005B3375" w:rsidRPr="0034559A" w:rsidRDefault="005B3375" w:rsidP="00E9096B">
      <w:pPr>
        <w:rPr>
          <w:rtl/>
        </w:rPr>
      </w:pPr>
      <w:r w:rsidRPr="00E9096B">
        <w:rPr>
          <w:rFonts w:hint="cs"/>
          <w:rtl/>
        </w:rPr>
        <w:lastRenderedPageBreak/>
        <w:t>می</w:t>
      </w:r>
      <w:r w:rsidRPr="00E9096B">
        <w:rPr>
          <w:rFonts w:hint="cs"/>
          <w:cs/>
        </w:rPr>
        <w:t>‎</w:t>
      </w:r>
      <w:r w:rsidRPr="00E9096B">
        <w:rPr>
          <w:rFonts w:hint="cs"/>
          <w:rtl/>
        </w:rPr>
        <w:t>گوید</w:t>
      </w:r>
      <w:r w:rsidRPr="0034559A">
        <w:rPr>
          <w:rFonts w:hint="cs"/>
          <w:rtl/>
        </w:rPr>
        <w:t xml:space="preserve"> اگر این بحث در آن باشد باز هم غیبت است؟ حضرت می</w:t>
      </w:r>
      <w:r w:rsidRPr="0034559A">
        <w:rPr>
          <w:rFonts w:hint="cs"/>
          <w:cs/>
        </w:rPr>
        <w:t>‎</w:t>
      </w:r>
      <w:r w:rsidRPr="0034559A">
        <w:rPr>
          <w:rFonts w:hint="cs"/>
          <w:rtl/>
        </w:rPr>
        <w:t>فرماید: این غیبت است و الا بهتان و تهمت است. به این مضمون روایات دیگری غیبت را با زنا مقایسه می</w:t>
      </w:r>
      <w:r w:rsidRPr="0034559A">
        <w:rPr>
          <w:rFonts w:hint="cs"/>
          <w:cs/>
        </w:rPr>
        <w:t>‎</w:t>
      </w:r>
      <w:r w:rsidRPr="0034559A">
        <w:rPr>
          <w:rFonts w:hint="cs"/>
          <w:rtl/>
        </w:rPr>
        <w:t>کند و می</w:t>
      </w:r>
      <w:r w:rsidRPr="0034559A">
        <w:rPr>
          <w:rFonts w:hint="cs"/>
          <w:cs/>
        </w:rPr>
        <w:t>‎</w:t>
      </w:r>
      <w:r w:rsidRPr="0034559A">
        <w:rPr>
          <w:rFonts w:hint="cs"/>
          <w:rtl/>
        </w:rPr>
        <w:t>گوید بدتر است که این بدتر بودن دلالت بر حرمت می</w:t>
      </w:r>
      <w:r w:rsidRPr="0034559A">
        <w:rPr>
          <w:rFonts w:hint="cs"/>
          <w:cs/>
        </w:rPr>
        <w:t>‎</w:t>
      </w:r>
      <w:r w:rsidRPr="0034559A">
        <w:rPr>
          <w:rFonts w:hint="cs"/>
          <w:rtl/>
        </w:rPr>
        <w:t>کند منتهی سندش معتبر نیست. البته اینکه واقعاً اکبر از زنا هست محل تردید است که بحث می</w:t>
      </w:r>
      <w:r w:rsidRPr="0034559A">
        <w:rPr>
          <w:rFonts w:hint="cs"/>
          <w:cs/>
        </w:rPr>
        <w:t>‎</w:t>
      </w:r>
      <w:r w:rsidRPr="0034559A">
        <w:rPr>
          <w:rFonts w:hint="cs"/>
          <w:rtl/>
        </w:rPr>
        <w:t xml:space="preserve">کنیم فرمایش آقای تبریزی هم هست و </w:t>
      </w:r>
      <w:r>
        <w:rPr>
          <w:rtl/>
        </w:rPr>
        <w:t>ان‌شاءالله</w:t>
      </w:r>
      <w:r w:rsidRPr="0034559A">
        <w:rPr>
          <w:rFonts w:hint="cs"/>
          <w:rtl/>
        </w:rPr>
        <w:t xml:space="preserve"> در فروعات بحث خواهیم کرد. پس این هم جزء گروه دیگری می</w:t>
      </w:r>
      <w:r w:rsidRPr="0034559A">
        <w:rPr>
          <w:rFonts w:hint="cs"/>
          <w:cs/>
        </w:rPr>
        <w:t>‎</w:t>
      </w:r>
      <w:r w:rsidRPr="0034559A">
        <w:rPr>
          <w:rFonts w:hint="cs"/>
          <w:rtl/>
        </w:rPr>
        <w:t>شود که مقایسه غیبت با گناهان دیگر است.</w:t>
      </w:r>
    </w:p>
    <w:p w:rsidR="00E9096B" w:rsidRDefault="005B3375" w:rsidP="00E9096B">
      <w:pPr>
        <w:pStyle w:val="Heading2"/>
        <w:rPr>
          <w:rFonts w:hint="cs"/>
          <w:rtl/>
        </w:rPr>
      </w:pPr>
      <w:r w:rsidRPr="0034559A">
        <w:rPr>
          <w:rFonts w:hint="cs"/>
          <w:rtl/>
        </w:rPr>
        <w:t xml:space="preserve"> </w:t>
      </w:r>
      <w:r w:rsidR="00E9096B">
        <w:rPr>
          <w:rFonts w:hint="cs"/>
          <w:rtl/>
        </w:rPr>
        <w:t xml:space="preserve">روایت </w:t>
      </w:r>
      <w:r w:rsidR="00E9096B">
        <w:rPr>
          <w:rFonts w:hint="cs"/>
          <w:rtl/>
        </w:rPr>
        <w:t>د</w:t>
      </w:r>
      <w:r w:rsidR="00E9096B">
        <w:rPr>
          <w:rFonts w:hint="cs"/>
          <w:rtl/>
        </w:rPr>
        <w:t xml:space="preserve">هم: روایت </w:t>
      </w:r>
      <w:r w:rsidR="00E9096B">
        <w:rPr>
          <w:rFonts w:hint="cs"/>
          <w:rtl/>
        </w:rPr>
        <w:t>زید بن علی</w:t>
      </w:r>
    </w:p>
    <w:p w:rsidR="005B3375" w:rsidRPr="0034559A" w:rsidRDefault="005B3375" w:rsidP="00E9096B">
      <w:pPr>
        <w:rPr>
          <w:rtl/>
        </w:rPr>
      </w:pPr>
      <w:r w:rsidRPr="0034559A">
        <w:rPr>
          <w:rFonts w:hint="cs"/>
          <w:rtl/>
        </w:rPr>
        <w:t xml:space="preserve">روایت دهم </w:t>
      </w:r>
      <w:r w:rsidRPr="0090219D">
        <w:rPr>
          <w:b/>
          <w:bCs/>
          <w:rtl/>
        </w:rPr>
        <w:t xml:space="preserve">الْحُسَيْنُ بْنُ سَعِيدٍ فِي كِتَابِ الزُّهْدِ الْحُسَيْنُ بْنُ عُلْوَانَ عَنْ عَمْرِو بْنِ خَالِدٍ عَنْ زَيْدِ بْنِ عَلِيٍّ عَنْ آبَائِهِ عَنْ عَلِيٍّ ع قَالَ قَالَ رَسُولُ اللَّهِ </w:t>
      </w:r>
      <w:r>
        <w:rPr>
          <w:rFonts w:hint="cs"/>
          <w:b/>
          <w:bCs/>
          <w:rtl/>
        </w:rPr>
        <w:t>(</w:t>
      </w:r>
      <w:r w:rsidRPr="0090219D">
        <w:rPr>
          <w:b/>
          <w:bCs/>
          <w:rtl/>
        </w:rPr>
        <w:t>ص‏</w:t>
      </w:r>
      <w:r>
        <w:rPr>
          <w:rFonts w:hint="cs"/>
          <w:rtl/>
        </w:rPr>
        <w:t>)</w:t>
      </w:r>
      <w:r>
        <w:rPr>
          <w:rtl/>
        </w:rPr>
        <w:t xml:space="preserve"> </w:t>
      </w:r>
      <w:r w:rsidRPr="0034559A">
        <w:rPr>
          <w:rFonts w:hint="cs"/>
          <w:rtl/>
        </w:rPr>
        <w:t>از روایاتی است که صاحب وسائل از کتاب زهد حسین بن سعید نقل می</w:t>
      </w:r>
      <w:r w:rsidRPr="0034559A">
        <w:rPr>
          <w:rFonts w:hint="cs"/>
          <w:cs/>
        </w:rPr>
        <w:t>‎</w:t>
      </w:r>
      <w:r w:rsidRPr="0034559A">
        <w:rPr>
          <w:rFonts w:hint="cs"/>
          <w:rtl/>
        </w:rPr>
        <w:t xml:space="preserve">کند - مرحوم صدوق کتاب مفصلی به نام </w:t>
      </w:r>
      <w:r w:rsidRPr="0034559A">
        <w:rPr>
          <w:rFonts w:hint="cs"/>
          <w:b/>
          <w:bCs/>
          <w:rtl/>
        </w:rPr>
        <w:t xml:space="preserve">مدینة العلم </w:t>
      </w:r>
      <w:r w:rsidRPr="0034559A">
        <w:rPr>
          <w:rFonts w:hint="cs"/>
          <w:rtl/>
        </w:rPr>
        <w:t>داشتند که چند جلد بود و در ردیف کتب اربعه به شمار می</w:t>
      </w:r>
      <w:r w:rsidRPr="0034559A">
        <w:rPr>
          <w:rFonts w:hint="cs"/>
          <w:cs/>
        </w:rPr>
        <w:t>‎</w:t>
      </w:r>
      <w:r w:rsidRPr="0034559A">
        <w:rPr>
          <w:rFonts w:hint="cs"/>
          <w:rtl/>
        </w:rPr>
        <w:t>آمد آن کتاب مفقود است- «</w:t>
      </w:r>
      <w:r w:rsidRPr="0090219D">
        <w:rPr>
          <w:b/>
          <w:bCs/>
          <w:rtl/>
        </w:rPr>
        <w:t>تَحْرُمُ الْجَنَّةُ عَلَى ثَلَاثَةٍ عَلَى الْمَنَّانِ وَ عَلَى الْمُغْتَ</w:t>
      </w:r>
      <w:r>
        <w:rPr>
          <w:b/>
          <w:bCs/>
          <w:rtl/>
        </w:rPr>
        <w:t>ابِ وَ عَلَى مُدْمِنِ الْخَمْرِ</w:t>
      </w:r>
      <w:r>
        <w:rPr>
          <w:rFonts w:hint="cs"/>
          <w:b/>
          <w:bCs/>
          <w:rtl/>
        </w:rPr>
        <w:t>»</w:t>
      </w:r>
      <w:r w:rsidR="00E9096B">
        <w:rPr>
          <w:rStyle w:val="FootnoteReference"/>
          <w:b/>
          <w:bCs/>
          <w:rtl/>
        </w:rPr>
        <w:footnoteReference w:id="10"/>
      </w:r>
      <w:r w:rsidRPr="0090219D">
        <w:rPr>
          <w:rFonts w:hint="cs"/>
          <w:b/>
          <w:bCs/>
          <w:rtl/>
        </w:rPr>
        <w:t xml:space="preserve"> </w:t>
      </w:r>
      <w:r w:rsidRPr="0034559A">
        <w:rPr>
          <w:rFonts w:hint="cs"/>
          <w:rtl/>
        </w:rPr>
        <w:t>این هم دلالت بر حرمت دارد که جنت بر او حرام است و جزء گروهی است که اثر اخروی را بیان می</w:t>
      </w:r>
      <w:r w:rsidRPr="0034559A">
        <w:rPr>
          <w:rFonts w:hint="cs"/>
          <w:cs/>
        </w:rPr>
        <w:t>‎</w:t>
      </w:r>
      <w:r w:rsidRPr="0034559A">
        <w:rPr>
          <w:rFonts w:hint="cs"/>
          <w:rtl/>
        </w:rPr>
        <w:t>کند.</w:t>
      </w:r>
    </w:p>
    <w:p w:rsidR="00E9096B" w:rsidRDefault="00E9096B" w:rsidP="00E9096B">
      <w:pPr>
        <w:pStyle w:val="Heading2"/>
        <w:rPr>
          <w:rFonts w:hint="cs"/>
          <w:rtl/>
        </w:rPr>
      </w:pPr>
      <w:r>
        <w:rPr>
          <w:rFonts w:hint="cs"/>
          <w:rtl/>
        </w:rPr>
        <w:t xml:space="preserve">روایت </w:t>
      </w:r>
      <w:r>
        <w:rPr>
          <w:rFonts w:hint="cs"/>
          <w:rtl/>
        </w:rPr>
        <w:t>یاز</w:t>
      </w:r>
      <w:r>
        <w:rPr>
          <w:rFonts w:hint="cs"/>
          <w:rtl/>
        </w:rPr>
        <w:t xml:space="preserve">دهم: روایت </w:t>
      </w:r>
      <w:r>
        <w:rPr>
          <w:rFonts w:hint="cs"/>
          <w:rtl/>
        </w:rPr>
        <w:t>ابی البلاد</w:t>
      </w:r>
    </w:p>
    <w:p w:rsidR="00E9096B" w:rsidRDefault="005B3375" w:rsidP="00E9096B">
      <w:pPr>
        <w:rPr>
          <w:rFonts w:hint="cs"/>
          <w:rtl/>
        </w:rPr>
      </w:pPr>
      <w:r w:rsidRPr="0034559A">
        <w:rPr>
          <w:rFonts w:hint="cs"/>
          <w:rtl/>
        </w:rPr>
        <w:t>روایت یازدهم که از کتا</w:t>
      </w:r>
      <w:r>
        <w:rPr>
          <w:rFonts w:hint="cs"/>
          <w:rtl/>
        </w:rPr>
        <w:t>ب زهد نقل شده و سندش معتبر نیست</w:t>
      </w:r>
      <w:r w:rsidRPr="0034559A">
        <w:rPr>
          <w:rFonts w:hint="cs"/>
          <w:rtl/>
        </w:rPr>
        <w:t xml:space="preserve"> </w:t>
      </w:r>
      <w:r w:rsidRPr="00DB5075">
        <w:rPr>
          <w:rtl/>
        </w:rPr>
        <w:t>وَ عَنْ إِبْرَاهِيمَ بْنِ أَبِي الْبِلَادِ عَنْ أَبِيهِ رَفَعَهُ</w:t>
      </w:r>
      <w:r w:rsidRPr="00560C8F">
        <w:rPr>
          <w:b/>
          <w:bCs/>
          <w:rtl/>
        </w:rPr>
        <w:t xml:space="preserve"> عَنْ رَسُولِ اللَّهِ ص قَالَ: </w:t>
      </w:r>
      <w:r w:rsidRPr="00560C8F">
        <w:rPr>
          <w:rFonts w:hint="cs"/>
          <w:b/>
          <w:bCs/>
          <w:rtl/>
        </w:rPr>
        <w:t>«</w:t>
      </w:r>
      <w:r w:rsidRPr="00560C8F">
        <w:rPr>
          <w:b/>
          <w:bCs/>
          <w:rtl/>
        </w:rPr>
        <w:t>وَ هَلْ يَكُبُّ النَّاسَ فِي النَّارِ يَوْمَ الْقِيَامَةِ إِلَّا حَصَائِدُ أَلْسِنَتِهِمْ</w:t>
      </w:r>
      <w:r w:rsidRPr="0090219D">
        <w:rPr>
          <w:rtl/>
        </w:rPr>
        <w:t>.</w:t>
      </w:r>
      <w:r>
        <w:rPr>
          <w:rtl/>
        </w:rPr>
        <w:t>»</w:t>
      </w:r>
      <w:r w:rsidR="00E9096B">
        <w:rPr>
          <w:rStyle w:val="FootnoteReference"/>
          <w:rtl/>
        </w:rPr>
        <w:footnoteReference w:id="11"/>
      </w:r>
      <w:r>
        <w:rPr>
          <w:rtl/>
        </w:rPr>
        <w:t xml:space="preserve"> </w:t>
      </w:r>
    </w:p>
    <w:p w:rsidR="00E9096B" w:rsidRDefault="005B3375" w:rsidP="00E9096B">
      <w:pPr>
        <w:rPr>
          <w:rFonts w:hint="cs"/>
          <w:rtl/>
        </w:rPr>
      </w:pPr>
      <w:r w:rsidRPr="0034559A">
        <w:rPr>
          <w:rFonts w:hint="cs"/>
          <w:rtl/>
        </w:rPr>
        <w:t xml:space="preserve">آیا جز نتیجه </w:t>
      </w:r>
      <w:r w:rsidR="0008621D">
        <w:rPr>
          <w:rFonts w:hint="cs"/>
          <w:rtl/>
        </w:rPr>
        <w:t>زبان‌ها</w:t>
      </w:r>
      <w:r w:rsidRPr="0034559A">
        <w:rPr>
          <w:rFonts w:hint="cs"/>
          <w:rtl/>
        </w:rPr>
        <w:t xml:space="preserve"> و حاصل عمل زبانی مردم را به آتش می</w:t>
      </w:r>
      <w:r w:rsidRPr="0034559A">
        <w:rPr>
          <w:rFonts w:hint="cs"/>
          <w:cs/>
        </w:rPr>
        <w:t>‎</w:t>
      </w:r>
      <w:r w:rsidRPr="0034559A">
        <w:rPr>
          <w:rFonts w:hint="cs"/>
          <w:rtl/>
        </w:rPr>
        <w:t>افکند؟ این زبان است که مردم را به آتش می</w:t>
      </w:r>
      <w:r w:rsidRPr="0034559A">
        <w:rPr>
          <w:rFonts w:hint="cs"/>
          <w:cs/>
        </w:rPr>
        <w:t>‎</w:t>
      </w:r>
      <w:r w:rsidRPr="0034559A">
        <w:rPr>
          <w:rFonts w:hint="cs"/>
          <w:rtl/>
        </w:rPr>
        <w:t xml:space="preserve">افکند این روایت کلی است و ممکن است یک مصداق آن غیبت باشد. باید حرمت غیبت ثابت شود </w:t>
      </w:r>
      <w:r w:rsidR="0008621D">
        <w:rPr>
          <w:rFonts w:hint="cs"/>
          <w:rtl/>
        </w:rPr>
        <w:t>آن‌وقت</w:t>
      </w:r>
      <w:r w:rsidRPr="0034559A">
        <w:rPr>
          <w:rFonts w:hint="cs"/>
          <w:rtl/>
        </w:rPr>
        <w:t xml:space="preserve"> مصداق این بشود</w:t>
      </w:r>
      <w:r>
        <w:rPr>
          <w:rtl/>
        </w:rPr>
        <w:t>؛ و</w:t>
      </w:r>
      <w:r w:rsidRPr="0034559A">
        <w:rPr>
          <w:rFonts w:hint="cs"/>
          <w:rtl/>
        </w:rPr>
        <w:t xml:space="preserve"> لذا آن دو روایت به </w:t>
      </w:r>
      <w:r>
        <w:rPr>
          <w:rtl/>
        </w:rPr>
        <w:t>عموم‌ها</w:t>
      </w:r>
      <w:r w:rsidRPr="0034559A">
        <w:rPr>
          <w:rFonts w:hint="cs"/>
          <w:rtl/>
        </w:rPr>
        <w:t xml:space="preserve"> دلالت می</w:t>
      </w:r>
      <w:r w:rsidRPr="0034559A">
        <w:rPr>
          <w:rFonts w:hint="cs"/>
          <w:cs/>
        </w:rPr>
        <w:t>‎</w:t>
      </w:r>
      <w:r w:rsidRPr="0034559A">
        <w:rPr>
          <w:rFonts w:hint="cs"/>
          <w:rtl/>
        </w:rPr>
        <w:t>کرد این روایت دلالت</w:t>
      </w:r>
      <w:r>
        <w:rPr>
          <w:rFonts w:hint="cs"/>
          <w:rtl/>
        </w:rPr>
        <w:t xml:space="preserve"> نمی‌</w:t>
      </w:r>
      <w:r w:rsidRPr="0034559A">
        <w:rPr>
          <w:rFonts w:hint="cs"/>
          <w:rtl/>
        </w:rPr>
        <w:t>کند برای اینکه تمسک ب</w:t>
      </w:r>
      <w:r w:rsidR="00E9096B">
        <w:rPr>
          <w:rFonts w:hint="cs"/>
          <w:rtl/>
        </w:rPr>
        <w:t>ه این در غیبت شبهه موضوعیه است.</w:t>
      </w:r>
    </w:p>
    <w:p w:rsidR="00E9096B" w:rsidRDefault="005B3375" w:rsidP="00E9096B">
      <w:pPr>
        <w:rPr>
          <w:rFonts w:hint="cs"/>
          <w:rtl/>
        </w:rPr>
      </w:pPr>
      <w:r>
        <w:rPr>
          <w:rtl/>
        </w:rPr>
        <w:lastRenderedPageBreak/>
        <w:t>تابه‌حال</w:t>
      </w:r>
      <w:r w:rsidRPr="0034559A">
        <w:rPr>
          <w:rFonts w:hint="cs"/>
          <w:rtl/>
        </w:rPr>
        <w:t xml:space="preserve"> سه روایت از دلالت مستقیم بیرون رفت بقیه عمدتاً دلالت بر حرمت می</w:t>
      </w:r>
      <w:r w:rsidRPr="0034559A">
        <w:rPr>
          <w:rFonts w:hint="cs"/>
          <w:cs/>
        </w:rPr>
        <w:t>‎</w:t>
      </w:r>
      <w:r w:rsidRPr="0034559A">
        <w:rPr>
          <w:rFonts w:hint="cs"/>
          <w:rtl/>
        </w:rPr>
        <w:t>کرد جز یک مورد و در دو سه گروه قرار می</w:t>
      </w:r>
      <w:r w:rsidRPr="0034559A">
        <w:rPr>
          <w:rFonts w:hint="cs"/>
          <w:cs/>
        </w:rPr>
        <w:t>‎</w:t>
      </w:r>
      <w:r w:rsidRPr="0034559A">
        <w:rPr>
          <w:rFonts w:hint="cs"/>
          <w:rtl/>
        </w:rPr>
        <w:t>گیرد</w:t>
      </w:r>
      <w:r w:rsidR="00E9096B">
        <w:rPr>
          <w:rFonts w:hint="cs"/>
          <w:rtl/>
        </w:rPr>
        <w:t>.</w:t>
      </w:r>
    </w:p>
    <w:p w:rsidR="00E9096B" w:rsidRDefault="00E9096B" w:rsidP="00E9096B">
      <w:pPr>
        <w:pStyle w:val="Heading2"/>
        <w:rPr>
          <w:rFonts w:hint="cs"/>
          <w:rtl/>
        </w:rPr>
      </w:pPr>
      <w:r>
        <w:rPr>
          <w:rFonts w:hint="cs"/>
          <w:rtl/>
        </w:rPr>
        <w:t>روایت د</w:t>
      </w:r>
      <w:r>
        <w:rPr>
          <w:rFonts w:hint="cs"/>
          <w:rtl/>
        </w:rPr>
        <w:t>وازد</w:t>
      </w:r>
      <w:r>
        <w:rPr>
          <w:rFonts w:hint="cs"/>
          <w:rtl/>
        </w:rPr>
        <w:t>هم: روایت زید بن علی</w:t>
      </w:r>
    </w:p>
    <w:p w:rsidR="00DB5075" w:rsidRDefault="005B3375" w:rsidP="00E9096B">
      <w:pPr>
        <w:rPr>
          <w:rFonts w:hint="cs"/>
          <w:rtl/>
        </w:rPr>
      </w:pPr>
      <w:r w:rsidRPr="0034559A">
        <w:rPr>
          <w:rFonts w:hint="cs"/>
          <w:rtl/>
        </w:rPr>
        <w:t xml:space="preserve">روایت بعدی </w:t>
      </w:r>
      <w:r w:rsidRPr="00E9096B">
        <w:rPr>
          <w:b/>
          <w:bCs/>
          <w:rtl/>
        </w:rPr>
        <w:t xml:space="preserve">عَنْ </w:t>
      </w:r>
      <w:r w:rsidRPr="00560C8F">
        <w:rPr>
          <w:b/>
          <w:bCs/>
          <w:rtl/>
        </w:rPr>
        <w:t xml:space="preserve">فَضَالَةَ بْنِ أَيُّوبَ عَنْ عَبْدِ اللَّهِ بْنِ بُكَيْرٍ عَنْ أَبِي بَصِيرٍ عَنْ أَبِي </w:t>
      </w:r>
      <w:r>
        <w:rPr>
          <w:b/>
          <w:bCs/>
          <w:rtl/>
        </w:rPr>
        <w:t>جَعْفَرٍ (</w:t>
      </w:r>
      <w:r w:rsidRPr="00560C8F">
        <w:rPr>
          <w:b/>
          <w:bCs/>
          <w:rtl/>
        </w:rPr>
        <w:t>ع</w:t>
      </w:r>
      <w:r w:rsidRPr="00560C8F">
        <w:rPr>
          <w:rFonts w:hint="cs"/>
          <w:b/>
          <w:bCs/>
          <w:rtl/>
        </w:rPr>
        <w:t xml:space="preserve">) </w:t>
      </w:r>
      <w:r w:rsidRPr="0034559A">
        <w:rPr>
          <w:rFonts w:hint="cs"/>
          <w:rtl/>
        </w:rPr>
        <w:t xml:space="preserve">که از کتاب زهد است و سند آن درست است </w:t>
      </w:r>
      <w:r>
        <w:rPr>
          <w:rtl/>
        </w:rPr>
        <w:t>«</w:t>
      </w:r>
      <w:r w:rsidRPr="00560C8F">
        <w:rPr>
          <w:b/>
          <w:bCs/>
          <w:rtl/>
        </w:rPr>
        <w:t>قَالَ: قَالَ رَسُولُ اللَّهِ ص سِبَابُ الْمُؤْمِنِ فُسُوقٌ وَ قِتَالُهُ كُفْرٌ وَ أَكْلُ لَحْمِهِ مَعْصِيَةٌ وَ حُرْمَةُ مَالِهِ كَحُرْمَةِ دَمِهِ.</w:t>
      </w:r>
      <w:r>
        <w:rPr>
          <w:rtl/>
        </w:rPr>
        <w:t>»</w:t>
      </w:r>
      <w:r w:rsidR="00E9096B">
        <w:rPr>
          <w:rStyle w:val="FootnoteReference"/>
          <w:rtl/>
        </w:rPr>
        <w:footnoteReference w:id="12"/>
      </w:r>
      <w:r w:rsidRPr="0090219D">
        <w:rPr>
          <w:rtl/>
        </w:rPr>
        <w:t xml:space="preserve"> </w:t>
      </w:r>
    </w:p>
    <w:p w:rsidR="005B3375" w:rsidRPr="0034559A" w:rsidRDefault="005B3375" w:rsidP="00E9096B">
      <w:pPr>
        <w:rPr>
          <w:rtl/>
        </w:rPr>
      </w:pPr>
      <w:r w:rsidRPr="0034559A">
        <w:rPr>
          <w:rFonts w:hint="cs"/>
          <w:rtl/>
        </w:rPr>
        <w:t>سباب المؤمن عنوان عام است که شاید غیبت هم شامل بشود و دلالت خاص ندارد. این روایت سند دیگری دارد که صدوق نقل کرده که سند اول معتبر است و دوم هم شاید معتبر باشد اما دلالت خاصی ندارد.</w:t>
      </w:r>
    </w:p>
    <w:p w:rsidR="00E9096B" w:rsidRDefault="005B3375" w:rsidP="00DB5075">
      <w:pPr>
        <w:pStyle w:val="Heading2"/>
        <w:rPr>
          <w:rFonts w:hint="cs"/>
          <w:rtl/>
        </w:rPr>
      </w:pPr>
      <w:r w:rsidRPr="0034559A">
        <w:rPr>
          <w:rFonts w:hint="cs"/>
          <w:rtl/>
        </w:rPr>
        <w:t xml:space="preserve"> </w:t>
      </w:r>
      <w:r w:rsidR="00E9096B">
        <w:rPr>
          <w:rFonts w:hint="cs"/>
          <w:rtl/>
        </w:rPr>
        <w:t xml:space="preserve">روایت </w:t>
      </w:r>
      <w:r w:rsidR="00E9096B">
        <w:rPr>
          <w:rFonts w:hint="cs"/>
          <w:rtl/>
        </w:rPr>
        <w:t>سیز</w:t>
      </w:r>
      <w:r w:rsidR="00E9096B">
        <w:rPr>
          <w:rFonts w:hint="cs"/>
          <w:rtl/>
        </w:rPr>
        <w:t xml:space="preserve">دهم: روایت </w:t>
      </w:r>
      <w:r w:rsidR="00DB5075">
        <w:rPr>
          <w:rFonts w:hint="cs"/>
          <w:rtl/>
        </w:rPr>
        <w:t>حسین</w:t>
      </w:r>
      <w:r w:rsidR="00E9096B">
        <w:rPr>
          <w:rFonts w:hint="cs"/>
          <w:rtl/>
        </w:rPr>
        <w:t xml:space="preserve"> بن علی</w:t>
      </w:r>
    </w:p>
    <w:p w:rsidR="005B3375" w:rsidRPr="0034559A" w:rsidRDefault="005B3375" w:rsidP="005B3375">
      <w:pPr>
        <w:rPr>
          <w:rtl/>
        </w:rPr>
      </w:pPr>
      <w:r w:rsidRPr="0034559A">
        <w:rPr>
          <w:rFonts w:hint="cs"/>
          <w:rtl/>
        </w:rPr>
        <w:t xml:space="preserve">روایت سیزدهم </w:t>
      </w:r>
      <w:r w:rsidRPr="0090219D">
        <w:rPr>
          <w:b/>
          <w:bCs/>
          <w:rtl/>
        </w:rPr>
        <w:t xml:space="preserve">مُحَمَّدُ بْنُ عَلِيِّ بْنِ الْحُسَيْنِ بِإِسْنَادِهِ عَنْ شُعَيْبِ بْنِ وَاقِدٍ عَنِ الْحُسَيْنِ بْنِ زَيْدٍ عَنِ الصَّادِقِ عَنْ آبَائِهِ ع فِي حَدِيثِ الْمَنَاهِي </w:t>
      </w:r>
      <w:r w:rsidRPr="0034559A">
        <w:rPr>
          <w:rFonts w:hint="cs"/>
          <w:rtl/>
        </w:rPr>
        <w:t>که شعیب بن واقد توثیقی ندارد، حسین بن زید هم محل بحث است و سند معتبر نیست؛ همان حدیث مناهی است که امام نقل می</w:t>
      </w:r>
      <w:r w:rsidRPr="0034559A">
        <w:rPr>
          <w:rFonts w:hint="cs"/>
          <w:cs/>
        </w:rPr>
        <w:t>‎</w:t>
      </w:r>
      <w:r w:rsidRPr="0034559A">
        <w:rPr>
          <w:rFonts w:hint="cs"/>
          <w:rtl/>
        </w:rPr>
        <w:t xml:space="preserve">کند که </w:t>
      </w:r>
      <w:r>
        <w:rPr>
          <w:b/>
          <w:bCs/>
          <w:rtl/>
        </w:rPr>
        <w:t>«</w:t>
      </w:r>
      <w:r w:rsidRPr="0090219D">
        <w:rPr>
          <w:b/>
          <w:bCs/>
          <w:rtl/>
        </w:rPr>
        <w:t>أَنَّ رَسُولَ اللَّهِ ص نَهَى عَنِ الْغِي</w:t>
      </w:r>
      <w:r>
        <w:rPr>
          <w:b/>
          <w:bCs/>
          <w:rtl/>
        </w:rPr>
        <w:t>بَةِ وَ الِاسْتِمَاعِ إِلَيْهَا</w:t>
      </w:r>
      <w:r w:rsidRPr="0034559A">
        <w:rPr>
          <w:rFonts w:hint="cs"/>
          <w:b/>
          <w:bCs/>
          <w:rtl/>
        </w:rPr>
        <w:t>»</w:t>
      </w:r>
      <w:r w:rsidR="00DB5075">
        <w:rPr>
          <w:rStyle w:val="FootnoteReference"/>
          <w:b/>
          <w:bCs/>
          <w:rtl/>
        </w:rPr>
        <w:footnoteReference w:id="13"/>
      </w:r>
      <w:r w:rsidRPr="0034559A">
        <w:rPr>
          <w:rFonts w:hint="cs"/>
          <w:b/>
          <w:bCs/>
          <w:rtl/>
        </w:rPr>
        <w:t xml:space="preserve"> </w:t>
      </w:r>
      <w:r w:rsidRPr="0034559A">
        <w:rPr>
          <w:rFonts w:hint="cs"/>
          <w:rtl/>
        </w:rPr>
        <w:t>که دلالتش روشن است.</w:t>
      </w:r>
      <w:r>
        <w:rPr>
          <w:rFonts w:hint="cs"/>
          <w:rtl/>
        </w:rPr>
        <w:t xml:space="preserve"> </w:t>
      </w:r>
      <w:r w:rsidRPr="0034559A">
        <w:rPr>
          <w:rFonts w:hint="cs"/>
          <w:rtl/>
        </w:rPr>
        <w:t>این هم جزء گروهی است که نهی دارد</w:t>
      </w:r>
      <w:r>
        <w:rPr>
          <w:rFonts w:hint="cs"/>
          <w:rtl/>
        </w:rPr>
        <w:t xml:space="preserve"> و</w:t>
      </w:r>
      <w:r w:rsidRPr="0034559A">
        <w:rPr>
          <w:rFonts w:hint="cs"/>
          <w:rtl/>
        </w:rPr>
        <w:t xml:space="preserve"> کار به اثر و مقایسه و حقوق ندارد.</w:t>
      </w:r>
    </w:p>
    <w:p w:rsidR="00DB5075" w:rsidRDefault="00DB5075" w:rsidP="00DB5075">
      <w:pPr>
        <w:pStyle w:val="Heading2"/>
        <w:rPr>
          <w:rFonts w:hint="cs"/>
          <w:rtl/>
        </w:rPr>
      </w:pPr>
      <w:r>
        <w:rPr>
          <w:rFonts w:hint="cs"/>
          <w:rtl/>
        </w:rPr>
        <w:t xml:space="preserve">روایت </w:t>
      </w:r>
      <w:r>
        <w:rPr>
          <w:rFonts w:hint="cs"/>
          <w:rtl/>
        </w:rPr>
        <w:t>چهار</w:t>
      </w:r>
      <w:r>
        <w:rPr>
          <w:rFonts w:hint="cs"/>
          <w:rtl/>
        </w:rPr>
        <w:t xml:space="preserve">دهم: روایت </w:t>
      </w:r>
      <w:r>
        <w:rPr>
          <w:rFonts w:hint="cs"/>
          <w:rtl/>
        </w:rPr>
        <w:t>عبدالرحمن بن سیابه</w:t>
      </w:r>
    </w:p>
    <w:p w:rsidR="005B3375" w:rsidRPr="0034559A" w:rsidRDefault="005B3375" w:rsidP="005B3375">
      <w:pPr>
        <w:rPr>
          <w:rtl/>
        </w:rPr>
      </w:pPr>
      <w:r w:rsidRPr="0034559A">
        <w:rPr>
          <w:rFonts w:hint="cs"/>
          <w:rtl/>
        </w:rPr>
        <w:t xml:space="preserve">روایت </w:t>
      </w:r>
      <w:r w:rsidRPr="00560C8F">
        <w:rPr>
          <w:b/>
          <w:bCs/>
          <w:rtl/>
        </w:rPr>
        <w:t>وَ فِي الْمَجَالِسِ عَنْ مُحَمَّدِ بْنِ مُوسَى بْنِ الْمُتَوَكِّلِ عَنْ عَبْدِ اللَّهِ بْنِ جَعْفَرٍ الْحِمْيَرِيِّ عَنْ أَحْمَدَ بْنِ مُحَمَّدِ بْنِ عِيسَى عَنِ الْحَسَنِ بْنِ مَحْبُوبٍ عَنْ عَبْدِ الرَّحْمَنِ بْنِ سَيَابَةَ عَنِ الصَّادِقِ جَعْفَرِ بْنِ مُحَمَّدٍ ع قَالَ: ‏</w:t>
      </w:r>
      <w:r w:rsidRPr="00560C8F">
        <w:rPr>
          <w:rFonts w:hint="cs"/>
          <w:b/>
          <w:bCs/>
          <w:rtl/>
        </w:rPr>
        <w:t xml:space="preserve"> </w:t>
      </w:r>
      <w:r>
        <w:rPr>
          <w:b/>
          <w:bCs/>
          <w:rtl/>
        </w:rPr>
        <w:t>«</w:t>
      </w:r>
      <w:r w:rsidRPr="00560C8F">
        <w:rPr>
          <w:b/>
          <w:bCs/>
          <w:rtl/>
        </w:rPr>
        <w:t>إِنَّ مِنَ الْغِيبَةِ أَنْ تَقُولَ فِي أَخِيكَ مَا سَتَرَهُ اللَّهُ عَلَيْه</w:t>
      </w:r>
      <w:r>
        <w:rPr>
          <w:rtl/>
        </w:rPr>
        <w:t>»</w:t>
      </w:r>
      <w:r w:rsidRPr="0034559A">
        <w:rPr>
          <w:rFonts w:hint="cs"/>
          <w:rtl/>
        </w:rPr>
        <w:t xml:space="preserve"> این روایت تعریف غیبت می</w:t>
      </w:r>
      <w:r w:rsidRPr="0034559A">
        <w:rPr>
          <w:rFonts w:hint="cs"/>
          <w:cs/>
        </w:rPr>
        <w:t>‎</w:t>
      </w:r>
      <w:r w:rsidRPr="0034559A">
        <w:rPr>
          <w:rFonts w:hint="cs"/>
          <w:rtl/>
        </w:rPr>
        <w:t>کند</w:t>
      </w:r>
      <w:r>
        <w:rPr>
          <w:rFonts w:hint="cs"/>
          <w:rtl/>
        </w:rPr>
        <w:t xml:space="preserve"> و نمی‌</w:t>
      </w:r>
      <w:r w:rsidRPr="0034559A">
        <w:rPr>
          <w:rFonts w:hint="cs"/>
          <w:rtl/>
        </w:rPr>
        <w:t>شود از تعریف حرمت را به دست بیاوریم.</w:t>
      </w:r>
    </w:p>
    <w:p w:rsidR="00DB5075" w:rsidRDefault="00DB5075" w:rsidP="00DB5075">
      <w:pPr>
        <w:pStyle w:val="Heading2"/>
        <w:rPr>
          <w:rFonts w:hint="cs"/>
          <w:rtl/>
        </w:rPr>
      </w:pPr>
      <w:r>
        <w:rPr>
          <w:rFonts w:hint="cs"/>
          <w:rtl/>
        </w:rPr>
        <w:lastRenderedPageBreak/>
        <w:t xml:space="preserve">روایت </w:t>
      </w:r>
      <w:r>
        <w:rPr>
          <w:rFonts w:hint="cs"/>
          <w:rtl/>
        </w:rPr>
        <w:t>پانز</w:t>
      </w:r>
      <w:r>
        <w:rPr>
          <w:rFonts w:hint="cs"/>
          <w:rtl/>
        </w:rPr>
        <w:t xml:space="preserve">دهم: روایت </w:t>
      </w:r>
      <w:r>
        <w:rPr>
          <w:rFonts w:hint="cs"/>
          <w:rtl/>
        </w:rPr>
        <w:t>ابی زیاد کرخی</w:t>
      </w:r>
    </w:p>
    <w:p w:rsidR="0008621D" w:rsidRDefault="005B3375" w:rsidP="00E9096B">
      <w:pPr>
        <w:rPr>
          <w:rFonts w:hint="cs"/>
          <w:rtl/>
        </w:rPr>
      </w:pPr>
      <w:r w:rsidRPr="0034559A">
        <w:rPr>
          <w:rFonts w:hint="cs"/>
          <w:rtl/>
        </w:rPr>
        <w:t xml:space="preserve">روایت پانزدهم اعتبار ندارد عن جعفر بن محمد بن مسرور است </w:t>
      </w:r>
      <w:r w:rsidRPr="00560C8F">
        <w:rPr>
          <w:b/>
          <w:bCs/>
          <w:rtl/>
        </w:rPr>
        <w:t xml:space="preserve">عَنْ جَعْفَرِ بْنِ مُحَمَّدِ بْنِ مَسْرُورٍ عَنِ الْحُسَيْنِ بْنِ مُحَمَّدِ بْنِ عَامِرٍ عَنْ عَمِّهِ عَبْدِ اللَّهِ بْنِ عَامِرٍ عَنْ مُحَمَّدِ بْنِ زِيَادٍ عَنْ إِبْرَاهِيمَ بْنِ أَبِي زِيَادٍ الْكَرْخِيِّ عَنِ الصَّادِقِ جَعْفَرِ بْنِ مُحَمَّدٍ ع قَالَ: </w:t>
      </w:r>
      <w:r w:rsidRPr="00560C8F">
        <w:rPr>
          <w:rFonts w:hint="cs"/>
          <w:b/>
          <w:bCs/>
          <w:rtl/>
        </w:rPr>
        <w:t>«</w:t>
      </w:r>
      <w:r w:rsidRPr="00560C8F">
        <w:rPr>
          <w:b/>
          <w:bCs/>
          <w:rtl/>
        </w:rPr>
        <w:t>عَلَامَاتُ وَلَدِ الزِّنَا ثَلَاثٌ سُوءُ الْمَحْضَرِ وَ الْحَنِينُ إِلَى الزِّنَا وَ بُغْضُنَا أَهْلَ الْبَيْتِ</w:t>
      </w:r>
      <w:r>
        <w:rPr>
          <w:rFonts w:hint="cs"/>
          <w:rtl/>
        </w:rPr>
        <w:t>»</w:t>
      </w:r>
      <w:r w:rsidR="00E9096B">
        <w:rPr>
          <w:rStyle w:val="FootnoteReference"/>
          <w:rtl/>
        </w:rPr>
        <w:footnoteReference w:id="14"/>
      </w:r>
    </w:p>
    <w:p w:rsidR="005B3375" w:rsidRPr="0034559A" w:rsidRDefault="005B3375" w:rsidP="00E9096B">
      <w:pPr>
        <w:rPr>
          <w:rtl/>
        </w:rPr>
      </w:pPr>
      <w:r w:rsidRPr="0034559A">
        <w:rPr>
          <w:rFonts w:hint="cs"/>
          <w:rtl/>
        </w:rPr>
        <w:t xml:space="preserve">این روایت دو سند دارد که هر دو مواجه به </w:t>
      </w:r>
      <w:r>
        <w:rPr>
          <w:rtl/>
        </w:rPr>
        <w:t>ضعف‌ها</w:t>
      </w:r>
      <w:r>
        <w:rPr>
          <w:rFonts w:hint="cs"/>
          <w:rtl/>
        </w:rPr>
        <w:t>ی</w:t>
      </w:r>
      <w:r w:rsidRPr="0034559A">
        <w:rPr>
          <w:rFonts w:hint="cs"/>
          <w:rtl/>
        </w:rPr>
        <w:t xml:space="preserve"> متعددی است و از نظر دلالت هم</w:t>
      </w:r>
      <w:r>
        <w:rPr>
          <w:rFonts w:hint="cs"/>
          <w:rtl/>
        </w:rPr>
        <w:t xml:space="preserve"> نمی‌</w:t>
      </w:r>
      <w:r w:rsidRPr="0034559A">
        <w:rPr>
          <w:rFonts w:hint="cs"/>
          <w:rtl/>
        </w:rPr>
        <w:t xml:space="preserve">دانم چرا ایشان این را آورده‌اند، از علامات ولد زنا سوء محضر و میل به زنا و بغض به </w:t>
      </w:r>
      <w:r>
        <w:rPr>
          <w:rtl/>
        </w:rPr>
        <w:t>اهل‌ب</w:t>
      </w:r>
      <w:r>
        <w:rPr>
          <w:rFonts w:hint="cs"/>
          <w:rtl/>
        </w:rPr>
        <w:t>ی</w:t>
      </w:r>
      <w:r>
        <w:rPr>
          <w:rFonts w:hint="eastAsia"/>
          <w:rtl/>
        </w:rPr>
        <w:t>ت</w:t>
      </w:r>
      <w:r w:rsidRPr="0034559A">
        <w:rPr>
          <w:rFonts w:hint="cs"/>
          <w:rtl/>
        </w:rPr>
        <w:t xml:space="preserve"> است ممکن است منظور از سوء المحضر از عمومات </w:t>
      </w:r>
      <w:r>
        <w:rPr>
          <w:rFonts w:hint="cs"/>
          <w:rtl/>
        </w:rPr>
        <w:t>باشد</w:t>
      </w:r>
      <w:r w:rsidRPr="0034559A">
        <w:rPr>
          <w:rFonts w:hint="cs"/>
          <w:rtl/>
        </w:rPr>
        <w:t xml:space="preserve"> یعنی مجلس خوبی ندارد و بدگویی می</w:t>
      </w:r>
      <w:r w:rsidRPr="0034559A">
        <w:rPr>
          <w:rFonts w:hint="cs"/>
          <w:cs/>
        </w:rPr>
        <w:t>‎</w:t>
      </w:r>
      <w:r w:rsidRPr="0034559A">
        <w:rPr>
          <w:rFonts w:hint="cs"/>
          <w:rtl/>
        </w:rPr>
        <w:t>کند. این هم چهارمین روایتی می</w:t>
      </w:r>
      <w:r w:rsidRPr="0034559A">
        <w:rPr>
          <w:rFonts w:hint="cs"/>
          <w:cs/>
        </w:rPr>
        <w:t>‎</w:t>
      </w:r>
      <w:r w:rsidRPr="0034559A">
        <w:rPr>
          <w:rFonts w:hint="cs"/>
          <w:rtl/>
        </w:rPr>
        <w:t>شود که از این باب بیرون است</w:t>
      </w:r>
      <w:r>
        <w:rPr>
          <w:rtl/>
        </w:rPr>
        <w:t>؛ و</w:t>
      </w:r>
      <w:r w:rsidRPr="003F512D">
        <w:rPr>
          <w:rFonts w:hint="cs"/>
          <w:b/>
          <w:bCs/>
          <w:rtl/>
        </w:rPr>
        <w:t xml:space="preserve"> </w:t>
      </w:r>
      <w:r>
        <w:rPr>
          <w:b/>
          <w:bCs/>
          <w:rtl/>
        </w:rPr>
        <w:t>صل</w:t>
      </w:r>
      <w:r>
        <w:rPr>
          <w:rFonts w:hint="cs"/>
          <w:b/>
          <w:bCs/>
          <w:rtl/>
        </w:rPr>
        <w:t>ی‌</w:t>
      </w:r>
      <w:r>
        <w:rPr>
          <w:rFonts w:hint="eastAsia"/>
          <w:b/>
          <w:bCs/>
          <w:rtl/>
        </w:rPr>
        <w:t>الله</w:t>
      </w:r>
      <w:r w:rsidRPr="003F512D">
        <w:rPr>
          <w:rFonts w:hint="cs"/>
          <w:b/>
          <w:bCs/>
          <w:rtl/>
        </w:rPr>
        <w:t xml:space="preserve"> علی محمد و آله الاطهار</w:t>
      </w:r>
    </w:p>
    <w:p w:rsidR="005B3375" w:rsidRPr="0034559A" w:rsidRDefault="005B3375" w:rsidP="005B3375">
      <w:pPr>
        <w:rPr>
          <w:rtl/>
        </w:rPr>
      </w:pPr>
    </w:p>
    <w:p w:rsidR="005B3375" w:rsidRPr="0034559A" w:rsidRDefault="005B3375" w:rsidP="005B3375"/>
    <w:p w:rsidR="00152670" w:rsidRPr="00734D59" w:rsidRDefault="00152670" w:rsidP="00734D59">
      <w:pPr>
        <w:rPr>
          <w:rtl/>
        </w:rPr>
      </w:pPr>
    </w:p>
    <w:sectPr w:rsidR="00152670" w:rsidRPr="00734D59" w:rsidSect="007B0062">
      <w:headerReference w:type="default" r:id="rId9"/>
      <w:footerReference w:type="default" r:id="rId10"/>
      <w:pgSz w:w="12240" w:h="15840"/>
      <w:pgMar w:top="1440" w:right="1440" w:bottom="1276" w:left="1440" w:header="720"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4F0" w:rsidRDefault="002F64F0" w:rsidP="000D5800">
      <w:r>
        <w:separator/>
      </w:r>
    </w:p>
  </w:endnote>
  <w:endnote w:type="continuationSeparator" w:id="0">
    <w:p w:rsidR="002F64F0" w:rsidRDefault="002F64F0"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08621D">
          <w:rPr>
            <w:noProof/>
            <w:rtl/>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4F0" w:rsidRDefault="002F64F0" w:rsidP="000D5800">
      <w:r>
        <w:separator/>
      </w:r>
    </w:p>
  </w:footnote>
  <w:footnote w:type="continuationSeparator" w:id="0">
    <w:p w:rsidR="002F64F0" w:rsidRDefault="002F64F0" w:rsidP="000D5800">
      <w:r>
        <w:continuationSeparator/>
      </w:r>
    </w:p>
  </w:footnote>
  <w:footnote w:id="1">
    <w:p w:rsidR="003E1C8B" w:rsidRPr="0008621D" w:rsidRDefault="003E1C8B">
      <w:pPr>
        <w:pStyle w:val="FootnoteText"/>
        <w:rPr>
          <w:rFonts w:hint="cs"/>
          <w:b/>
          <w:bCs/>
          <w:rtl/>
        </w:rPr>
      </w:pPr>
      <w:r w:rsidRPr="0008621D">
        <w:rPr>
          <w:rStyle w:val="FootnoteReference"/>
          <w:b/>
          <w:bCs/>
        </w:rPr>
        <w:footnoteRef/>
      </w:r>
      <w:r w:rsidRPr="0008621D">
        <w:rPr>
          <w:b/>
          <w:bCs/>
          <w:rtl/>
        </w:rPr>
        <w:t xml:space="preserve"> </w:t>
      </w:r>
      <w:r w:rsidRPr="0008621D">
        <w:rPr>
          <w:rFonts w:hint="cs"/>
          <w:b/>
          <w:bCs/>
          <w:rtl/>
        </w:rPr>
        <w:t xml:space="preserve">- </w:t>
      </w:r>
      <w:r w:rsidRPr="0008621D">
        <w:rPr>
          <w:b/>
          <w:bCs/>
          <w:rtl/>
        </w:rPr>
        <w:t>وسائل الشيعة، ج‏12، ص: 278</w:t>
      </w:r>
      <w:r w:rsidRPr="0008621D">
        <w:rPr>
          <w:rFonts w:hint="cs"/>
          <w:b/>
          <w:bCs/>
          <w:rtl/>
        </w:rPr>
        <w:t>.</w:t>
      </w:r>
    </w:p>
  </w:footnote>
  <w:footnote w:id="2">
    <w:p w:rsidR="002C01DA" w:rsidRPr="0008621D" w:rsidRDefault="002C01DA">
      <w:pPr>
        <w:pStyle w:val="FootnoteText"/>
        <w:rPr>
          <w:rFonts w:hint="cs"/>
          <w:b/>
          <w:bCs/>
        </w:rPr>
      </w:pPr>
      <w:r w:rsidRPr="0008621D">
        <w:rPr>
          <w:rStyle w:val="FootnoteReference"/>
          <w:b/>
          <w:bCs/>
        </w:rPr>
        <w:footnoteRef/>
      </w:r>
      <w:r w:rsidRPr="0008621D">
        <w:rPr>
          <w:b/>
          <w:bCs/>
          <w:rtl/>
        </w:rPr>
        <w:t xml:space="preserve"> </w:t>
      </w:r>
      <w:r w:rsidRPr="0008621D">
        <w:rPr>
          <w:rFonts w:hint="cs"/>
          <w:b/>
          <w:bCs/>
          <w:rtl/>
        </w:rPr>
        <w:t xml:space="preserve">- </w:t>
      </w:r>
      <w:r w:rsidRPr="0008621D">
        <w:rPr>
          <w:b/>
          <w:bCs/>
          <w:rtl/>
        </w:rPr>
        <w:t>وسائل الشيعة، ج‏12، ص: 279</w:t>
      </w:r>
      <w:r w:rsidRPr="0008621D">
        <w:rPr>
          <w:rFonts w:hint="cs"/>
          <w:b/>
          <w:bCs/>
          <w:rtl/>
        </w:rPr>
        <w:t>.</w:t>
      </w:r>
    </w:p>
  </w:footnote>
  <w:footnote w:id="3">
    <w:p w:rsidR="002C01DA" w:rsidRPr="0008621D" w:rsidRDefault="002C01DA">
      <w:pPr>
        <w:pStyle w:val="FootnoteText"/>
        <w:rPr>
          <w:rFonts w:hint="cs"/>
          <w:b/>
          <w:bCs/>
        </w:rPr>
      </w:pPr>
      <w:r w:rsidRPr="0008621D">
        <w:rPr>
          <w:rStyle w:val="FootnoteReference"/>
          <w:b/>
          <w:bCs/>
        </w:rPr>
        <w:footnoteRef/>
      </w:r>
      <w:r w:rsidRPr="0008621D">
        <w:rPr>
          <w:b/>
          <w:bCs/>
          <w:rtl/>
        </w:rPr>
        <w:t xml:space="preserve"> </w:t>
      </w:r>
      <w:r w:rsidRPr="0008621D">
        <w:rPr>
          <w:rFonts w:hint="cs"/>
          <w:b/>
          <w:bCs/>
          <w:rtl/>
        </w:rPr>
        <w:t xml:space="preserve">- </w:t>
      </w:r>
      <w:r w:rsidRPr="0008621D">
        <w:rPr>
          <w:b/>
          <w:bCs/>
          <w:rtl/>
        </w:rPr>
        <w:t>وسائل الشيعة، ج‏12، ص: 204</w:t>
      </w:r>
      <w:r w:rsidRPr="0008621D">
        <w:rPr>
          <w:rFonts w:hint="cs"/>
          <w:b/>
          <w:bCs/>
          <w:rtl/>
        </w:rPr>
        <w:t>.</w:t>
      </w:r>
    </w:p>
  </w:footnote>
  <w:footnote w:id="4">
    <w:p w:rsidR="002C01DA" w:rsidRPr="0008621D" w:rsidRDefault="002C01DA">
      <w:pPr>
        <w:pStyle w:val="FootnoteText"/>
        <w:rPr>
          <w:rFonts w:hint="cs"/>
          <w:b/>
          <w:bCs/>
          <w:rtl/>
        </w:rPr>
      </w:pPr>
      <w:r w:rsidRPr="0008621D">
        <w:rPr>
          <w:rStyle w:val="FootnoteReference"/>
          <w:b/>
          <w:bCs/>
        </w:rPr>
        <w:footnoteRef/>
      </w:r>
      <w:r w:rsidRPr="0008621D">
        <w:rPr>
          <w:b/>
          <w:bCs/>
          <w:rtl/>
        </w:rPr>
        <w:t xml:space="preserve"> </w:t>
      </w:r>
      <w:r w:rsidRPr="0008621D">
        <w:rPr>
          <w:rFonts w:hint="cs"/>
          <w:b/>
          <w:bCs/>
          <w:rtl/>
        </w:rPr>
        <w:t xml:space="preserve">- </w:t>
      </w:r>
      <w:r w:rsidRPr="0008621D">
        <w:rPr>
          <w:b/>
          <w:bCs/>
          <w:rtl/>
        </w:rPr>
        <w:t>الكافي (ط - دارالحديث)، ج‏7، ص: 330</w:t>
      </w:r>
      <w:r w:rsidRPr="0008621D">
        <w:rPr>
          <w:rFonts w:hint="cs"/>
          <w:b/>
          <w:bCs/>
          <w:rtl/>
        </w:rPr>
        <w:t>.</w:t>
      </w:r>
    </w:p>
  </w:footnote>
  <w:footnote w:id="5">
    <w:p w:rsidR="002C01DA" w:rsidRPr="0008621D" w:rsidRDefault="002C01DA" w:rsidP="002C01DA">
      <w:pPr>
        <w:pStyle w:val="FootnoteText"/>
        <w:rPr>
          <w:rFonts w:hint="cs"/>
          <w:b/>
          <w:bCs/>
        </w:rPr>
      </w:pPr>
      <w:r w:rsidRPr="0008621D">
        <w:rPr>
          <w:rStyle w:val="FootnoteReference"/>
          <w:b/>
          <w:bCs/>
        </w:rPr>
        <w:footnoteRef/>
      </w:r>
      <w:r w:rsidRPr="0008621D">
        <w:rPr>
          <w:b/>
          <w:bCs/>
          <w:rtl/>
        </w:rPr>
        <w:t xml:space="preserve"> </w:t>
      </w:r>
      <w:r w:rsidRPr="0008621D">
        <w:rPr>
          <w:rFonts w:hint="cs"/>
          <w:b/>
          <w:bCs/>
          <w:rtl/>
        </w:rPr>
        <w:t>-</w:t>
      </w:r>
      <w:r w:rsidRPr="0008621D">
        <w:rPr>
          <w:b/>
          <w:bCs/>
          <w:rtl/>
        </w:rPr>
        <w:t xml:space="preserve"> وسائل الشيعة، ج‏12، ص: 280</w:t>
      </w:r>
      <w:r w:rsidRPr="0008621D">
        <w:rPr>
          <w:rFonts w:hint="cs"/>
          <w:b/>
          <w:bCs/>
          <w:rtl/>
        </w:rPr>
        <w:t>.</w:t>
      </w:r>
    </w:p>
  </w:footnote>
  <w:footnote w:id="6">
    <w:p w:rsidR="0008621D" w:rsidRPr="0008621D" w:rsidRDefault="0008621D" w:rsidP="0008621D">
      <w:pPr>
        <w:pStyle w:val="FootnoteText"/>
        <w:rPr>
          <w:rFonts w:hint="cs"/>
          <w:b/>
          <w:bCs/>
          <w:rtl/>
        </w:rPr>
      </w:pPr>
      <w:r w:rsidRPr="0008621D">
        <w:rPr>
          <w:rStyle w:val="FootnoteReference"/>
          <w:b/>
          <w:bCs/>
        </w:rPr>
        <w:footnoteRef/>
      </w:r>
      <w:r w:rsidRPr="0008621D">
        <w:rPr>
          <w:b/>
          <w:bCs/>
          <w:rtl/>
        </w:rPr>
        <w:t xml:space="preserve"> </w:t>
      </w:r>
      <w:r w:rsidRPr="0008621D">
        <w:rPr>
          <w:rFonts w:hint="cs"/>
          <w:b/>
          <w:bCs/>
          <w:rtl/>
        </w:rPr>
        <w:t xml:space="preserve">- </w:t>
      </w:r>
      <w:r w:rsidRPr="0008621D">
        <w:rPr>
          <w:b/>
          <w:bCs/>
          <w:rtl/>
        </w:rPr>
        <w:t>الكافي (ط - دارالحديث)، ج‏4، ص: 82</w:t>
      </w:r>
      <w:r w:rsidRPr="0008621D">
        <w:rPr>
          <w:rFonts w:hint="cs"/>
          <w:b/>
          <w:bCs/>
          <w:rtl/>
        </w:rPr>
        <w:t>.</w:t>
      </w:r>
    </w:p>
  </w:footnote>
  <w:footnote w:id="7">
    <w:p w:rsidR="00E9096B" w:rsidRPr="0008621D" w:rsidRDefault="00E9096B" w:rsidP="00E9096B">
      <w:pPr>
        <w:pStyle w:val="FootnoteText"/>
        <w:rPr>
          <w:rFonts w:hint="cs"/>
          <w:b/>
          <w:bCs/>
        </w:rPr>
      </w:pPr>
      <w:r w:rsidRPr="0008621D">
        <w:rPr>
          <w:rStyle w:val="FootnoteReference"/>
          <w:b/>
          <w:bCs/>
        </w:rPr>
        <w:footnoteRef/>
      </w:r>
      <w:r w:rsidRPr="0008621D">
        <w:rPr>
          <w:b/>
          <w:bCs/>
          <w:rtl/>
        </w:rPr>
        <w:t xml:space="preserve"> </w:t>
      </w:r>
      <w:r w:rsidRPr="0008621D">
        <w:rPr>
          <w:rFonts w:hint="cs"/>
          <w:b/>
          <w:bCs/>
          <w:rtl/>
        </w:rPr>
        <w:t>-</w:t>
      </w:r>
      <w:r w:rsidRPr="0008621D">
        <w:rPr>
          <w:b/>
          <w:bCs/>
          <w:rtl/>
        </w:rPr>
        <w:t xml:space="preserve"> وسائل الشيعة، ج‏12، ص: 280</w:t>
      </w:r>
      <w:r w:rsidRPr="0008621D">
        <w:rPr>
          <w:rFonts w:hint="cs"/>
          <w:b/>
          <w:bCs/>
          <w:rtl/>
        </w:rPr>
        <w:t>.</w:t>
      </w:r>
    </w:p>
  </w:footnote>
  <w:footnote w:id="8">
    <w:p w:rsidR="00E9096B" w:rsidRPr="0008621D" w:rsidRDefault="00E9096B">
      <w:pPr>
        <w:pStyle w:val="FootnoteText"/>
        <w:rPr>
          <w:rFonts w:hint="cs"/>
          <w:b/>
          <w:bCs/>
        </w:rPr>
      </w:pPr>
      <w:r w:rsidRPr="0008621D">
        <w:rPr>
          <w:rStyle w:val="FootnoteReference"/>
          <w:b/>
          <w:bCs/>
        </w:rPr>
        <w:footnoteRef/>
      </w:r>
      <w:r w:rsidRPr="0008621D">
        <w:rPr>
          <w:b/>
          <w:bCs/>
          <w:rtl/>
        </w:rPr>
        <w:t xml:space="preserve"> </w:t>
      </w:r>
      <w:r w:rsidRPr="0008621D">
        <w:rPr>
          <w:rFonts w:hint="cs"/>
          <w:b/>
          <w:bCs/>
          <w:rtl/>
        </w:rPr>
        <w:t>-</w:t>
      </w:r>
      <w:r w:rsidRPr="0008621D">
        <w:rPr>
          <w:b/>
          <w:bCs/>
          <w:rtl/>
        </w:rPr>
        <w:t xml:space="preserve"> </w:t>
      </w:r>
      <w:r w:rsidRPr="0008621D">
        <w:rPr>
          <w:b/>
          <w:bCs/>
          <w:rtl/>
        </w:rPr>
        <w:t>وسائل الشيعة، ج‏4، ص: 116</w:t>
      </w:r>
      <w:r w:rsidRPr="0008621D">
        <w:rPr>
          <w:rFonts w:hint="cs"/>
          <w:b/>
          <w:bCs/>
          <w:rtl/>
        </w:rPr>
        <w:t>.</w:t>
      </w:r>
    </w:p>
  </w:footnote>
  <w:footnote w:id="9">
    <w:p w:rsidR="00E9096B" w:rsidRPr="0008621D" w:rsidRDefault="00E9096B">
      <w:pPr>
        <w:pStyle w:val="FootnoteText"/>
        <w:rPr>
          <w:rFonts w:hint="cs"/>
          <w:b/>
          <w:bCs/>
          <w:rtl/>
        </w:rPr>
      </w:pPr>
      <w:r w:rsidRPr="0008621D">
        <w:rPr>
          <w:rStyle w:val="FootnoteReference"/>
          <w:b/>
          <w:bCs/>
        </w:rPr>
        <w:footnoteRef/>
      </w:r>
      <w:r w:rsidRPr="0008621D">
        <w:rPr>
          <w:b/>
          <w:bCs/>
          <w:rtl/>
        </w:rPr>
        <w:t xml:space="preserve"> </w:t>
      </w:r>
      <w:r w:rsidRPr="0008621D">
        <w:rPr>
          <w:rFonts w:hint="cs"/>
          <w:b/>
          <w:bCs/>
          <w:rtl/>
        </w:rPr>
        <w:t>-</w:t>
      </w:r>
      <w:r w:rsidRPr="0008621D">
        <w:rPr>
          <w:b/>
          <w:bCs/>
          <w:rtl/>
        </w:rPr>
        <w:t xml:space="preserve"> </w:t>
      </w:r>
      <w:r w:rsidRPr="0008621D">
        <w:rPr>
          <w:b/>
          <w:bCs/>
          <w:rtl/>
        </w:rPr>
        <w:t>وسائل الشيعة، ج‏12، ص: 281</w:t>
      </w:r>
      <w:r w:rsidRPr="0008621D">
        <w:rPr>
          <w:rFonts w:hint="cs"/>
          <w:b/>
          <w:bCs/>
          <w:rtl/>
        </w:rPr>
        <w:t>.</w:t>
      </w:r>
    </w:p>
  </w:footnote>
  <w:footnote w:id="10">
    <w:p w:rsidR="00E9096B" w:rsidRPr="0008621D" w:rsidRDefault="00E9096B">
      <w:pPr>
        <w:pStyle w:val="FootnoteText"/>
        <w:rPr>
          <w:rFonts w:hint="cs"/>
          <w:b/>
          <w:bCs/>
        </w:rPr>
      </w:pPr>
      <w:r w:rsidRPr="0008621D">
        <w:rPr>
          <w:rStyle w:val="FootnoteReference"/>
          <w:b/>
          <w:bCs/>
        </w:rPr>
        <w:footnoteRef/>
      </w:r>
      <w:r w:rsidRPr="0008621D">
        <w:rPr>
          <w:b/>
          <w:bCs/>
          <w:rtl/>
        </w:rPr>
        <w:t xml:space="preserve"> </w:t>
      </w:r>
      <w:r w:rsidRPr="0008621D">
        <w:rPr>
          <w:rFonts w:hint="cs"/>
          <w:b/>
          <w:bCs/>
          <w:rtl/>
        </w:rPr>
        <w:t xml:space="preserve">- </w:t>
      </w:r>
      <w:r w:rsidRPr="0008621D">
        <w:rPr>
          <w:b/>
          <w:bCs/>
          <w:rtl/>
        </w:rPr>
        <w:t>وسائل الشيعة، ج‏12، ص: 281</w:t>
      </w:r>
      <w:r w:rsidRPr="0008621D">
        <w:rPr>
          <w:rFonts w:hint="cs"/>
          <w:b/>
          <w:bCs/>
          <w:rtl/>
        </w:rPr>
        <w:t>.</w:t>
      </w:r>
    </w:p>
  </w:footnote>
  <w:footnote w:id="11">
    <w:p w:rsidR="00E9096B" w:rsidRPr="0008621D" w:rsidRDefault="00E9096B">
      <w:pPr>
        <w:pStyle w:val="FootnoteText"/>
        <w:rPr>
          <w:rFonts w:hint="cs"/>
          <w:b/>
          <w:bCs/>
        </w:rPr>
      </w:pPr>
      <w:r w:rsidRPr="0008621D">
        <w:rPr>
          <w:rStyle w:val="FootnoteReference"/>
          <w:b/>
          <w:bCs/>
        </w:rPr>
        <w:footnoteRef/>
      </w:r>
      <w:r w:rsidRPr="0008621D">
        <w:rPr>
          <w:b/>
          <w:bCs/>
          <w:rtl/>
        </w:rPr>
        <w:t xml:space="preserve"> </w:t>
      </w:r>
      <w:r w:rsidRPr="0008621D">
        <w:rPr>
          <w:rFonts w:hint="cs"/>
          <w:b/>
          <w:bCs/>
          <w:rtl/>
        </w:rPr>
        <w:t xml:space="preserve">- </w:t>
      </w:r>
      <w:r w:rsidRPr="0008621D">
        <w:rPr>
          <w:b/>
          <w:bCs/>
          <w:rtl/>
        </w:rPr>
        <w:t>وسائل الشيعة، ج‏12، ص: 281</w:t>
      </w:r>
      <w:r w:rsidRPr="0008621D">
        <w:rPr>
          <w:rFonts w:hint="cs"/>
          <w:b/>
          <w:bCs/>
          <w:rtl/>
        </w:rPr>
        <w:t>.</w:t>
      </w:r>
    </w:p>
  </w:footnote>
  <w:footnote w:id="12">
    <w:p w:rsidR="00E9096B" w:rsidRPr="0008621D" w:rsidRDefault="00E9096B">
      <w:pPr>
        <w:pStyle w:val="FootnoteText"/>
        <w:rPr>
          <w:rFonts w:hint="cs"/>
          <w:b/>
          <w:bCs/>
          <w:rtl/>
        </w:rPr>
      </w:pPr>
      <w:r w:rsidRPr="0008621D">
        <w:rPr>
          <w:rStyle w:val="FootnoteReference"/>
          <w:b/>
          <w:bCs/>
        </w:rPr>
        <w:footnoteRef/>
      </w:r>
      <w:r w:rsidRPr="0008621D">
        <w:rPr>
          <w:b/>
          <w:bCs/>
          <w:rtl/>
        </w:rPr>
        <w:t xml:space="preserve"> </w:t>
      </w:r>
      <w:r w:rsidRPr="0008621D">
        <w:rPr>
          <w:rFonts w:hint="cs"/>
          <w:b/>
          <w:bCs/>
          <w:rtl/>
        </w:rPr>
        <w:t xml:space="preserve">- </w:t>
      </w:r>
      <w:r w:rsidRPr="0008621D">
        <w:rPr>
          <w:b/>
          <w:bCs/>
          <w:rtl/>
        </w:rPr>
        <w:t>وسائل الشيعة، ج‏12، ص: 297</w:t>
      </w:r>
      <w:r w:rsidRPr="0008621D">
        <w:rPr>
          <w:rFonts w:hint="cs"/>
          <w:b/>
          <w:bCs/>
          <w:rtl/>
        </w:rPr>
        <w:t>.</w:t>
      </w:r>
    </w:p>
  </w:footnote>
  <w:footnote w:id="13">
    <w:p w:rsidR="00DB5075" w:rsidRPr="0008621D" w:rsidRDefault="00DB5075" w:rsidP="00DB5075">
      <w:pPr>
        <w:pStyle w:val="FootnoteText"/>
        <w:rPr>
          <w:rFonts w:hint="cs"/>
          <w:b/>
          <w:bCs/>
          <w:rtl/>
        </w:rPr>
      </w:pPr>
      <w:r w:rsidRPr="0008621D">
        <w:rPr>
          <w:rStyle w:val="FootnoteReference"/>
          <w:b/>
          <w:bCs/>
        </w:rPr>
        <w:footnoteRef/>
      </w:r>
      <w:r w:rsidRPr="0008621D">
        <w:rPr>
          <w:b/>
          <w:bCs/>
          <w:rtl/>
        </w:rPr>
        <w:t xml:space="preserve"> </w:t>
      </w:r>
      <w:r w:rsidRPr="0008621D">
        <w:rPr>
          <w:rFonts w:hint="cs"/>
          <w:b/>
          <w:bCs/>
          <w:rtl/>
        </w:rPr>
        <w:t>-</w:t>
      </w:r>
      <w:r w:rsidRPr="0008621D">
        <w:rPr>
          <w:b/>
          <w:bCs/>
          <w:rtl/>
        </w:rPr>
        <w:t xml:space="preserve"> وسائل الشيعة، ج‏12، ص: 282</w:t>
      </w:r>
      <w:r w:rsidRPr="0008621D">
        <w:rPr>
          <w:rFonts w:hint="cs"/>
          <w:b/>
          <w:bCs/>
          <w:rtl/>
        </w:rPr>
        <w:t>.</w:t>
      </w:r>
    </w:p>
  </w:footnote>
  <w:footnote w:id="14">
    <w:p w:rsidR="00E9096B" w:rsidRPr="0008621D" w:rsidRDefault="00E9096B">
      <w:pPr>
        <w:pStyle w:val="FootnoteText"/>
        <w:rPr>
          <w:rFonts w:hint="cs"/>
          <w:b/>
          <w:bCs/>
        </w:rPr>
      </w:pPr>
      <w:r w:rsidRPr="0008621D">
        <w:rPr>
          <w:rStyle w:val="FootnoteReference"/>
          <w:b/>
          <w:bCs/>
        </w:rPr>
        <w:footnoteRef/>
      </w:r>
      <w:r w:rsidRPr="0008621D">
        <w:rPr>
          <w:b/>
          <w:bCs/>
          <w:rtl/>
        </w:rPr>
        <w:t xml:space="preserve"> </w:t>
      </w:r>
      <w:r w:rsidRPr="0008621D">
        <w:rPr>
          <w:rFonts w:hint="cs"/>
          <w:b/>
          <w:bCs/>
          <w:rtl/>
        </w:rPr>
        <w:t xml:space="preserve">- </w:t>
      </w:r>
      <w:r w:rsidRPr="0008621D">
        <w:rPr>
          <w:b/>
          <w:bCs/>
          <w:rtl/>
        </w:rPr>
        <w:t>وسائل الشيعة، ج‏12، ص: 283</w:t>
      </w:r>
      <w:r w:rsidRPr="0008621D">
        <w:rPr>
          <w:rFonts w:hint="cs"/>
          <w:b/>
          <w:b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3642EB">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3A5C6FC9" wp14:editId="0739541B">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 w:name="OLE_LINK1"/>
    <w:bookmarkStart w:id="2" w:name="OLE_LINK2"/>
    <w:r>
      <w:rPr>
        <w:noProof/>
      </w:rPr>
      <w:drawing>
        <wp:inline distT="0" distB="0" distL="0" distR="0" wp14:anchorId="3D5C48C1" wp14:editId="185FEFC1">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
    <w:bookmarkEnd w:id="2"/>
    <w:r>
      <w:rPr>
        <w:rFonts w:ascii="IranNastaliq" w:hAnsi="IranNastaliq" w:cs="IranNastaliq"/>
        <w:sz w:val="40"/>
        <w:szCs w:val="40"/>
        <w:rtl/>
      </w:rPr>
      <w:t xml:space="preserve"> </w:t>
    </w:r>
    <w:r>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3642EB">
      <w:rPr>
        <w:rFonts w:ascii="IranNastaliq" w:hAnsi="IranNastaliq" w:cs="IranNastaliq" w:hint="cs"/>
        <w:sz w:val="40"/>
        <w:szCs w:val="40"/>
        <w:rtl/>
      </w:rPr>
      <w:t>2381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322893"/>
    <w:multiLevelType w:val="hybridMultilevel"/>
    <w:tmpl w:val="8D7AE550"/>
    <w:lvl w:ilvl="0" w:tplc="6B1A5280">
      <w:numFmt w:val="bullet"/>
      <w:lvlText w:val="-"/>
      <w:lvlJc w:val="left"/>
      <w:pPr>
        <w:ind w:left="720" w:hanging="360"/>
      </w:pPr>
      <w:rPr>
        <w:rFonts w:ascii="2  Lotus" w:eastAsia="2  Lotus" w:hAnsi="2  Lotus"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B416F8"/>
    <w:multiLevelType w:val="hybridMultilevel"/>
    <w:tmpl w:val="E2464F62"/>
    <w:lvl w:ilvl="0" w:tplc="C4161F1E">
      <w:start w:val="1"/>
      <w:numFmt w:val="decimal"/>
      <w:lvlText w:val="%1."/>
      <w:lvlJc w:val="left"/>
      <w:pPr>
        <w:ind w:left="106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375"/>
    <w:rsid w:val="000228A2"/>
    <w:rsid w:val="000324F1"/>
    <w:rsid w:val="000326D9"/>
    <w:rsid w:val="00041FE0"/>
    <w:rsid w:val="00052BA3"/>
    <w:rsid w:val="0006363E"/>
    <w:rsid w:val="000719E0"/>
    <w:rsid w:val="00080DFF"/>
    <w:rsid w:val="00085ED5"/>
    <w:rsid w:val="0008621D"/>
    <w:rsid w:val="000A1A51"/>
    <w:rsid w:val="000D2D0D"/>
    <w:rsid w:val="000D5800"/>
    <w:rsid w:val="000E5F1B"/>
    <w:rsid w:val="000F1897"/>
    <w:rsid w:val="000F7E72"/>
    <w:rsid w:val="00101E2D"/>
    <w:rsid w:val="00102405"/>
    <w:rsid w:val="00102CEB"/>
    <w:rsid w:val="00117955"/>
    <w:rsid w:val="00133E1D"/>
    <w:rsid w:val="0013617D"/>
    <w:rsid w:val="00136442"/>
    <w:rsid w:val="00150D4B"/>
    <w:rsid w:val="00152670"/>
    <w:rsid w:val="00166DD8"/>
    <w:rsid w:val="001712D6"/>
    <w:rsid w:val="001757C8"/>
    <w:rsid w:val="00177934"/>
    <w:rsid w:val="00192A6A"/>
    <w:rsid w:val="00197CDD"/>
    <w:rsid w:val="001A435B"/>
    <w:rsid w:val="001C367D"/>
    <w:rsid w:val="001C3CCA"/>
    <w:rsid w:val="001D24F8"/>
    <w:rsid w:val="001D542D"/>
    <w:rsid w:val="001D6605"/>
    <w:rsid w:val="001E306E"/>
    <w:rsid w:val="001E3FB0"/>
    <w:rsid w:val="001E4FFF"/>
    <w:rsid w:val="001F2E3E"/>
    <w:rsid w:val="00224C0A"/>
    <w:rsid w:val="00233777"/>
    <w:rsid w:val="002376A5"/>
    <w:rsid w:val="002417C9"/>
    <w:rsid w:val="002529C5"/>
    <w:rsid w:val="00270294"/>
    <w:rsid w:val="002914BD"/>
    <w:rsid w:val="00297263"/>
    <w:rsid w:val="002B7AD5"/>
    <w:rsid w:val="002C01DA"/>
    <w:rsid w:val="002C56FD"/>
    <w:rsid w:val="002D49E4"/>
    <w:rsid w:val="002E450B"/>
    <w:rsid w:val="002E73F9"/>
    <w:rsid w:val="002F05B9"/>
    <w:rsid w:val="002F64F0"/>
    <w:rsid w:val="00340BA3"/>
    <w:rsid w:val="00355402"/>
    <w:rsid w:val="003642EB"/>
    <w:rsid w:val="00366400"/>
    <w:rsid w:val="00381AF6"/>
    <w:rsid w:val="003963D7"/>
    <w:rsid w:val="00396F28"/>
    <w:rsid w:val="003A1A05"/>
    <w:rsid w:val="003A2646"/>
    <w:rsid w:val="003A2654"/>
    <w:rsid w:val="003C06BF"/>
    <w:rsid w:val="003C7899"/>
    <w:rsid w:val="003D2F0A"/>
    <w:rsid w:val="003D563F"/>
    <w:rsid w:val="003E1C8B"/>
    <w:rsid w:val="003E1E58"/>
    <w:rsid w:val="003E2BAB"/>
    <w:rsid w:val="003E323C"/>
    <w:rsid w:val="00405199"/>
    <w:rsid w:val="00410699"/>
    <w:rsid w:val="00415360"/>
    <w:rsid w:val="00442636"/>
    <w:rsid w:val="0044591E"/>
    <w:rsid w:val="004476F0"/>
    <w:rsid w:val="00455B91"/>
    <w:rsid w:val="004651D2"/>
    <w:rsid w:val="00465D26"/>
    <w:rsid w:val="004679F8"/>
    <w:rsid w:val="00476555"/>
    <w:rsid w:val="004A2B06"/>
    <w:rsid w:val="004B337F"/>
    <w:rsid w:val="004C6160"/>
    <w:rsid w:val="004E4486"/>
    <w:rsid w:val="004F3596"/>
    <w:rsid w:val="00517312"/>
    <w:rsid w:val="00530FD7"/>
    <w:rsid w:val="00572E2D"/>
    <w:rsid w:val="00592103"/>
    <w:rsid w:val="00593300"/>
    <w:rsid w:val="005941DD"/>
    <w:rsid w:val="005A545E"/>
    <w:rsid w:val="005A5862"/>
    <w:rsid w:val="005B0852"/>
    <w:rsid w:val="005B3375"/>
    <w:rsid w:val="005C06AE"/>
    <w:rsid w:val="005D3D2E"/>
    <w:rsid w:val="005F3AF9"/>
    <w:rsid w:val="00610C18"/>
    <w:rsid w:val="00612385"/>
    <w:rsid w:val="0061376C"/>
    <w:rsid w:val="00633DB6"/>
    <w:rsid w:val="00636EFA"/>
    <w:rsid w:val="0066229C"/>
    <w:rsid w:val="0069696C"/>
    <w:rsid w:val="00696C84"/>
    <w:rsid w:val="006A085A"/>
    <w:rsid w:val="006D3A87"/>
    <w:rsid w:val="006F01B4"/>
    <w:rsid w:val="00734D59"/>
    <w:rsid w:val="0073609B"/>
    <w:rsid w:val="0074497D"/>
    <w:rsid w:val="0075033E"/>
    <w:rsid w:val="00752745"/>
    <w:rsid w:val="0075336C"/>
    <w:rsid w:val="0076665E"/>
    <w:rsid w:val="00772185"/>
    <w:rsid w:val="007749BC"/>
    <w:rsid w:val="00780C88"/>
    <w:rsid w:val="00780E25"/>
    <w:rsid w:val="007818F0"/>
    <w:rsid w:val="00783462"/>
    <w:rsid w:val="00787B13"/>
    <w:rsid w:val="00792FAC"/>
    <w:rsid w:val="00796298"/>
    <w:rsid w:val="007A5D2F"/>
    <w:rsid w:val="007B0062"/>
    <w:rsid w:val="007B6FEB"/>
    <w:rsid w:val="007C1EF7"/>
    <w:rsid w:val="007C710E"/>
    <w:rsid w:val="007D0B88"/>
    <w:rsid w:val="007D1549"/>
    <w:rsid w:val="007E03E9"/>
    <w:rsid w:val="007E04EE"/>
    <w:rsid w:val="007E1EA1"/>
    <w:rsid w:val="007E7FA7"/>
    <w:rsid w:val="007F0721"/>
    <w:rsid w:val="007F4A90"/>
    <w:rsid w:val="00803501"/>
    <w:rsid w:val="0080799B"/>
    <w:rsid w:val="00807BE3"/>
    <w:rsid w:val="00811F02"/>
    <w:rsid w:val="00822FDE"/>
    <w:rsid w:val="008336F9"/>
    <w:rsid w:val="008407A4"/>
    <w:rsid w:val="00844860"/>
    <w:rsid w:val="00845CC4"/>
    <w:rsid w:val="008468D9"/>
    <w:rsid w:val="008644F4"/>
    <w:rsid w:val="008748B8"/>
    <w:rsid w:val="00883733"/>
    <w:rsid w:val="008965D2"/>
    <w:rsid w:val="008A236D"/>
    <w:rsid w:val="008B565A"/>
    <w:rsid w:val="008C3414"/>
    <w:rsid w:val="008C66FB"/>
    <w:rsid w:val="008D030F"/>
    <w:rsid w:val="008D36D5"/>
    <w:rsid w:val="008D7158"/>
    <w:rsid w:val="008E3903"/>
    <w:rsid w:val="008F63E3"/>
    <w:rsid w:val="00913C3B"/>
    <w:rsid w:val="00915509"/>
    <w:rsid w:val="00927388"/>
    <w:rsid w:val="009274FE"/>
    <w:rsid w:val="009401AC"/>
    <w:rsid w:val="009475B7"/>
    <w:rsid w:val="0095758E"/>
    <w:rsid w:val="009613AC"/>
    <w:rsid w:val="00980643"/>
    <w:rsid w:val="009A42EF"/>
    <w:rsid w:val="009B46BC"/>
    <w:rsid w:val="009B61C3"/>
    <w:rsid w:val="009C7B4F"/>
    <w:rsid w:val="009F4EB3"/>
    <w:rsid w:val="00A06D48"/>
    <w:rsid w:val="00A21834"/>
    <w:rsid w:val="00A3199D"/>
    <w:rsid w:val="00A31C17"/>
    <w:rsid w:val="00A31FDE"/>
    <w:rsid w:val="00A35AC2"/>
    <w:rsid w:val="00A37C77"/>
    <w:rsid w:val="00A5418D"/>
    <w:rsid w:val="00A725C2"/>
    <w:rsid w:val="00A769EE"/>
    <w:rsid w:val="00A810A5"/>
    <w:rsid w:val="00A90FF0"/>
    <w:rsid w:val="00A9616A"/>
    <w:rsid w:val="00A96F68"/>
    <w:rsid w:val="00AA2342"/>
    <w:rsid w:val="00AD0304"/>
    <w:rsid w:val="00AD27BE"/>
    <w:rsid w:val="00AF0F1A"/>
    <w:rsid w:val="00B15027"/>
    <w:rsid w:val="00B21CF4"/>
    <w:rsid w:val="00B24300"/>
    <w:rsid w:val="00B63F15"/>
    <w:rsid w:val="00B9119B"/>
    <w:rsid w:val="00BA51A8"/>
    <w:rsid w:val="00BB5F7E"/>
    <w:rsid w:val="00BC26F6"/>
    <w:rsid w:val="00BC4833"/>
    <w:rsid w:val="00BD3122"/>
    <w:rsid w:val="00BD40DA"/>
    <w:rsid w:val="00BE4594"/>
    <w:rsid w:val="00BF35EE"/>
    <w:rsid w:val="00BF3D67"/>
    <w:rsid w:val="00C160AF"/>
    <w:rsid w:val="00C22299"/>
    <w:rsid w:val="00C2269D"/>
    <w:rsid w:val="00C25609"/>
    <w:rsid w:val="00C262D7"/>
    <w:rsid w:val="00C26607"/>
    <w:rsid w:val="00C52606"/>
    <w:rsid w:val="00C60D75"/>
    <w:rsid w:val="00C64CEA"/>
    <w:rsid w:val="00C73012"/>
    <w:rsid w:val="00C763DD"/>
    <w:rsid w:val="00C84FC0"/>
    <w:rsid w:val="00C9244A"/>
    <w:rsid w:val="00CB0E5D"/>
    <w:rsid w:val="00CB5DA3"/>
    <w:rsid w:val="00CC3976"/>
    <w:rsid w:val="00CD6E59"/>
    <w:rsid w:val="00CE09B7"/>
    <w:rsid w:val="00CE31E6"/>
    <w:rsid w:val="00CE3B74"/>
    <w:rsid w:val="00CF2CB2"/>
    <w:rsid w:val="00CF42E2"/>
    <w:rsid w:val="00CF7916"/>
    <w:rsid w:val="00D158F3"/>
    <w:rsid w:val="00D3665C"/>
    <w:rsid w:val="00D508CC"/>
    <w:rsid w:val="00D50F4B"/>
    <w:rsid w:val="00D60547"/>
    <w:rsid w:val="00D66444"/>
    <w:rsid w:val="00D76353"/>
    <w:rsid w:val="00DB28BB"/>
    <w:rsid w:val="00DB5075"/>
    <w:rsid w:val="00DC603F"/>
    <w:rsid w:val="00DD3C0D"/>
    <w:rsid w:val="00DD4864"/>
    <w:rsid w:val="00DD71A2"/>
    <w:rsid w:val="00DE1DC4"/>
    <w:rsid w:val="00E0639C"/>
    <w:rsid w:val="00E067E6"/>
    <w:rsid w:val="00E12531"/>
    <w:rsid w:val="00E143B0"/>
    <w:rsid w:val="00E415C9"/>
    <w:rsid w:val="00E41BFD"/>
    <w:rsid w:val="00E55891"/>
    <w:rsid w:val="00E6283A"/>
    <w:rsid w:val="00E732A3"/>
    <w:rsid w:val="00E776F4"/>
    <w:rsid w:val="00E83A85"/>
    <w:rsid w:val="00E9096B"/>
    <w:rsid w:val="00E90FC4"/>
    <w:rsid w:val="00EA01EC"/>
    <w:rsid w:val="00EA15B0"/>
    <w:rsid w:val="00EA5D97"/>
    <w:rsid w:val="00EC4393"/>
    <w:rsid w:val="00EE1C07"/>
    <w:rsid w:val="00EE2C91"/>
    <w:rsid w:val="00EE3979"/>
    <w:rsid w:val="00EE5BB7"/>
    <w:rsid w:val="00EF04FE"/>
    <w:rsid w:val="00EF138C"/>
    <w:rsid w:val="00F034CE"/>
    <w:rsid w:val="00F10A0F"/>
    <w:rsid w:val="00F40284"/>
    <w:rsid w:val="00F67976"/>
    <w:rsid w:val="00F70BE1"/>
    <w:rsid w:val="00FB018C"/>
    <w:rsid w:val="00FB2EE0"/>
    <w:rsid w:val="00FB4130"/>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3642EB"/>
    <w:pPr>
      <w:bidi/>
      <w:spacing w:after="120"/>
      <w:ind w:firstLine="284"/>
      <w:contextualSpacing/>
      <w:jc w:val="both"/>
    </w:pPr>
    <w:rPr>
      <w:rFonts w:ascii="2  Badr" w:eastAsia="2  Badr" w:hAnsi="2  Badr" w:cs="2  Badr"/>
      <w:sz w:val="28"/>
      <w:szCs w:val="28"/>
    </w:rPr>
  </w:style>
  <w:style w:type="paragraph" w:styleId="Heading1">
    <w:name w:val="heading 1"/>
    <w:aliases w:val="سرفصل1,سرفصل 1,تیتر اول"/>
    <w:basedOn w:val="Normal"/>
    <w:next w:val="Normal"/>
    <w:link w:val="Heading1Char"/>
    <w:autoRedefine/>
    <w:uiPriority w:val="9"/>
    <w:qFormat/>
    <w:rsid w:val="003642EB"/>
    <w:pPr>
      <w:keepNext/>
      <w:keepLines/>
      <w:spacing w:after="0"/>
      <w:ind w:firstLine="0"/>
      <w:outlineLvl w:val="0"/>
    </w:pPr>
    <w:rPr>
      <w:rFonts w:ascii="Cambria" w:eastAsia="2  Lotus" w:hAnsi="Cambria"/>
      <w:bCs/>
      <w:sz w:val="56"/>
      <w:szCs w:val="44"/>
    </w:rPr>
  </w:style>
  <w:style w:type="paragraph" w:styleId="Heading2">
    <w:name w:val="heading 2"/>
    <w:aliases w:val="21,سرفصل2,سرفصل 2"/>
    <w:basedOn w:val="Normal"/>
    <w:next w:val="Normal"/>
    <w:link w:val="Heading2Char"/>
    <w:autoRedefine/>
    <w:uiPriority w:val="9"/>
    <w:unhideWhenUsed/>
    <w:qFormat/>
    <w:rsid w:val="003642EB"/>
    <w:pPr>
      <w:keepNext/>
      <w:keepLines/>
      <w:spacing w:after="0"/>
      <w:ind w:firstLine="0"/>
      <w:outlineLvl w:val="1"/>
    </w:pPr>
    <w:rPr>
      <w:rFonts w:ascii="Cambria" w:eastAsia="2  Lotus" w:hAnsi="Cambria"/>
      <w:bCs/>
      <w:sz w:val="56"/>
      <w:szCs w:val="42"/>
    </w:rPr>
  </w:style>
  <w:style w:type="paragraph" w:styleId="Heading3">
    <w:name w:val="heading 3"/>
    <w:aliases w:val="سرفصل3,سرفصل 3"/>
    <w:basedOn w:val="Normal"/>
    <w:next w:val="Normal"/>
    <w:link w:val="Heading3Char"/>
    <w:autoRedefine/>
    <w:uiPriority w:val="9"/>
    <w:unhideWhenUsed/>
    <w:qFormat/>
    <w:rsid w:val="003E1C8B"/>
    <w:pPr>
      <w:keepNext/>
      <w:keepLines/>
      <w:tabs>
        <w:tab w:val="left" w:pos="2222"/>
      </w:tabs>
      <w:spacing w:before="100" w:beforeAutospacing="1" w:after="100" w:afterAutospacing="1"/>
      <w:ind w:left="429" w:hanging="360"/>
      <w:contextualSpacing w:val="0"/>
      <w:jc w:val="left"/>
      <w:outlineLvl w:val="2"/>
    </w:pPr>
    <w:rPr>
      <w:rFonts w:ascii="Cambria" w:eastAsia="2  Lotus" w:hAnsi="Cambria"/>
      <w:bCs/>
      <w:sz w:val="40"/>
      <w:szCs w:val="40"/>
    </w:rPr>
  </w:style>
  <w:style w:type="paragraph" w:styleId="Heading4">
    <w:name w:val="heading 4"/>
    <w:aliases w:val="سرفصل4,سرفصل 4"/>
    <w:basedOn w:val="Normal"/>
    <w:next w:val="Normal"/>
    <w:link w:val="Heading4Char"/>
    <w:autoRedefine/>
    <w:uiPriority w:val="9"/>
    <w:unhideWhenUsed/>
    <w:qFormat/>
    <w:rsid w:val="003642EB"/>
    <w:pPr>
      <w:outlineLvl w:val="3"/>
    </w:pPr>
    <w:rPr>
      <w:rFonts w:ascii="Calibri" w:eastAsiaTheme="minorHAnsi" w:hAnsi="Calibri"/>
      <w:b/>
      <w:bCs/>
      <w:sz w:val="36"/>
      <w:szCs w:val="36"/>
    </w:rPr>
  </w:style>
  <w:style w:type="paragraph" w:styleId="Heading5">
    <w:name w:val="heading 5"/>
    <w:aliases w:val="سرفص 5,سرفصل5,سرفصل 5"/>
    <w:basedOn w:val="Normal"/>
    <w:next w:val="Normal"/>
    <w:link w:val="Heading5Char"/>
    <w:autoRedefine/>
    <w:uiPriority w:val="9"/>
    <w:unhideWhenUsed/>
    <w:qFormat/>
    <w:rsid w:val="003642EB"/>
    <w:pPr>
      <w:keepNext/>
      <w:keepLines/>
      <w:spacing w:before="180" w:after="0"/>
      <w:ind w:firstLine="0"/>
      <w:outlineLvl w:val="4"/>
    </w:pPr>
    <w:rPr>
      <w:rFonts w:ascii="Cambria" w:eastAsia="2  Lotus" w:hAnsi="Cambria"/>
      <w:bCs/>
      <w:sz w:val="20"/>
      <w:szCs w:val="36"/>
    </w:rPr>
  </w:style>
  <w:style w:type="paragraph" w:styleId="Heading6">
    <w:name w:val="heading 6"/>
    <w:aliases w:val="سرفصل6,سرفصل 6"/>
    <w:basedOn w:val="Normal"/>
    <w:next w:val="Normal"/>
    <w:link w:val="Heading6Char"/>
    <w:autoRedefine/>
    <w:uiPriority w:val="9"/>
    <w:unhideWhenUsed/>
    <w:qFormat/>
    <w:rsid w:val="003642EB"/>
    <w:pPr>
      <w:keepNext/>
      <w:keepLines/>
      <w:spacing w:before="120" w:after="0"/>
      <w:ind w:firstLine="0"/>
      <w:outlineLvl w:val="5"/>
    </w:pPr>
    <w:rPr>
      <w:rFonts w:ascii="Cambria" w:eastAsia="2  Lotus" w:hAnsi="Cambria"/>
      <w:bCs/>
      <w:i/>
      <w:sz w:val="36"/>
      <w:szCs w:val="36"/>
    </w:rPr>
  </w:style>
  <w:style w:type="paragraph" w:styleId="Heading7">
    <w:name w:val="heading 7"/>
    <w:basedOn w:val="Normal"/>
    <w:next w:val="Normal"/>
    <w:link w:val="Heading7Char"/>
    <w:autoRedefine/>
    <w:uiPriority w:val="9"/>
    <w:unhideWhenUsed/>
    <w:qFormat/>
    <w:rsid w:val="003642EB"/>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3642E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3642EB"/>
    <w:pPr>
      <w:keepNext/>
      <w:keepLines/>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تیتر اول Char"/>
    <w:link w:val="Heading1"/>
    <w:uiPriority w:val="9"/>
    <w:rsid w:val="003642EB"/>
    <w:rPr>
      <w:rFonts w:ascii="Cambria" w:eastAsia="2  Lotus" w:hAnsi="Cambria" w:cs="2  Badr"/>
      <w:bCs/>
      <w:sz w:val="56"/>
      <w:szCs w:val="44"/>
    </w:rPr>
  </w:style>
  <w:style w:type="character" w:customStyle="1" w:styleId="Heading2Char">
    <w:name w:val="Heading 2 Char"/>
    <w:aliases w:val="21 Char,سرفصل2 Char,سرفصل 2 Char"/>
    <w:link w:val="Heading2"/>
    <w:uiPriority w:val="9"/>
    <w:rsid w:val="003642EB"/>
    <w:rPr>
      <w:rFonts w:ascii="Cambria" w:eastAsia="2  Lotus" w:hAnsi="Cambria" w:cs="2  Badr"/>
      <w:bCs/>
      <w:sz w:val="56"/>
      <w:szCs w:val="42"/>
    </w:rPr>
  </w:style>
  <w:style w:type="character" w:customStyle="1" w:styleId="Heading3Char">
    <w:name w:val="Heading 3 Char"/>
    <w:aliases w:val="سرفصل3 Char,سرفصل 3 Char"/>
    <w:link w:val="Heading3"/>
    <w:uiPriority w:val="9"/>
    <w:rsid w:val="003E1C8B"/>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3642EB"/>
    <w:rPr>
      <w:rFonts w:eastAsiaTheme="minorHAnsi" w:cs="2  Badr"/>
      <w:b/>
      <w:bCs/>
      <w:sz w:val="36"/>
      <w:szCs w:val="36"/>
    </w:rPr>
  </w:style>
  <w:style w:type="character" w:customStyle="1" w:styleId="Heading5Char">
    <w:name w:val="Heading 5 Char"/>
    <w:aliases w:val="سرفص 5 Char,سرفصل5 Char,سرفصل 5 Char"/>
    <w:link w:val="Heading5"/>
    <w:uiPriority w:val="9"/>
    <w:rsid w:val="003642EB"/>
    <w:rPr>
      <w:rFonts w:ascii="Cambria" w:eastAsia="2  Lotus" w:hAnsi="Cambria" w:cs="2  Badr"/>
      <w:bCs/>
      <w:szCs w:val="36"/>
    </w:rPr>
  </w:style>
  <w:style w:type="paragraph" w:styleId="TOC1">
    <w:name w:val="toc 1"/>
    <w:basedOn w:val="Normal"/>
    <w:next w:val="Normal"/>
    <w:link w:val="TOC1Char"/>
    <w:autoRedefine/>
    <w:uiPriority w:val="39"/>
    <w:unhideWhenUsed/>
    <w:qFormat/>
    <w:rsid w:val="003642EB"/>
    <w:pPr>
      <w:spacing w:after="0"/>
      <w:ind w:firstLine="0"/>
    </w:pPr>
    <w:rPr>
      <w:rFonts w:ascii="Calibri" w:eastAsiaTheme="minorEastAsia" w:hAnsi="Calibri"/>
      <w:sz w:val="22"/>
    </w:rPr>
  </w:style>
  <w:style w:type="paragraph" w:styleId="TOC2">
    <w:name w:val="toc 2"/>
    <w:basedOn w:val="Normal"/>
    <w:next w:val="Normal"/>
    <w:autoRedefine/>
    <w:uiPriority w:val="39"/>
    <w:unhideWhenUsed/>
    <w:qFormat/>
    <w:rsid w:val="003642EB"/>
    <w:pPr>
      <w:spacing w:after="0"/>
      <w:ind w:left="221"/>
    </w:pPr>
    <w:rPr>
      <w:rFonts w:eastAsiaTheme="minorEastAsia"/>
    </w:rPr>
  </w:style>
  <w:style w:type="paragraph" w:styleId="TOC3">
    <w:name w:val="toc 3"/>
    <w:basedOn w:val="Normal"/>
    <w:next w:val="Normal"/>
    <w:autoRedefine/>
    <w:uiPriority w:val="39"/>
    <w:unhideWhenUsed/>
    <w:qFormat/>
    <w:rsid w:val="003642EB"/>
    <w:pPr>
      <w:spacing w:after="0"/>
      <w:ind w:left="442"/>
    </w:pPr>
    <w:rPr>
      <w:rFonts w:eastAsia="2  Lotus"/>
    </w:rPr>
  </w:style>
  <w:style w:type="character" w:styleId="SubtleReference">
    <w:name w:val="Subtle Reference"/>
    <w:aliases w:val="مرجع"/>
    <w:uiPriority w:val="31"/>
    <w:qFormat/>
    <w:rsid w:val="003642EB"/>
    <w:rPr>
      <w:rFonts w:cs="2  Lotus"/>
      <w:smallCaps/>
      <w:color w:val="auto"/>
      <w:szCs w:val="28"/>
      <w:u w:val="single"/>
    </w:rPr>
  </w:style>
  <w:style w:type="character" w:styleId="IntenseReference">
    <w:name w:val="Intense Reference"/>
    <w:uiPriority w:val="32"/>
    <w:qFormat/>
    <w:rsid w:val="003642EB"/>
    <w:rPr>
      <w:rFonts w:cs="2  Lotus"/>
      <w:b/>
      <w:bCs/>
      <w:smallCaps/>
      <w:color w:val="auto"/>
      <w:spacing w:val="5"/>
      <w:szCs w:val="28"/>
      <w:u w:val="single"/>
    </w:rPr>
  </w:style>
  <w:style w:type="character" w:styleId="BookTitle">
    <w:name w:val="Book Title"/>
    <w:uiPriority w:val="33"/>
    <w:qFormat/>
    <w:rsid w:val="003642EB"/>
    <w:rPr>
      <w:rFonts w:cs="2  Titr"/>
      <w:b/>
      <w:bCs/>
      <w:smallCaps/>
      <w:spacing w:val="5"/>
      <w:szCs w:val="100"/>
    </w:rPr>
  </w:style>
  <w:style w:type="paragraph" w:styleId="TOCHeading">
    <w:name w:val="TOC Heading"/>
    <w:basedOn w:val="Heading1"/>
    <w:next w:val="Normal"/>
    <w:uiPriority w:val="39"/>
    <w:unhideWhenUsed/>
    <w:qFormat/>
    <w:rsid w:val="003642E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3642EB"/>
    <w:pPr>
      <w:bidi/>
      <w:ind w:firstLine="284"/>
      <w:contextualSpacing/>
      <w:jc w:val="both"/>
    </w:pPr>
    <w:rPr>
      <w:rFonts w:eastAsia="2  Lotus" w:cs="2  Badr"/>
      <w:bCs/>
      <w:sz w:val="72"/>
      <w:szCs w:val="28"/>
    </w:rPr>
  </w:style>
  <w:style w:type="character" w:customStyle="1" w:styleId="Heading6Char">
    <w:name w:val="Heading 6 Char"/>
    <w:aliases w:val="سرفصل6 Char,سرفصل 6 Char"/>
    <w:link w:val="Heading6"/>
    <w:uiPriority w:val="9"/>
    <w:rsid w:val="003642EB"/>
    <w:rPr>
      <w:rFonts w:ascii="Cambria" w:eastAsia="2  Lotus" w:hAnsi="Cambria" w:cs="2  Badr"/>
      <w:bCs/>
      <w:i/>
      <w:sz w:val="36"/>
      <w:szCs w:val="36"/>
    </w:rPr>
  </w:style>
  <w:style w:type="character" w:customStyle="1" w:styleId="Heading7Char">
    <w:name w:val="Heading 7 Char"/>
    <w:link w:val="Heading7"/>
    <w:uiPriority w:val="9"/>
    <w:rsid w:val="003642EB"/>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3642E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3642EB"/>
    <w:rPr>
      <w:rFonts w:ascii="Cambria" w:eastAsia="2  Lotus" w:hAnsi="Cambria" w:cs="2  Lotus"/>
      <w:i/>
      <w:szCs w:val="28"/>
    </w:rPr>
  </w:style>
  <w:style w:type="paragraph" w:styleId="FootnoteText">
    <w:name w:val="footnote text"/>
    <w:basedOn w:val="Normal"/>
    <w:link w:val="FootnoteTextChar"/>
    <w:uiPriority w:val="99"/>
    <w:semiHidden/>
    <w:unhideWhenUsed/>
    <w:rsid w:val="008A236D"/>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3642EB"/>
    <w:pPr>
      <w:spacing w:after="0"/>
      <w:ind w:left="658"/>
    </w:pPr>
    <w:rPr>
      <w:rFonts w:eastAsia="Times New Roman"/>
    </w:rPr>
  </w:style>
  <w:style w:type="paragraph" w:styleId="TOC5">
    <w:name w:val="toc 5"/>
    <w:basedOn w:val="Normal"/>
    <w:next w:val="Normal"/>
    <w:autoRedefine/>
    <w:uiPriority w:val="39"/>
    <w:unhideWhenUsed/>
    <w:qFormat/>
    <w:rsid w:val="003642EB"/>
    <w:pPr>
      <w:spacing w:after="0"/>
      <w:ind w:left="879"/>
    </w:pPr>
    <w:rPr>
      <w:rFonts w:eastAsia="Times New Roman"/>
    </w:rPr>
  </w:style>
  <w:style w:type="paragraph" w:styleId="TOC6">
    <w:name w:val="toc 6"/>
    <w:basedOn w:val="Normal"/>
    <w:next w:val="Normal"/>
    <w:autoRedefine/>
    <w:uiPriority w:val="39"/>
    <w:unhideWhenUsed/>
    <w:qFormat/>
    <w:rsid w:val="003642EB"/>
    <w:pPr>
      <w:spacing w:after="0"/>
      <w:ind w:left="1100"/>
    </w:pPr>
    <w:rPr>
      <w:rFonts w:eastAsia="Times New Roman"/>
    </w:rPr>
  </w:style>
  <w:style w:type="paragraph" w:styleId="TOC7">
    <w:name w:val="toc 7"/>
    <w:basedOn w:val="Normal"/>
    <w:next w:val="Normal"/>
    <w:autoRedefine/>
    <w:uiPriority w:val="39"/>
    <w:unhideWhenUsed/>
    <w:qFormat/>
    <w:rsid w:val="003642EB"/>
    <w:pPr>
      <w:spacing w:after="0"/>
      <w:ind w:left="1321"/>
    </w:pPr>
    <w:rPr>
      <w:rFonts w:eastAsia="Times New Roman"/>
    </w:rPr>
  </w:style>
  <w:style w:type="paragraph" w:styleId="Caption">
    <w:name w:val="caption"/>
    <w:basedOn w:val="Normal"/>
    <w:next w:val="Normal"/>
    <w:uiPriority w:val="35"/>
    <w:unhideWhenUsed/>
    <w:qFormat/>
    <w:rsid w:val="003642EB"/>
    <w:rPr>
      <w:rFonts w:eastAsia="Times New Roman"/>
      <w:b/>
      <w:bCs/>
      <w:sz w:val="20"/>
      <w:szCs w:val="20"/>
    </w:rPr>
  </w:style>
  <w:style w:type="paragraph" w:styleId="Title">
    <w:name w:val="Title"/>
    <w:basedOn w:val="Normal"/>
    <w:next w:val="Normal"/>
    <w:link w:val="TitleChar"/>
    <w:autoRedefine/>
    <w:uiPriority w:val="10"/>
    <w:qFormat/>
    <w:rsid w:val="003642E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3642E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3642EB"/>
    <w:pPr>
      <w:numPr>
        <w:ilvl w:val="1"/>
      </w:numPr>
      <w:spacing w:after="240"/>
      <w:ind w:firstLine="284"/>
      <w:jc w:val="left"/>
    </w:pPr>
    <w:rPr>
      <w:rFonts w:ascii="Cambria" w:hAnsi="Cambria"/>
      <w:bCs/>
      <w:i/>
      <w:spacing w:val="15"/>
      <w:sz w:val="24"/>
      <w:szCs w:val="20"/>
    </w:rPr>
  </w:style>
  <w:style w:type="character" w:customStyle="1" w:styleId="SubtitleChar">
    <w:name w:val="Subtitle Char"/>
    <w:aliases w:val="پاورقي Char"/>
    <w:link w:val="Subtitle"/>
    <w:uiPriority w:val="11"/>
    <w:rsid w:val="003642EB"/>
    <w:rPr>
      <w:rFonts w:ascii="Cambria" w:eastAsia="2  Badr" w:hAnsi="Cambria" w:cs="2  Badr"/>
      <w:bCs/>
      <w:i/>
      <w:spacing w:val="15"/>
      <w:sz w:val="24"/>
    </w:rPr>
  </w:style>
  <w:style w:type="character" w:styleId="Emphasis">
    <w:name w:val="Emphasis"/>
    <w:uiPriority w:val="20"/>
    <w:qFormat/>
    <w:rsid w:val="003642EB"/>
    <w:rPr>
      <w:rFonts w:cs="2  Lotus"/>
      <w:i/>
      <w:iCs/>
      <w:color w:val="808080"/>
      <w:szCs w:val="32"/>
    </w:rPr>
  </w:style>
  <w:style w:type="character" w:customStyle="1" w:styleId="NoSpacingChar">
    <w:name w:val="No Spacing Char"/>
    <w:aliases w:val="متن عربي Char"/>
    <w:link w:val="NoSpacing"/>
    <w:uiPriority w:val="1"/>
    <w:rsid w:val="003642EB"/>
    <w:rPr>
      <w:rFonts w:eastAsia="2  Lotus" w:cs="2  Badr"/>
      <w:bCs/>
      <w:sz w:val="72"/>
      <w:szCs w:val="28"/>
    </w:rPr>
  </w:style>
  <w:style w:type="paragraph" w:styleId="ListParagraph">
    <w:name w:val="List Paragraph"/>
    <w:basedOn w:val="Normal"/>
    <w:link w:val="ListParagraphChar"/>
    <w:autoRedefine/>
    <w:uiPriority w:val="34"/>
    <w:qFormat/>
    <w:rsid w:val="003642EB"/>
    <w:pPr>
      <w:ind w:left="1134" w:firstLine="0"/>
    </w:pPr>
    <w:rPr>
      <w:rFonts w:ascii="Calibri" w:eastAsia="2  Lotus" w:hAnsi="Calibri" w:cs="2  Lotus"/>
      <w:sz w:val="22"/>
    </w:rPr>
  </w:style>
  <w:style w:type="character" w:customStyle="1" w:styleId="ListParagraphChar">
    <w:name w:val="List Paragraph Char"/>
    <w:link w:val="ListParagraph"/>
    <w:uiPriority w:val="34"/>
    <w:rsid w:val="003642EB"/>
    <w:rPr>
      <w:rFonts w:eastAsia="2  Lotus" w:cs="2  Lotus"/>
      <w:sz w:val="22"/>
      <w:szCs w:val="28"/>
    </w:rPr>
  </w:style>
  <w:style w:type="paragraph" w:styleId="Quote">
    <w:name w:val="Quote"/>
    <w:basedOn w:val="Normal"/>
    <w:next w:val="Normal"/>
    <w:link w:val="QuoteChar"/>
    <w:autoRedefine/>
    <w:uiPriority w:val="29"/>
    <w:qFormat/>
    <w:rsid w:val="003642EB"/>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3642EB"/>
    <w:rPr>
      <w:rFonts w:cs="B Lotus"/>
      <w:i/>
      <w:szCs w:val="30"/>
    </w:rPr>
  </w:style>
  <w:style w:type="paragraph" w:styleId="IntenseQuote">
    <w:name w:val="Intense Quote"/>
    <w:basedOn w:val="Normal"/>
    <w:next w:val="Normal"/>
    <w:link w:val="IntenseQuoteChar"/>
    <w:autoRedefine/>
    <w:uiPriority w:val="30"/>
    <w:qFormat/>
    <w:rsid w:val="003642EB"/>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3642EB"/>
    <w:rPr>
      <w:rFonts w:eastAsia="2  Lotus" w:cs="B Lotus"/>
      <w:b/>
      <w:bCs/>
      <w:i/>
      <w:szCs w:val="30"/>
    </w:rPr>
  </w:style>
  <w:style w:type="character" w:styleId="SubtleEmphasis">
    <w:name w:val="Subtle Emphasis"/>
    <w:uiPriority w:val="19"/>
    <w:qFormat/>
    <w:rsid w:val="003642EB"/>
    <w:rPr>
      <w:rFonts w:cs="2  Lotus"/>
      <w:i/>
      <w:iCs/>
      <w:color w:val="4A442A"/>
      <w:szCs w:val="32"/>
      <w:u w:val="none"/>
    </w:rPr>
  </w:style>
  <w:style w:type="character" w:styleId="IntenseEmphasis">
    <w:name w:val="Intense Emphasis"/>
    <w:uiPriority w:val="21"/>
    <w:qFormat/>
    <w:rsid w:val="003642E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OC1Char">
    <w:name w:val="TOC 1 Char"/>
    <w:basedOn w:val="DefaultParagraphFont"/>
    <w:link w:val="TOC1"/>
    <w:uiPriority w:val="39"/>
    <w:rsid w:val="003642EB"/>
    <w:rPr>
      <w:rFonts w:eastAsiaTheme="minorEastAsia" w:cs="2  Badr"/>
      <w:sz w:val="22"/>
      <w:szCs w:val="28"/>
    </w:rPr>
  </w:style>
  <w:style w:type="character" w:styleId="FootnoteReference">
    <w:name w:val="footnote reference"/>
    <w:basedOn w:val="DefaultParagraphFont"/>
    <w:uiPriority w:val="99"/>
    <w:semiHidden/>
    <w:unhideWhenUsed/>
    <w:rsid w:val="003E1C8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3642EB"/>
    <w:pPr>
      <w:bidi/>
      <w:spacing w:after="120"/>
      <w:ind w:firstLine="284"/>
      <w:contextualSpacing/>
      <w:jc w:val="both"/>
    </w:pPr>
    <w:rPr>
      <w:rFonts w:ascii="2  Badr" w:eastAsia="2  Badr" w:hAnsi="2  Badr" w:cs="2  Badr"/>
      <w:sz w:val="28"/>
      <w:szCs w:val="28"/>
    </w:rPr>
  </w:style>
  <w:style w:type="paragraph" w:styleId="Heading1">
    <w:name w:val="heading 1"/>
    <w:aliases w:val="سرفصل1,سرفصل 1,تیتر اول"/>
    <w:basedOn w:val="Normal"/>
    <w:next w:val="Normal"/>
    <w:link w:val="Heading1Char"/>
    <w:autoRedefine/>
    <w:uiPriority w:val="9"/>
    <w:qFormat/>
    <w:rsid w:val="003642EB"/>
    <w:pPr>
      <w:keepNext/>
      <w:keepLines/>
      <w:spacing w:after="0"/>
      <w:ind w:firstLine="0"/>
      <w:outlineLvl w:val="0"/>
    </w:pPr>
    <w:rPr>
      <w:rFonts w:ascii="Cambria" w:eastAsia="2  Lotus" w:hAnsi="Cambria"/>
      <w:bCs/>
      <w:sz w:val="56"/>
      <w:szCs w:val="44"/>
    </w:rPr>
  </w:style>
  <w:style w:type="paragraph" w:styleId="Heading2">
    <w:name w:val="heading 2"/>
    <w:aliases w:val="21,سرفصل2,سرفصل 2"/>
    <w:basedOn w:val="Normal"/>
    <w:next w:val="Normal"/>
    <w:link w:val="Heading2Char"/>
    <w:autoRedefine/>
    <w:uiPriority w:val="9"/>
    <w:unhideWhenUsed/>
    <w:qFormat/>
    <w:rsid w:val="003642EB"/>
    <w:pPr>
      <w:keepNext/>
      <w:keepLines/>
      <w:spacing w:after="0"/>
      <w:ind w:firstLine="0"/>
      <w:outlineLvl w:val="1"/>
    </w:pPr>
    <w:rPr>
      <w:rFonts w:ascii="Cambria" w:eastAsia="2  Lotus" w:hAnsi="Cambria"/>
      <w:bCs/>
      <w:sz w:val="56"/>
      <w:szCs w:val="42"/>
    </w:rPr>
  </w:style>
  <w:style w:type="paragraph" w:styleId="Heading3">
    <w:name w:val="heading 3"/>
    <w:aliases w:val="سرفصل3,سرفصل 3"/>
    <w:basedOn w:val="Normal"/>
    <w:next w:val="Normal"/>
    <w:link w:val="Heading3Char"/>
    <w:autoRedefine/>
    <w:uiPriority w:val="9"/>
    <w:unhideWhenUsed/>
    <w:qFormat/>
    <w:rsid w:val="003E1C8B"/>
    <w:pPr>
      <w:keepNext/>
      <w:keepLines/>
      <w:tabs>
        <w:tab w:val="left" w:pos="2222"/>
      </w:tabs>
      <w:spacing w:before="100" w:beforeAutospacing="1" w:after="100" w:afterAutospacing="1"/>
      <w:ind w:left="429" w:hanging="360"/>
      <w:contextualSpacing w:val="0"/>
      <w:jc w:val="left"/>
      <w:outlineLvl w:val="2"/>
    </w:pPr>
    <w:rPr>
      <w:rFonts w:ascii="Cambria" w:eastAsia="2  Lotus" w:hAnsi="Cambria"/>
      <w:bCs/>
      <w:sz w:val="40"/>
      <w:szCs w:val="40"/>
    </w:rPr>
  </w:style>
  <w:style w:type="paragraph" w:styleId="Heading4">
    <w:name w:val="heading 4"/>
    <w:aliases w:val="سرفصل4,سرفصل 4"/>
    <w:basedOn w:val="Normal"/>
    <w:next w:val="Normal"/>
    <w:link w:val="Heading4Char"/>
    <w:autoRedefine/>
    <w:uiPriority w:val="9"/>
    <w:unhideWhenUsed/>
    <w:qFormat/>
    <w:rsid w:val="003642EB"/>
    <w:pPr>
      <w:outlineLvl w:val="3"/>
    </w:pPr>
    <w:rPr>
      <w:rFonts w:ascii="Calibri" w:eastAsiaTheme="minorHAnsi" w:hAnsi="Calibri"/>
      <w:b/>
      <w:bCs/>
      <w:sz w:val="36"/>
      <w:szCs w:val="36"/>
    </w:rPr>
  </w:style>
  <w:style w:type="paragraph" w:styleId="Heading5">
    <w:name w:val="heading 5"/>
    <w:aliases w:val="سرفص 5,سرفصل5,سرفصل 5"/>
    <w:basedOn w:val="Normal"/>
    <w:next w:val="Normal"/>
    <w:link w:val="Heading5Char"/>
    <w:autoRedefine/>
    <w:uiPriority w:val="9"/>
    <w:unhideWhenUsed/>
    <w:qFormat/>
    <w:rsid w:val="003642EB"/>
    <w:pPr>
      <w:keepNext/>
      <w:keepLines/>
      <w:spacing w:before="180" w:after="0"/>
      <w:ind w:firstLine="0"/>
      <w:outlineLvl w:val="4"/>
    </w:pPr>
    <w:rPr>
      <w:rFonts w:ascii="Cambria" w:eastAsia="2  Lotus" w:hAnsi="Cambria"/>
      <w:bCs/>
      <w:sz w:val="20"/>
      <w:szCs w:val="36"/>
    </w:rPr>
  </w:style>
  <w:style w:type="paragraph" w:styleId="Heading6">
    <w:name w:val="heading 6"/>
    <w:aliases w:val="سرفصل6,سرفصل 6"/>
    <w:basedOn w:val="Normal"/>
    <w:next w:val="Normal"/>
    <w:link w:val="Heading6Char"/>
    <w:autoRedefine/>
    <w:uiPriority w:val="9"/>
    <w:unhideWhenUsed/>
    <w:qFormat/>
    <w:rsid w:val="003642EB"/>
    <w:pPr>
      <w:keepNext/>
      <w:keepLines/>
      <w:spacing w:before="120" w:after="0"/>
      <w:ind w:firstLine="0"/>
      <w:outlineLvl w:val="5"/>
    </w:pPr>
    <w:rPr>
      <w:rFonts w:ascii="Cambria" w:eastAsia="2  Lotus" w:hAnsi="Cambria"/>
      <w:bCs/>
      <w:i/>
      <w:sz w:val="36"/>
      <w:szCs w:val="36"/>
    </w:rPr>
  </w:style>
  <w:style w:type="paragraph" w:styleId="Heading7">
    <w:name w:val="heading 7"/>
    <w:basedOn w:val="Normal"/>
    <w:next w:val="Normal"/>
    <w:link w:val="Heading7Char"/>
    <w:autoRedefine/>
    <w:uiPriority w:val="9"/>
    <w:unhideWhenUsed/>
    <w:qFormat/>
    <w:rsid w:val="003642EB"/>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3642E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3642EB"/>
    <w:pPr>
      <w:keepNext/>
      <w:keepLines/>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تیتر اول Char"/>
    <w:link w:val="Heading1"/>
    <w:uiPriority w:val="9"/>
    <w:rsid w:val="003642EB"/>
    <w:rPr>
      <w:rFonts w:ascii="Cambria" w:eastAsia="2  Lotus" w:hAnsi="Cambria" w:cs="2  Badr"/>
      <w:bCs/>
      <w:sz w:val="56"/>
      <w:szCs w:val="44"/>
    </w:rPr>
  </w:style>
  <w:style w:type="character" w:customStyle="1" w:styleId="Heading2Char">
    <w:name w:val="Heading 2 Char"/>
    <w:aliases w:val="21 Char,سرفصل2 Char,سرفصل 2 Char"/>
    <w:link w:val="Heading2"/>
    <w:uiPriority w:val="9"/>
    <w:rsid w:val="003642EB"/>
    <w:rPr>
      <w:rFonts w:ascii="Cambria" w:eastAsia="2  Lotus" w:hAnsi="Cambria" w:cs="2  Badr"/>
      <w:bCs/>
      <w:sz w:val="56"/>
      <w:szCs w:val="42"/>
    </w:rPr>
  </w:style>
  <w:style w:type="character" w:customStyle="1" w:styleId="Heading3Char">
    <w:name w:val="Heading 3 Char"/>
    <w:aliases w:val="سرفصل3 Char,سرفصل 3 Char"/>
    <w:link w:val="Heading3"/>
    <w:uiPriority w:val="9"/>
    <w:rsid w:val="003E1C8B"/>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3642EB"/>
    <w:rPr>
      <w:rFonts w:eastAsiaTheme="minorHAnsi" w:cs="2  Badr"/>
      <w:b/>
      <w:bCs/>
      <w:sz w:val="36"/>
      <w:szCs w:val="36"/>
    </w:rPr>
  </w:style>
  <w:style w:type="character" w:customStyle="1" w:styleId="Heading5Char">
    <w:name w:val="Heading 5 Char"/>
    <w:aliases w:val="سرفص 5 Char,سرفصل5 Char,سرفصل 5 Char"/>
    <w:link w:val="Heading5"/>
    <w:uiPriority w:val="9"/>
    <w:rsid w:val="003642EB"/>
    <w:rPr>
      <w:rFonts w:ascii="Cambria" w:eastAsia="2  Lotus" w:hAnsi="Cambria" w:cs="2  Badr"/>
      <w:bCs/>
      <w:szCs w:val="36"/>
    </w:rPr>
  </w:style>
  <w:style w:type="paragraph" w:styleId="TOC1">
    <w:name w:val="toc 1"/>
    <w:basedOn w:val="Normal"/>
    <w:next w:val="Normal"/>
    <w:link w:val="TOC1Char"/>
    <w:autoRedefine/>
    <w:uiPriority w:val="39"/>
    <w:unhideWhenUsed/>
    <w:qFormat/>
    <w:rsid w:val="003642EB"/>
    <w:pPr>
      <w:spacing w:after="0"/>
      <w:ind w:firstLine="0"/>
    </w:pPr>
    <w:rPr>
      <w:rFonts w:ascii="Calibri" w:eastAsiaTheme="minorEastAsia" w:hAnsi="Calibri"/>
      <w:sz w:val="22"/>
    </w:rPr>
  </w:style>
  <w:style w:type="paragraph" w:styleId="TOC2">
    <w:name w:val="toc 2"/>
    <w:basedOn w:val="Normal"/>
    <w:next w:val="Normal"/>
    <w:autoRedefine/>
    <w:uiPriority w:val="39"/>
    <w:unhideWhenUsed/>
    <w:qFormat/>
    <w:rsid w:val="003642EB"/>
    <w:pPr>
      <w:spacing w:after="0"/>
      <w:ind w:left="221"/>
    </w:pPr>
    <w:rPr>
      <w:rFonts w:eastAsiaTheme="minorEastAsia"/>
    </w:rPr>
  </w:style>
  <w:style w:type="paragraph" w:styleId="TOC3">
    <w:name w:val="toc 3"/>
    <w:basedOn w:val="Normal"/>
    <w:next w:val="Normal"/>
    <w:autoRedefine/>
    <w:uiPriority w:val="39"/>
    <w:unhideWhenUsed/>
    <w:qFormat/>
    <w:rsid w:val="003642EB"/>
    <w:pPr>
      <w:spacing w:after="0"/>
      <w:ind w:left="442"/>
    </w:pPr>
    <w:rPr>
      <w:rFonts w:eastAsia="2  Lotus"/>
    </w:rPr>
  </w:style>
  <w:style w:type="character" w:styleId="SubtleReference">
    <w:name w:val="Subtle Reference"/>
    <w:aliases w:val="مرجع"/>
    <w:uiPriority w:val="31"/>
    <w:qFormat/>
    <w:rsid w:val="003642EB"/>
    <w:rPr>
      <w:rFonts w:cs="2  Lotus"/>
      <w:smallCaps/>
      <w:color w:val="auto"/>
      <w:szCs w:val="28"/>
      <w:u w:val="single"/>
    </w:rPr>
  </w:style>
  <w:style w:type="character" w:styleId="IntenseReference">
    <w:name w:val="Intense Reference"/>
    <w:uiPriority w:val="32"/>
    <w:qFormat/>
    <w:rsid w:val="003642EB"/>
    <w:rPr>
      <w:rFonts w:cs="2  Lotus"/>
      <w:b/>
      <w:bCs/>
      <w:smallCaps/>
      <w:color w:val="auto"/>
      <w:spacing w:val="5"/>
      <w:szCs w:val="28"/>
      <w:u w:val="single"/>
    </w:rPr>
  </w:style>
  <w:style w:type="character" w:styleId="BookTitle">
    <w:name w:val="Book Title"/>
    <w:uiPriority w:val="33"/>
    <w:qFormat/>
    <w:rsid w:val="003642EB"/>
    <w:rPr>
      <w:rFonts w:cs="2  Titr"/>
      <w:b/>
      <w:bCs/>
      <w:smallCaps/>
      <w:spacing w:val="5"/>
      <w:szCs w:val="100"/>
    </w:rPr>
  </w:style>
  <w:style w:type="paragraph" w:styleId="TOCHeading">
    <w:name w:val="TOC Heading"/>
    <w:basedOn w:val="Heading1"/>
    <w:next w:val="Normal"/>
    <w:uiPriority w:val="39"/>
    <w:unhideWhenUsed/>
    <w:qFormat/>
    <w:rsid w:val="003642E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3642EB"/>
    <w:pPr>
      <w:bidi/>
      <w:ind w:firstLine="284"/>
      <w:contextualSpacing/>
      <w:jc w:val="both"/>
    </w:pPr>
    <w:rPr>
      <w:rFonts w:eastAsia="2  Lotus" w:cs="2  Badr"/>
      <w:bCs/>
      <w:sz w:val="72"/>
      <w:szCs w:val="28"/>
    </w:rPr>
  </w:style>
  <w:style w:type="character" w:customStyle="1" w:styleId="Heading6Char">
    <w:name w:val="Heading 6 Char"/>
    <w:aliases w:val="سرفصل6 Char,سرفصل 6 Char"/>
    <w:link w:val="Heading6"/>
    <w:uiPriority w:val="9"/>
    <w:rsid w:val="003642EB"/>
    <w:rPr>
      <w:rFonts w:ascii="Cambria" w:eastAsia="2  Lotus" w:hAnsi="Cambria" w:cs="2  Badr"/>
      <w:bCs/>
      <w:i/>
      <w:sz w:val="36"/>
      <w:szCs w:val="36"/>
    </w:rPr>
  </w:style>
  <w:style w:type="character" w:customStyle="1" w:styleId="Heading7Char">
    <w:name w:val="Heading 7 Char"/>
    <w:link w:val="Heading7"/>
    <w:uiPriority w:val="9"/>
    <w:rsid w:val="003642EB"/>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3642E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3642EB"/>
    <w:rPr>
      <w:rFonts w:ascii="Cambria" w:eastAsia="2  Lotus" w:hAnsi="Cambria" w:cs="2  Lotus"/>
      <w:i/>
      <w:szCs w:val="28"/>
    </w:rPr>
  </w:style>
  <w:style w:type="paragraph" w:styleId="FootnoteText">
    <w:name w:val="footnote text"/>
    <w:basedOn w:val="Normal"/>
    <w:link w:val="FootnoteTextChar"/>
    <w:uiPriority w:val="99"/>
    <w:semiHidden/>
    <w:unhideWhenUsed/>
    <w:rsid w:val="008A236D"/>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3642EB"/>
    <w:pPr>
      <w:spacing w:after="0"/>
      <w:ind w:left="658"/>
    </w:pPr>
    <w:rPr>
      <w:rFonts w:eastAsia="Times New Roman"/>
    </w:rPr>
  </w:style>
  <w:style w:type="paragraph" w:styleId="TOC5">
    <w:name w:val="toc 5"/>
    <w:basedOn w:val="Normal"/>
    <w:next w:val="Normal"/>
    <w:autoRedefine/>
    <w:uiPriority w:val="39"/>
    <w:unhideWhenUsed/>
    <w:qFormat/>
    <w:rsid w:val="003642EB"/>
    <w:pPr>
      <w:spacing w:after="0"/>
      <w:ind w:left="879"/>
    </w:pPr>
    <w:rPr>
      <w:rFonts w:eastAsia="Times New Roman"/>
    </w:rPr>
  </w:style>
  <w:style w:type="paragraph" w:styleId="TOC6">
    <w:name w:val="toc 6"/>
    <w:basedOn w:val="Normal"/>
    <w:next w:val="Normal"/>
    <w:autoRedefine/>
    <w:uiPriority w:val="39"/>
    <w:unhideWhenUsed/>
    <w:qFormat/>
    <w:rsid w:val="003642EB"/>
    <w:pPr>
      <w:spacing w:after="0"/>
      <w:ind w:left="1100"/>
    </w:pPr>
    <w:rPr>
      <w:rFonts w:eastAsia="Times New Roman"/>
    </w:rPr>
  </w:style>
  <w:style w:type="paragraph" w:styleId="TOC7">
    <w:name w:val="toc 7"/>
    <w:basedOn w:val="Normal"/>
    <w:next w:val="Normal"/>
    <w:autoRedefine/>
    <w:uiPriority w:val="39"/>
    <w:unhideWhenUsed/>
    <w:qFormat/>
    <w:rsid w:val="003642EB"/>
    <w:pPr>
      <w:spacing w:after="0"/>
      <w:ind w:left="1321"/>
    </w:pPr>
    <w:rPr>
      <w:rFonts w:eastAsia="Times New Roman"/>
    </w:rPr>
  </w:style>
  <w:style w:type="paragraph" w:styleId="Caption">
    <w:name w:val="caption"/>
    <w:basedOn w:val="Normal"/>
    <w:next w:val="Normal"/>
    <w:uiPriority w:val="35"/>
    <w:unhideWhenUsed/>
    <w:qFormat/>
    <w:rsid w:val="003642EB"/>
    <w:rPr>
      <w:rFonts w:eastAsia="Times New Roman"/>
      <w:b/>
      <w:bCs/>
      <w:sz w:val="20"/>
      <w:szCs w:val="20"/>
    </w:rPr>
  </w:style>
  <w:style w:type="paragraph" w:styleId="Title">
    <w:name w:val="Title"/>
    <w:basedOn w:val="Normal"/>
    <w:next w:val="Normal"/>
    <w:link w:val="TitleChar"/>
    <w:autoRedefine/>
    <w:uiPriority w:val="10"/>
    <w:qFormat/>
    <w:rsid w:val="003642E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3642E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3642EB"/>
    <w:pPr>
      <w:numPr>
        <w:ilvl w:val="1"/>
      </w:numPr>
      <w:spacing w:after="240"/>
      <w:ind w:firstLine="284"/>
      <w:jc w:val="left"/>
    </w:pPr>
    <w:rPr>
      <w:rFonts w:ascii="Cambria" w:hAnsi="Cambria"/>
      <w:bCs/>
      <w:i/>
      <w:spacing w:val="15"/>
      <w:sz w:val="24"/>
      <w:szCs w:val="20"/>
    </w:rPr>
  </w:style>
  <w:style w:type="character" w:customStyle="1" w:styleId="SubtitleChar">
    <w:name w:val="Subtitle Char"/>
    <w:aliases w:val="پاورقي Char"/>
    <w:link w:val="Subtitle"/>
    <w:uiPriority w:val="11"/>
    <w:rsid w:val="003642EB"/>
    <w:rPr>
      <w:rFonts w:ascii="Cambria" w:eastAsia="2  Badr" w:hAnsi="Cambria" w:cs="2  Badr"/>
      <w:bCs/>
      <w:i/>
      <w:spacing w:val="15"/>
      <w:sz w:val="24"/>
    </w:rPr>
  </w:style>
  <w:style w:type="character" w:styleId="Emphasis">
    <w:name w:val="Emphasis"/>
    <w:uiPriority w:val="20"/>
    <w:qFormat/>
    <w:rsid w:val="003642EB"/>
    <w:rPr>
      <w:rFonts w:cs="2  Lotus"/>
      <w:i/>
      <w:iCs/>
      <w:color w:val="808080"/>
      <w:szCs w:val="32"/>
    </w:rPr>
  </w:style>
  <w:style w:type="character" w:customStyle="1" w:styleId="NoSpacingChar">
    <w:name w:val="No Spacing Char"/>
    <w:aliases w:val="متن عربي Char"/>
    <w:link w:val="NoSpacing"/>
    <w:uiPriority w:val="1"/>
    <w:rsid w:val="003642EB"/>
    <w:rPr>
      <w:rFonts w:eastAsia="2  Lotus" w:cs="2  Badr"/>
      <w:bCs/>
      <w:sz w:val="72"/>
      <w:szCs w:val="28"/>
    </w:rPr>
  </w:style>
  <w:style w:type="paragraph" w:styleId="ListParagraph">
    <w:name w:val="List Paragraph"/>
    <w:basedOn w:val="Normal"/>
    <w:link w:val="ListParagraphChar"/>
    <w:autoRedefine/>
    <w:uiPriority w:val="34"/>
    <w:qFormat/>
    <w:rsid w:val="003642EB"/>
    <w:pPr>
      <w:ind w:left="1134" w:firstLine="0"/>
    </w:pPr>
    <w:rPr>
      <w:rFonts w:ascii="Calibri" w:eastAsia="2  Lotus" w:hAnsi="Calibri" w:cs="2  Lotus"/>
      <w:sz w:val="22"/>
    </w:rPr>
  </w:style>
  <w:style w:type="character" w:customStyle="1" w:styleId="ListParagraphChar">
    <w:name w:val="List Paragraph Char"/>
    <w:link w:val="ListParagraph"/>
    <w:uiPriority w:val="34"/>
    <w:rsid w:val="003642EB"/>
    <w:rPr>
      <w:rFonts w:eastAsia="2  Lotus" w:cs="2  Lotus"/>
      <w:sz w:val="22"/>
      <w:szCs w:val="28"/>
    </w:rPr>
  </w:style>
  <w:style w:type="paragraph" w:styleId="Quote">
    <w:name w:val="Quote"/>
    <w:basedOn w:val="Normal"/>
    <w:next w:val="Normal"/>
    <w:link w:val="QuoteChar"/>
    <w:autoRedefine/>
    <w:uiPriority w:val="29"/>
    <w:qFormat/>
    <w:rsid w:val="003642EB"/>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3642EB"/>
    <w:rPr>
      <w:rFonts w:cs="B Lotus"/>
      <w:i/>
      <w:szCs w:val="30"/>
    </w:rPr>
  </w:style>
  <w:style w:type="paragraph" w:styleId="IntenseQuote">
    <w:name w:val="Intense Quote"/>
    <w:basedOn w:val="Normal"/>
    <w:next w:val="Normal"/>
    <w:link w:val="IntenseQuoteChar"/>
    <w:autoRedefine/>
    <w:uiPriority w:val="30"/>
    <w:qFormat/>
    <w:rsid w:val="003642EB"/>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3642EB"/>
    <w:rPr>
      <w:rFonts w:eastAsia="2  Lotus" w:cs="B Lotus"/>
      <w:b/>
      <w:bCs/>
      <w:i/>
      <w:szCs w:val="30"/>
    </w:rPr>
  </w:style>
  <w:style w:type="character" w:styleId="SubtleEmphasis">
    <w:name w:val="Subtle Emphasis"/>
    <w:uiPriority w:val="19"/>
    <w:qFormat/>
    <w:rsid w:val="003642EB"/>
    <w:rPr>
      <w:rFonts w:cs="2  Lotus"/>
      <w:i/>
      <w:iCs/>
      <w:color w:val="4A442A"/>
      <w:szCs w:val="32"/>
      <w:u w:val="none"/>
    </w:rPr>
  </w:style>
  <w:style w:type="character" w:styleId="IntenseEmphasis">
    <w:name w:val="Intense Emphasis"/>
    <w:uiPriority w:val="21"/>
    <w:qFormat/>
    <w:rsid w:val="003642E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OC1Char">
    <w:name w:val="TOC 1 Char"/>
    <w:basedOn w:val="DefaultParagraphFont"/>
    <w:link w:val="TOC1"/>
    <w:uiPriority w:val="39"/>
    <w:rsid w:val="003642EB"/>
    <w:rPr>
      <w:rFonts w:eastAsiaTheme="minorEastAsia" w:cs="2  Badr"/>
      <w:sz w:val="22"/>
      <w:szCs w:val="28"/>
    </w:rPr>
  </w:style>
  <w:style w:type="character" w:styleId="FootnoteReference">
    <w:name w:val="footnote reference"/>
    <w:basedOn w:val="DefaultParagraphFont"/>
    <w:uiPriority w:val="99"/>
    <w:semiHidden/>
    <w:unhideWhenUsed/>
    <w:rsid w:val="003E1C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D4BBC-9453-4470-BEE4-2B04CF90C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41</TotalTime>
  <Pages>11</Pages>
  <Words>2650</Words>
  <Characters>15111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اکبریان</dc:creator>
  <cp:lastModifiedBy>اکبریان</cp:lastModifiedBy>
  <cp:revision>6</cp:revision>
  <dcterms:created xsi:type="dcterms:W3CDTF">2015-07-28T18:47:00Z</dcterms:created>
  <dcterms:modified xsi:type="dcterms:W3CDTF">2015-08-15T13:41:00Z</dcterms:modified>
</cp:coreProperties>
</file>