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272547721"/>
        <w:docPartObj>
          <w:docPartGallery w:val="Table of Contents"/>
          <w:docPartUnique/>
        </w:docPartObj>
      </w:sdtPr>
      <w:sdtEndPr>
        <w:rPr>
          <w:b/>
          <w:noProof/>
        </w:rPr>
      </w:sdtEndPr>
      <w:sdtContent>
        <w:bookmarkEnd w:id="0" w:displacedByCustomXml="prev"/>
        <w:p w:rsidR="00942849" w:rsidRPr="00A86FF8" w:rsidRDefault="00871F49" w:rsidP="00FF37BB">
          <w:pPr>
            <w:pStyle w:val="TOCHeading"/>
            <w:spacing w:line="360" w:lineRule="auto"/>
            <w:jc w:val="center"/>
            <w:rPr>
              <w:rFonts w:cs="Traditional Arabic"/>
              <w:rtl/>
            </w:rPr>
          </w:pPr>
          <w:r w:rsidRPr="00A86FF8">
            <w:rPr>
              <w:rFonts w:cs="Traditional Arabic" w:hint="cs"/>
              <w:rtl/>
            </w:rPr>
            <w:t>فهرست مطالب</w:t>
          </w:r>
        </w:p>
        <w:p w:rsidR="00942849" w:rsidRPr="00A86FF8" w:rsidRDefault="00942849" w:rsidP="00FF37BB">
          <w:pPr>
            <w:pStyle w:val="TOC1"/>
            <w:tabs>
              <w:tab w:val="right" w:leader="dot" w:pos="9350"/>
            </w:tabs>
            <w:spacing w:line="360" w:lineRule="auto"/>
            <w:rPr>
              <w:noProof/>
              <w:sz w:val="22"/>
              <w:szCs w:val="22"/>
              <w:lang w:bidi="ar-SA"/>
            </w:rPr>
          </w:pPr>
          <w:r w:rsidRPr="00A86FF8">
            <w:fldChar w:fldCharType="begin"/>
          </w:r>
          <w:r w:rsidRPr="00A86FF8">
            <w:instrText xml:space="preserve"> TOC \o "1-6" \h \z \u </w:instrText>
          </w:r>
          <w:r w:rsidRPr="00A86FF8">
            <w:fldChar w:fldCharType="separate"/>
          </w:r>
          <w:hyperlink w:anchor="_Toc26138356" w:history="1">
            <w:r w:rsidRPr="00A86FF8">
              <w:rPr>
                <w:rStyle w:val="Hyperlink"/>
                <w:noProof/>
                <w:rtl/>
              </w:rPr>
              <w:t>موضوع: فقه / نکاح</w:t>
            </w:r>
            <w:r w:rsidRPr="00A86FF8">
              <w:rPr>
                <w:noProof/>
                <w:webHidden/>
              </w:rPr>
              <w:tab/>
            </w:r>
            <w:r w:rsidRPr="00A86FF8">
              <w:rPr>
                <w:noProof/>
                <w:webHidden/>
              </w:rPr>
              <w:fldChar w:fldCharType="begin"/>
            </w:r>
            <w:r w:rsidRPr="00A86FF8">
              <w:rPr>
                <w:noProof/>
                <w:webHidden/>
              </w:rPr>
              <w:instrText xml:space="preserve"> PAGEREF _Toc26138356 \h </w:instrText>
            </w:r>
            <w:r w:rsidRPr="00A86FF8">
              <w:rPr>
                <w:noProof/>
                <w:webHidden/>
              </w:rPr>
            </w:r>
            <w:r w:rsidRPr="00A86FF8">
              <w:rPr>
                <w:noProof/>
                <w:webHidden/>
              </w:rPr>
              <w:fldChar w:fldCharType="separate"/>
            </w:r>
            <w:r w:rsidRPr="00A86FF8">
              <w:rPr>
                <w:noProof/>
                <w:webHidden/>
              </w:rPr>
              <w:t>2</w:t>
            </w:r>
            <w:r w:rsidRPr="00A86FF8">
              <w:rPr>
                <w:noProof/>
                <w:webHidden/>
              </w:rPr>
              <w:fldChar w:fldCharType="end"/>
            </w:r>
          </w:hyperlink>
        </w:p>
        <w:p w:rsidR="00942849" w:rsidRPr="00A86FF8" w:rsidRDefault="00006FB5" w:rsidP="00FF37BB">
          <w:pPr>
            <w:pStyle w:val="TOC2"/>
            <w:tabs>
              <w:tab w:val="right" w:leader="dot" w:pos="9350"/>
            </w:tabs>
            <w:spacing w:line="360" w:lineRule="auto"/>
            <w:rPr>
              <w:noProof/>
              <w:sz w:val="22"/>
              <w:szCs w:val="22"/>
              <w:lang w:bidi="ar-SA"/>
            </w:rPr>
          </w:pPr>
          <w:hyperlink w:anchor="_Toc26138357" w:history="1">
            <w:r w:rsidR="00942849" w:rsidRPr="00A86FF8">
              <w:rPr>
                <w:rStyle w:val="Hyperlink"/>
                <w:noProof/>
                <w:rtl/>
              </w:rPr>
              <w:t>اشاره</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_Toc26138357 \h </w:instrText>
            </w:r>
            <w:r w:rsidR="00942849" w:rsidRPr="00A86FF8">
              <w:rPr>
                <w:noProof/>
                <w:webHidden/>
              </w:rPr>
            </w:r>
            <w:r w:rsidR="00942849" w:rsidRPr="00A86FF8">
              <w:rPr>
                <w:noProof/>
                <w:webHidden/>
              </w:rPr>
              <w:fldChar w:fldCharType="separate"/>
            </w:r>
            <w:r w:rsidR="00942849" w:rsidRPr="00A86FF8">
              <w:rPr>
                <w:noProof/>
                <w:webHidden/>
              </w:rPr>
              <w:t>2</w:t>
            </w:r>
            <w:r w:rsidR="00942849" w:rsidRPr="00A86FF8">
              <w:rPr>
                <w:noProof/>
                <w:webHidden/>
              </w:rPr>
              <w:fldChar w:fldCharType="end"/>
            </w:r>
          </w:hyperlink>
        </w:p>
        <w:p w:rsidR="00942849" w:rsidRPr="00A86FF8" w:rsidRDefault="00006FB5" w:rsidP="00FF37BB">
          <w:pPr>
            <w:pStyle w:val="TOC3"/>
            <w:rPr>
              <w:rFonts w:eastAsiaTheme="minorEastAsia"/>
              <w:noProof/>
              <w:sz w:val="22"/>
              <w:szCs w:val="22"/>
              <w:lang w:bidi="ar-SA"/>
            </w:rPr>
          </w:pPr>
          <w:hyperlink w:anchor="_Toc26138358" w:history="1">
            <w:r w:rsidR="00942849" w:rsidRPr="00A86FF8">
              <w:rPr>
                <w:rStyle w:val="Hyperlink"/>
                <w:noProof/>
                <w:rtl/>
              </w:rPr>
              <w:t>تقر</w:t>
            </w:r>
            <w:r w:rsidR="00942849" w:rsidRPr="00A86FF8">
              <w:rPr>
                <w:rStyle w:val="Hyperlink"/>
                <w:rFonts w:hint="cs"/>
                <w:noProof/>
                <w:rtl/>
              </w:rPr>
              <w:t>ی</w:t>
            </w:r>
            <w:r w:rsidR="00942849" w:rsidRPr="00A86FF8">
              <w:rPr>
                <w:rStyle w:val="Hyperlink"/>
                <w:rFonts w:hint="eastAsia"/>
                <w:noProof/>
                <w:rtl/>
              </w:rPr>
              <w:t>ب</w:t>
            </w:r>
            <w:r w:rsidR="00942849" w:rsidRPr="00A86FF8">
              <w:rPr>
                <w:rStyle w:val="Hyperlink"/>
                <w:noProof/>
                <w:rtl/>
              </w:rPr>
              <w:t xml:space="preserve"> دوم معتبره عباد بن </w:t>
            </w:r>
            <w:r w:rsidR="006503D7" w:rsidRPr="00A86FF8">
              <w:rPr>
                <w:rStyle w:val="Hyperlink"/>
                <w:noProof/>
                <w:rtl/>
              </w:rPr>
              <w:t>صهیب</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_Toc26138358 \h </w:instrText>
            </w:r>
            <w:r w:rsidR="00942849" w:rsidRPr="00A86FF8">
              <w:rPr>
                <w:noProof/>
                <w:webHidden/>
              </w:rPr>
            </w:r>
            <w:r w:rsidR="00942849" w:rsidRPr="00A86FF8">
              <w:rPr>
                <w:noProof/>
                <w:webHidden/>
              </w:rPr>
              <w:fldChar w:fldCharType="separate"/>
            </w:r>
            <w:r w:rsidR="00942849" w:rsidRPr="00A86FF8">
              <w:rPr>
                <w:noProof/>
                <w:webHidden/>
              </w:rPr>
              <w:t>2</w:t>
            </w:r>
            <w:r w:rsidR="00942849" w:rsidRPr="00A86FF8">
              <w:rPr>
                <w:noProof/>
                <w:webHidden/>
              </w:rPr>
              <w:fldChar w:fldCharType="end"/>
            </w:r>
          </w:hyperlink>
        </w:p>
        <w:p w:rsidR="00942849" w:rsidRPr="00A86FF8" w:rsidRDefault="00006FB5" w:rsidP="00FF37BB">
          <w:pPr>
            <w:pStyle w:val="TOC4"/>
            <w:tabs>
              <w:tab w:val="right" w:leader="dot" w:pos="9350"/>
            </w:tabs>
            <w:spacing w:line="360" w:lineRule="auto"/>
            <w:rPr>
              <w:rFonts w:eastAsiaTheme="minorEastAsia"/>
              <w:noProof/>
              <w:sz w:val="22"/>
              <w:szCs w:val="22"/>
              <w:lang w:bidi="ar-SA"/>
            </w:rPr>
          </w:pPr>
          <w:hyperlink w:anchor="_Toc26138359" w:history="1">
            <w:r w:rsidR="00942849" w:rsidRPr="00A86FF8">
              <w:rPr>
                <w:rStyle w:val="Hyperlink"/>
                <w:noProof/>
                <w:rtl/>
              </w:rPr>
              <w:t>رد تقر</w:t>
            </w:r>
            <w:r w:rsidR="00942849" w:rsidRPr="00A86FF8">
              <w:rPr>
                <w:rStyle w:val="Hyperlink"/>
                <w:rFonts w:hint="cs"/>
                <w:noProof/>
                <w:rtl/>
              </w:rPr>
              <w:t>ی</w:t>
            </w:r>
            <w:r w:rsidR="00942849" w:rsidRPr="00A86FF8">
              <w:rPr>
                <w:rStyle w:val="Hyperlink"/>
                <w:rFonts w:hint="eastAsia"/>
                <w:noProof/>
                <w:rtl/>
              </w:rPr>
              <w:t>ب</w:t>
            </w:r>
            <w:r w:rsidR="00942849" w:rsidRPr="00A86FF8">
              <w:rPr>
                <w:rStyle w:val="Hyperlink"/>
                <w:noProof/>
                <w:rtl/>
              </w:rPr>
              <w:t xml:space="preserve"> دوم: تعل</w:t>
            </w:r>
            <w:r w:rsidR="00942849" w:rsidRPr="00A86FF8">
              <w:rPr>
                <w:rStyle w:val="Hyperlink"/>
                <w:rFonts w:hint="cs"/>
                <w:noProof/>
                <w:rtl/>
              </w:rPr>
              <w:t>ی</w:t>
            </w:r>
            <w:r w:rsidR="00942849" w:rsidRPr="00A86FF8">
              <w:rPr>
                <w:rStyle w:val="Hyperlink"/>
                <w:rFonts w:hint="eastAsia"/>
                <w:noProof/>
                <w:rtl/>
              </w:rPr>
              <w:t>ل</w:t>
            </w:r>
            <w:r w:rsidR="00942849" w:rsidRPr="00A86FF8">
              <w:rPr>
                <w:rStyle w:val="Hyperlink"/>
                <w:noProof/>
                <w:rtl/>
              </w:rPr>
              <w:t xml:space="preserve"> مفهوم ندارد</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_Toc26138359 \h </w:instrText>
            </w:r>
            <w:r w:rsidR="00942849" w:rsidRPr="00A86FF8">
              <w:rPr>
                <w:noProof/>
                <w:webHidden/>
              </w:rPr>
            </w:r>
            <w:r w:rsidR="00942849" w:rsidRPr="00A86FF8">
              <w:rPr>
                <w:noProof/>
                <w:webHidden/>
              </w:rPr>
              <w:fldChar w:fldCharType="separate"/>
            </w:r>
            <w:r w:rsidR="00942849" w:rsidRPr="00A86FF8">
              <w:rPr>
                <w:noProof/>
                <w:webHidden/>
              </w:rPr>
              <w:t>2</w:t>
            </w:r>
            <w:r w:rsidR="00942849" w:rsidRPr="00A86FF8">
              <w:rPr>
                <w:noProof/>
                <w:webHidden/>
              </w:rPr>
              <w:fldChar w:fldCharType="end"/>
            </w:r>
          </w:hyperlink>
        </w:p>
        <w:p w:rsidR="00942849" w:rsidRPr="00A86FF8" w:rsidRDefault="00006FB5" w:rsidP="00FF37BB">
          <w:pPr>
            <w:pStyle w:val="TOC5"/>
            <w:tabs>
              <w:tab w:val="right" w:leader="dot" w:pos="9350"/>
            </w:tabs>
            <w:spacing w:line="360" w:lineRule="auto"/>
            <w:rPr>
              <w:rFonts w:eastAsiaTheme="minorEastAsia"/>
              <w:noProof/>
              <w:sz w:val="22"/>
              <w:szCs w:val="22"/>
              <w:lang w:bidi="ar-SA"/>
            </w:rPr>
          </w:pPr>
          <w:hyperlink w:anchor="_Toc26138360" w:history="1">
            <w:r w:rsidR="00942849" w:rsidRPr="00A86FF8">
              <w:rPr>
                <w:rStyle w:val="Hyperlink"/>
                <w:noProof/>
                <w:rtl/>
              </w:rPr>
              <w:t>ب</w:t>
            </w:r>
            <w:r w:rsidR="00942849" w:rsidRPr="00A86FF8">
              <w:rPr>
                <w:rStyle w:val="Hyperlink"/>
                <w:rFonts w:hint="cs"/>
                <w:noProof/>
                <w:rtl/>
              </w:rPr>
              <w:t>ی</w:t>
            </w:r>
            <w:r w:rsidR="00942849" w:rsidRPr="00A86FF8">
              <w:rPr>
                <w:rStyle w:val="Hyperlink"/>
                <w:rFonts w:hint="eastAsia"/>
                <w:noProof/>
                <w:rtl/>
              </w:rPr>
              <w:t>ان</w:t>
            </w:r>
            <w:r w:rsidR="00942849" w:rsidRPr="00A86FF8">
              <w:rPr>
                <w:rStyle w:val="Hyperlink"/>
                <w:noProof/>
                <w:rtl/>
              </w:rPr>
              <w:t xml:space="preserve"> حکمت احکام</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_Toc26138360 \h </w:instrText>
            </w:r>
            <w:r w:rsidR="00942849" w:rsidRPr="00A86FF8">
              <w:rPr>
                <w:noProof/>
                <w:webHidden/>
              </w:rPr>
            </w:r>
            <w:r w:rsidR="00942849" w:rsidRPr="00A86FF8">
              <w:rPr>
                <w:noProof/>
                <w:webHidden/>
              </w:rPr>
              <w:fldChar w:fldCharType="separate"/>
            </w:r>
            <w:r w:rsidR="00942849" w:rsidRPr="00A86FF8">
              <w:rPr>
                <w:noProof/>
                <w:webHidden/>
              </w:rPr>
              <w:t>3</w:t>
            </w:r>
            <w:r w:rsidR="00942849" w:rsidRPr="00A86FF8">
              <w:rPr>
                <w:noProof/>
                <w:webHidden/>
              </w:rPr>
              <w:fldChar w:fldCharType="end"/>
            </w:r>
          </w:hyperlink>
        </w:p>
        <w:p w:rsidR="00942849" w:rsidRPr="00A86FF8" w:rsidRDefault="00006FB5" w:rsidP="00FF37BB">
          <w:pPr>
            <w:pStyle w:val="TOC5"/>
            <w:tabs>
              <w:tab w:val="right" w:leader="dot" w:pos="9350"/>
            </w:tabs>
            <w:spacing w:line="360" w:lineRule="auto"/>
            <w:rPr>
              <w:rFonts w:eastAsiaTheme="minorEastAsia"/>
              <w:noProof/>
              <w:sz w:val="22"/>
              <w:szCs w:val="22"/>
              <w:lang w:bidi="ar-SA"/>
            </w:rPr>
          </w:pPr>
          <w:hyperlink w:anchor="_Toc26138361" w:history="1">
            <w:r w:rsidR="00942849" w:rsidRPr="00A86FF8">
              <w:rPr>
                <w:rStyle w:val="Hyperlink"/>
                <w:noProof/>
                <w:rtl/>
              </w:rPr>
              <w:t>ب</w:t>
            </w:r>
            <w:r w:rsidR="00942849" w:rsidRPr="00A86FF8">
              <w:rPr>
                <w:rStyle w:val="Hyperlink"/>
                <w:rFonts w:hint="cs"/>
                <w:noProof/>
                <w:rtl/>
              </w:rPr>
              <w:t>ی</w:t>
            </w:r>
            <w:r w:rsidR="00942849" w:rsidRPr="00A86FF8">
              <w:rPr>
                <w:rStyle w:val="Hyperlink"/>
                <w:rFonts w:hint="eastAsia"/>
                <w:noProof/>
                <w:rtl/>
              </w:rPr>
              <w:t>ان</w:t>
            </w:r>
            <w:r w:rsidR="00942849" w:rsidRPr="00A86FF8">
              <w:rPr>
                <w:rStyle w:val="Hyperlink"/>
                <w:noProof/>
                <w:rtl/>
              </w:rPr>
              <w:t xml:space="preserve"> علّت احکام</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_Toc26138361 \h </w:instrText>
            </w:r>
            <w:r w:rsidR="00942849" w:rsidRPr="00A86FF8">
              <w:rPr>
                <w:noProof/>
                <w:webHidden/>
              </w:rPr>
            </w:r>
            <w:r w:rsidR="00942849" w:rsidRPr="00A86FF8">
              <w:rPr>
                <w:noProof/>
                <w:webHidden/>
              </w:rPr>
              <w:fldChar w:fldCharType="separate"/>
            </w:r>
            <w:r w:rsidR="00942849" w:rsidRPr="00A86FF8">
              <w:rPr>
                <w:noProof/>
                <w:webHidden/>
              </w:rPr>
              <w:t>3</w:t>
            </w:r>
            <w:r w:rsidR="00942849" w:rsidRPr="00A86FF8">
              <w:rPr>
                <w:noProof/>
                <w:webHidden/>
              </w:rPr>
              <w:fldChar w:fldCharType="end"/>
            </w:r>
          </w:hyperlink>
        </w:p>
        <w:p w:rsidR="00942849" w:rsidRPr="00A86FF8" w:rsidRDefault="00006FB5" w:rsidP="00FF37BB">
          <w:pPr>
            <w:pStyle w:val="TOC5"/>
            <w:tabs>
              <w:tab w:val="right" w:leader="dot" w:pos="9350"/>
            </w:tabs>
            <w:spacing w:line="360" w:lineRule="auto"/>
            <w:rPr>
              <w:rFonts w:eastAsiaTheme="minorEastAsia"/>
              <w:noProof/>
              <w:sz w:val="22"/>
              <w:szCs w:val="22"/>
              <w:lang w:bidi="ar-SA"/>
            </w:rPr>
          </w:pPr>
          <w:hyperlink w:anchor="_Toc26138362" w:history="1">
            <w:r w:rsidR="00942849" w:rsidRPr="00A86FF8">
              <w:rPr>
                <w:rStyle w:val="Hyperlink"/>
                <w:noProof/>
                <w:rtl/>
              </w:rPr>
              <w:t>آثار</w:t>
            </w:r>
            <w:r w:rsidR="00942849" w:rsidRPr="00A86FF8">
              <w:rPr>
                <w:rStyle w:val="Hyperlink"/>
                <w:rFonts w:hint="cs"/>
                <w:noProof/>
                <w:rtl/>
              </w:rPr>
              <w:t>ی</w:t>
            </w:r>
            <w:r w:rsidR="00942849" w:rsidRPr="00A86FF8">
              <w:rPr>
                <w:rStyle w:val="Hyperlink"/>
                <w:noProof/>
                <w:rtl/>
              </w:rPr>
              <w:t xml:space="preserve"> که بر تعل</w:t>
            </w:r>
            <w:r w:rsidR="00942849" w:rsidRPr="00A86FF8">
              <w:rPr>
                <w:rStyle w:val="Hyperlink"/>
                <w:rFonts w:hint="cs"/>
                <w:noProof/>
                <w:rtl/>
              </w:rPr>
              <w:t>ی</w:t>
            </w:r>
            <w:r w:rsidR="00942849" w:rsidRPr="00A86FF8">
              <w:rPr>
                <w:rStyle w:val="Hyperlink"/>
                <w:rFonts w:hint="eastAsia"/>
                <w:noProof/>
                <w:rtl/>
              </w:rPr>
              <w:t>ل</w:t>
            </w:r>
            <w:r w:rsidR="00942849" w:rsidRPr="00A86FF8">
              <w:rPr>
                <w:rStyle w:val="Hyperlink"/>
                <w:noProof/>
                <w:rtl/>
              </w:rPr>
              <w:t xml:space="preserve"> مترتب است:</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_Toc26138362 \h </w:instrText>
            </w:r>
            <w:r w:rsidR="00942849" w:rsidRPr="00A86FF8">
              <w:rPr>
                <w:noProof/>
                <w:webHidden/>
              </w:rPr>
            </w:r>
            <w:r w:rsidR="00942849" w:rsidRPr="00A86FF8">
              <w:rPr>
                <w:noProof/>
                <w:webHidden/>
              </w:rPr>
              <w:fldChar w:fldCharType="separate"/>
            </w:r>
            <w:r w:rsidR="00942849" w:rsidRPr="00A86FF8">
              <w:rPr>
                <w:noProof/>
                <w:webHidden/>
              </w:rPr>
              <w:t>4</w:t>
            </w:r>
            <w:r w:rsidR="00942849" w:rsidRPr="00A86FF8">
              <w:rPr>
                <w:noProof/>
                <w:webHidden/>
              </w:rPr>
              <w:fldChar w:fldCharType="end"/>
            </w:r>
          </w:hyperlink>
        </w:p>
        <w:p w:rsidR="00942849" w:rsidRPr="00A86FF8" w:rsidRDefault="00006FB5" w:rsidP="00FF37BB">
          <w:pPr>
            <w:pStyle w:val="TOC6"/>
            <w:tabs>
              <w:tab w:val="left" w:pos="3037"/>
              <w:tab w:val="right" w:leader="dot" w:pos="9350"/>
            </w:tabs>
            <w:spacing w:line="360" w:lineRule="auto"/>
            <w:rPr>
              <w:rFonts w:eastAsiaTheme="minorEastAsia"/>
              <w:noProof/>
              <w:sz w:val="22"/>
              <w:szCs w:val="22"/>
              <w:lang w:bidi="ar-SA"/>
            </w:rPr>
          </w:pPr>
          <w:hyperlink w:anchor="_Toc26138363" w:history="1">
            <w:r w:rsidR="00942849" w:rsidRPr="00A86FF8">
              <w:rPr>
                <w:rStyle w:val="Hyperlink"/>
                <w:noProof/>
              </w:rPr>
              <w:t>1-</w:t>
            </w:r>
            <w:r w:rsidR="00942849" w:rsidRPr="00A86FF8">
              <w:rPr>
                <w:rFonts w:eastAsiaTheme="minorEastAsia"/>
                <w:noProof/>
                <w:sz w:val="22"/>
                <w:szCs w:val="22"/>
                <w:lang w:bidi="ar-SA"/>
              </w:rPr>
              <w:tab/>
            </w:r>
            <w:r w:rsidR="00942849" w:rsidRPr="00A86FF8">
              <w:rPr>
                <w:rStyle w:val="Hyperlink"/>
                <w:noProof/>
                <w:rtl/>
              </w:rPr>
              <w:t>تعم</w:t>
            </w:r>
            <w:r w:rsidR="00942849" w:rsidRPr="00A86FF8">
              <w:rPr>
                <w:rStyle w:val="Hyperlink"/>
                <w:rFonts w:hint="cs"/>
                <w:noProof/>
                <w:rtl/>
              </w:rPr>
              <w:t>ی</w:t>
            </w:r>
            <w:r w:rsidR="00942849" w:rsidRPr="00A86FF8">
              <w:rPr>
                <w:rStyle w:val="Hyperlink"/>
                <w:rFonts w:hint="eastAsia"/>
                <w:noProof/>
                <w:rtl/>
              </w:rPr>
              <w:t>م</w:t>
            </w:r>
            <w:r w:rsidR="00942849" w:rsidRPr="00A86FF8">
              <w:rPr>
                <w:rStyle w:val="Hyperlink"/>
                <w:noProof/>
                <w:rtl/>
              </w:rPr>
              <w:t xml:space="preserve"> م</w:t>
            </w:r>
            <w:r w:rsidR="00942849" w:rsidRPr="00A86FF8">
              <w:rPr>
                <w:rStyle w:val="Hyperlink"/>
                <w:rFonts w:hint="cs"/>
                <w:noProof/>
                <w:rtl/>
              </w:rPr>
              <w:t>ی‌</w:t>
            </w:r>
            <w:r w:rsidR="00942849" w:rsidRPr="00A86FF8">
              <w:rPr>
                <w:rStyle w:val="Hyperlink"/>
                <w:noProof/>
                <w:rtl/>
              </w:rPr>
              <w:t>دهد:</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_Toc26138363 \h </w:instrText>
            </w:r>
            <w:r w:rsidR="00942849" w:rsidRPr="00A86FF8">
              <w:rPr>
                <w:noProof/>
                <w:webHidden/>
              </w:rPr>
            </w:r>
            <w:r w:rsidR="00942849" w:rsidRPr="00A86FF8">
              <w:rPr>
                <w:noProof/>
                <w:webHidden/>
              </w:rPr>
              <w:fldChar w:fldCharType="separate"/>
            </w:r>
            <w:r w:rsidR="00942849" w:rsidRPr="00A86FF8">
              <w:rPr>
                <w:noProof/>
                <w:webHidden/>
              </w:rPr>
              <w:t>4</w:t>
            </w:r>
            <w:r w:rsidR="00942849" w:rsidRPr="00A86FF8">
              <w:rPr>
                <w:noProof/>
                <w:webHidden/>
              </w:rPr>
              <w:fldChar w:fldCharType="end"/>
            </w:r>
          </w:hyperlink>
        </w:p>
        <w:p w:rsidR="00942849" w:rsidRPr="00A86FF8" w:rsidRDefault="00006FB5" w:rsidP="00FF37BB">
          <w:pPr>
            <w:pStyle w:val="TOC6"/>
            <w:tabs>
              <w:tab w:val="left" w:pos="3189"/>
              <w:tab w:val="right" w:leader="dot" w:pos="9350"/>
            </w:tabs>
            <w:spacing w:line="360" w:lineRule="auto"/>
            <w:rPr>
              <w:rFonts w:eastAsiaTheme="minorEastAsia"/>
              <w:noProof/>
              <w:sz w:val="22"/>
              <w:szCs w:val="22"/>
              <w:lang w:bidi="ar-SA"/>
            </w:rPr>
          </w:pPr>
          <w:hyperlink w:anchor="_Toc26138364" w:history="1">
            <w:r w:rsidR="00942849" w:rsidRPr="00A86FF8">
              <w:rPr>
                <w:rStyle w:val="Hyperlink"/>
                <w:noProof/>
              </w:rPr>
              <w:t>2-</w:t>
            </w:r>
            <w:r w:rsidR="00942849" w:rsidRPr="00A86FF8">
              <w:rPr>
                <w:rFonts w:eastAsiaTheme="minorEastAsia"/>
                <w:noProof/>
                <w:sz w:val="22"/>
                <w:szCs w:val="22"/>
                <w:lang w:bidi="ar-SA"/>
              </w:rPr>
              <w:tab/>
            </w:r>
            <w:r w:rsidR="00942849" w:rsidRPr="00A86FF8">
              <w:rPr>
                <w:rStyle w:val="Hyperlink"/>
                <w:noProof/>
                <w:rtl/>
              </w:rPr>
              <w:t>تض</w:t>
            </w:r>
            <w:r w:rsidR="00942849" w:rsidRPr="00A86FF8">
              <w:rPr>
                <w:rStyle w:val="Hyperlink"/>
                <w:rFonts w:hint="cs"/>
                <w:noProof/>
                <w:rtl/>
              </w:rPr>
              <w:t>یی</w:t>
            </w:r>
            <w:r w:rsidR="00942849" w:rsidRPr="00A86FF8">
              <w:rPr>
                <w:rStyle w:val="Hyperlink"/>
                <w:rFonts w:hint="eastAsia"/>
                <w:noProof/>
                <w:rtl/>
              </w:rPr>
              <w:t>ق</w:t>
            </w:r>
            <w:r w:rsidR="00942849" w:rsidRPr="00A86FF8">
              <w:rPr>
                <w:rStyle w:val="Hyperlink"/>
                <w:noProof/>
                <w:rtl/>
              </w:rPr>
              <w:t xml:space="preserve"> م</w:t>
            </w:r>
            <w:r w:rsidR="00942849" w:rsidRPr="00A86FF8">
              <w:rPr>
                <w:rStyle w:val="Hyperlink"/>
                <w:rFonts w:hint="cs"/>
                <w:noProof/>
                <w:rtl/>
              </w:rPr>
              <w:t>ی‌</w:t>
            </w:r>
            <w:r w:rsidR="00942849" w:rsidRPr="00A86FF8">
              <w:rPr>
                <w:rStyle w:val="Hyperlink"/>
                <w:noProof/>
                <w:rtl/>
              </w:rPr>
              <w:t>دهد:</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_Toc26138364 \h </w:instrText>
            </w:r>
            <w:r w:rsidR="00942849" w:rsidRPr="00A86FF8">
              <w:rPr>
                <w:noProof/>
                <w:webHidden/>
              </w:rPr>
            </w:r>
            <w:r w:rsidR="00942849" w:rsidRPr="00A86FF8">
              <w:rPr>
                <w:noProof/>
                <w:webHidden/>
              </w:rPr>
              <w:fldChar w:fldCharType="separate"/>
            </w:r>
            <w:r w:rsidR="00942849" w:rsidRPr="00A86FF8">
              <w:rPr>
                <w:noProof/>
                <w:webHidden/>
              </w:rPr>
              <w:t>4</w:t>
            </w:r>
            <w:r w:rsidR="00942849" w:rsidRPr="00A86FF8">
              <w:rPr>
                <w:noProof/>
                <w:webHidden/>
              </w:rPr>
              <w:fldChar w:fldCharType="end"/>
            </w:r>
          </w:hyperlink>
        </w:p>
        <w:p w:rsidR="00942849" w:rsidRPr="00A86FF8" w:rsidRDefault="00006FB5" w:rsidP="00FF37BB">
          <w:pPr>
            <w:pStyle w:val="TOC6"/>
            <w:tabs>
              <w:tab w:val="left" w:pos="2593"/>
              <w:tab w:val="right" w:leader="dot" w:pos="9350"/>
            </w:tabs>
            <w:spacing w:line="360" w:lineRule="auto"/>
            <w:rPr>
              <w:rFonts w:eastAsiaTheme="minorEastAsia"/>
              <w:noProof/>
              <w:sz w:val="22"/>
              <w:szCs w:val="22"/>
              <w:lang w:bidi="ar-SA"/>
            </w:rPr>
          </w:pPr>
          <w:hyperlink w:anchor="_Toc26138365" w:history="1">
            <w:r w:rsidR="00942849" w:rsidRPr="00A86FF8">
              <w:rPr>
                <w:rStyle w:val="Hyperlink"/>
                <w:noProof/>
                <w:rtl/>
              </w:rPr>
              <w:t>3-</w:t>
            </w:r>
            <w:r w:rsidR="00942849" w:rsidRPr="00A86FF8">
              <w:rPr>
                <w:rFonts w:eastAsiaTheme="minorEastAsia"/>
                <w:noProof/>
                <w:sz w:val="22"/>
                <w:szCs w:val="22"/>
                <w:lang w:bidi="ar-SA"/>
              </w:rPr>
              <w:tab/>
            </w:r>
            <w:r w:rsidR="00942849" w:rsidRPr="00A86FF8">
              <w:rPr>
                <w:rStyle w:val="Hyperlink"/>
                <w:noProof/>
                <w:rtl/>
              </w:rPr>
              <w:t>مفهوم تعل</w:t>
            </w:r>
            <w:r w:rsidR="00942849" w:rsidRPr="00A86FF8">
              <w:rPr>
                <w:rStyle w:val="Hyperlink"/>
                <w:rFonts w:hint="cs"/>
                <w:noProof/>
                <w:rtl/>
              </w:rPr>
              <w:t>ی</w:t>
            </w:r>
            <w:r w:rsidR="00942849" w:rsidRPr="00A86FF8">
              <w:rPr>
                <w:rStyle w:val="Hyperlink"/>
                <w:rFonts w:hint="eastAsia"/>
                <w:noProof/>
                <w:rtl/>
              </w:rPr>
              <w:t>ل</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_Toc26138365 \h </w:instrText>
            </w:r>
            <w:r w:rsidR="00942849" w:rsidRPr="00A86FF8">
              <w:rPr>
                <w:noProof/>
                <w:webHidden/>
              </w:rPr>
            </w:r>
            <w:r w:rsidR="00942849" w:rsidRPr="00A86FF8">
              <w:rPr>
                <w:noProof/>
                <w:webHidden/>
              </w:rPr>
              <w:fldChar w:fldCharType="separate"/>
            </w:r>
            <w:r w:rsidR="00942849" w:rsidRPr="00A86FF8">
              <w:rPr>
                <w:noProof/>
                <w:webHidden/>
              </w:rPr>
              <w:t>5</w:t>
            </w:r>
            <w:r w:rsidR="00942849" w:rsidRPr="00A86FF8">
              <w:rPr>
                <w:noProof/>
                <w:webHidden/>
              </w:rPr>
              <w:fldChar w:fldCharType="end"/>
            </w:r>
          </w:hyperlink>
        </w:p>
        <w:p w:rsidR="00942849" w:rsidRPr="00A86FF8" w:rsidRDefault="00006FB5" w:rsidP="00FF37BB">
          <w:pPr>
            <w:pStyle w:val="TOC5"/>
            <w:tabs>
              <w:tab w:val="right" w:leader="dot" w:pos="9350"/>
            </w:tabs>
            <w:spacing w:line="360" w:lineRule="auto"/>
            <w:rPr>
              <w:rFonts w:eastAsiaTheme="minorEastAsia"/>
              <w:noProof/>
              <w:sz w:val="22"/>
              <w:szCs w:val="22"/>
              <w:lang w:bidi="ar-SA"/>
            </w:rPr>
          </w:pPr>
          <w:hyperlink w:anchor="_Toc26138366" w:history="1">
            <w:r w:rsidR="00942849" w:rsidRPr="00A86FF8">
              <w:rPr>
                <w:rStyle w:val="Hyperlink"/>
                <w:noProof/>
                <w:rtl/>
              </w:rPr>
              <w:t>تطب</w:t>
            </w:r>
            <w:r w:rsidR="00942849" w:rsidRPr="00A86FF8">
              <w:rPr>
                <w:rStyle w:val="Hyperlink"/>
                <w:rFonts w:hint="cs"/>
                <w:noProof/>
                <w:rtl/>
              </w:rPr>
              <w:t>ی</w:t>
            </w:r>
            <w:r w:rsidR="00942849" w:rsidRPr="00A86FF8">
              <w:rPr>
                <w:rStyle w:val="Hyperlink"/>
                <w:rFonts w:hint="eastAsia"/>
                <w:noProof/>
                <w:rtl/>
              </w:rPr>
              <w:t>ق</w:t>
            </w:r>
            <w:r w:rsidR="00942849" w:rsidRPr="00A86FF8">
              <w:rPr>
                <w:rStyle w:val="Hyperlink"/>
                <w:noProof/>
                <w:rtl/>
              </w:rPr>
              <w:t xml:space="preserve"> آثار تعل</w:t>
            </w:r>
            <w:r w:rsidR="00942849" w:rsidRPr="00A86FF8">
              <w:rPr>
                <w:rStyle w:val="Hyperlink"/>
                <w:rFonts w:hint="cs"/>
                <w:noProof/>
                <w:rtl/>
              </w:rPr>
              <w:t>ی</w:t>
            </w:r>
            <w:r w:rsidR="00942849" w:rsidRPr="00A86FF8">
              <w:rPr>
                <w:rStyle w:val="Hyperlink"/>
                <w:rFonts w:hint="eastAsia"/>
                <w:noProof/>
                <w:rtl/>
              </w:rPr>
              <w:t>ل</w:t>
            </w:r>
            <w:r w:rsidR="00942849" w:rsidRPr="00A86FF8">
              <w:rPr>
                <w:rStyle w:val="Hyperlink"/>
                <w:noProof/>
                <w:rtl/>
              </w:rPr>
              <w:t xml:space="preserve"> بر </w:t>
            </w:r>
            <w:r w:rsidR="007841B3">
              <w:rPr>
                <w:rStyle w:val="Hyperlink"/>
                <w:noProof/>
                <w:rtl/>
              </w:rPr>
              <w:t>مانحن‌فیه</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_Toc26138366 \h </w:instrText>
            </w:r>
            <w:r w:rsidR="00942849" w:rsidRPr="00A86FF8">
              <w:rPr>
                <w:noProof/>
                <w:webHidden/>
              </w:rPr>
            </w:r>
            <w:r w:rsidR="00942849" w:rsidRPr="00A86FF8">
              <w:rPr>
                <w:noProof/>
                <w:webHidden/>
              </w:rPr>
              <w:fldChar w:fldCharType="separate"/>
            </w:r>
            <w:r w:rsidR="00942849" w:rsidRPr="00A86FF8">
              <w:rPr>
                <w:noProof/>
                <w:webHidden/>
              </w:rPr>
              <w:t>6</w:t>
            </w:r>
            <w:r w:rsidR="00942849" w:rsidRPr="00A86FF8">
              <w:rPr>
                <w:noProof/>
                <w:webHidden/>
              </w:rPr>
              <w:fldChar w:fldCharType="end"/>
            </w:r>
          </w:hyperlink>
        </w:p>
        <w:p w:rsidR="00942849" w:rsidRPr="00A86FF8" w:rsidRDefault="00006FB5" w:rsidP="00FF37BB">
          <w:pPr>
            <w:pStyle w:val="TOC2"/>
            <w:tabs>
              <w:tab w:val="right" w:leader="dot" w:pos="9350"/>
            </w:tabs>
            <w:spacing w:line="360" w:lineRule="auto"/>
            <w:rPr>
              <w:noProof/>
              <w:sz w:val="22"/>
              <w:szCs w:val="22"/>
              <w:lang w:bidi="ar-SA"/>
            </w:rPr>
          </w:pPr>
          <w:hyperlink w:anchor="_Toc26138367" w:history="1">
            <w:r w:rsidR="00942849" w:rsidRPr="00A86FF8">
              <w:rPr>
                <w:rStyle w:val="Hyperlink"/>
                <w:noProof/>
                <w:rtl/>
              </w:rPr>
              <w:t>دل</w:t>
            </w:r>
            <w:r w:rsidR="00942849" w:rsidRPr="00A86FF8">
              <w:rPr>
                <w:rStyle w:val="Hyperlink"/>
                <w:rFonts w:hint="cs"/>
                <w:noProof/>
                <w:rtl/>
              </w:rPr>
              <w:t>ی</w:t>
            </w:r>
            <w:r w:rsidR="00942849" w:rsidRPr="00A86FF8">
              <w:rPr>
                <w:rStyle w:val="Hyperlink"/>
                <w:rFonts w:hint="eastAsia"/>
                <w:noProof/>
                <w:rtl/>
              </w:rPr>
              <w:t>ل</w:t>
            </w:r>
            <w:r w:rsidR="00942849" w:rsidRPr="00A86FF8">
              <w:rPr>
                <w:rStyle w:val="Hyperlink"/>
                <w:noProof/>
                <w:rtl/>
              </w:rPr>
              <w:t xml:space="preserve"> ششم: زنان اهل ذمه و اهل کتاب</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_Toc26138367 \h </w:instrText>
            </w:r>
            <w:r w:rsidR="00942849" w:rsidRPr="00A86FF8">
              <w:rPr>
                <w:noProof/>
                <w:webHidden/>
              </w:rPr>
            </w:r>
            <w:r w:rsidR="00942849" w:rsidRPr="00A86FF8">
              <w:rPr>
                <w:noProof/>
                <w:webHidden/>
              </w:rPr>
              <w:fldChar w:fldCharType="separate"/>
            </w:r>
            <w:r w:rsidR="00942849" w:rsidRPr="00A86FF8">
              <w:rPr>
                <w:noProof/>
                <w:webHidden/>
              </w:rPr>
              <w:t>8</w:t>
            </w:r>
            <w:r w:rsidR="00942849" w:rsidRPr="00A86FF8">
              <w:rPr>
                <w:noProof/>
                <w:webHidden/>
              </w:rPr>
              <w:fldChar w:fldCharType="end"/>
            </w:r>
          </w:hyperlink>
        </w:p>
        <w:p w:rsidR="00942849" w:rsidRPr="00A86FF8" w:rsidRDefault="00006FB5" w:rsidP="00FF37BB">
          <w:pPr>
            <w:pStyle w:val="TOC3"/>
            <w:rPr>
              <w:rFonts w:eastAsiaTheme="minorEastAsia"/>
              <w:noProof/>
              <w:sz w:val="22"/>
              <w:szCs w:val="22"/>
              <w:lang w:bidi="ar-SA"/>
            </w:rPr>
          </w:pPr>
          <w:hyperlink w:anchor="_Toc26138368" w:history="1">
            <w:r w:rsidR="00942849" w:rsidRPr="00A86FF8">
              <w:rPr>
                <w:rStyle w:val="Hyperlink"/>
                <w:noProof/>
                <w:rtl/>
              </w:rPr>
              <w:t>روا</w:t>
            </w:r>
            <w:r w:rsidR="00942849" w:rsidRPr="00A86FF8">
              <w:rPr>
                <w:rStyle w:val="Hyperlink"/>
                <w:rFonts w:hint="cs"/>
                <w:noProof/>
                <w:rtl/>
              </w:rPr>
              <w:t>ی</w:t>
            </w:r>
            <w:r w:rsidR="00942849" w:rsidRPr="00A86FF8">
              <w:rPr>
                <w:rStyle w:val="Hyperlink"/>
                <w:rFonts w:hint="eastAsia"/>
                <w:noProof/>
                <w:rtl/>
              </w:rPr>
              <w:t>ت</w:t>
            </w:r>
            <w:r w:rsidR="00942849" w:rsidRPr="00A86FF8">
              <w:rPr>
                <w:rStyle w:val="Hyperlink"/>
                <w:noProof/>
                <w:rtl/>
              </w:rPr>
              <w:t xml:space="preserve"> سکون</w:t>
            </w:r>
            <w:r w:rsidR="00942849" w:rsidRPr="00A86FF8">
              <w:rPr>
                <w:rStyle w:val="Hyperlink"/>
                <w:rFonts w:hint="cs"/>
                <w:noProof/>
                <w:rtl/>
              </w:rPr>
              <w:t>ی</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_Toc26138368 \h </w:instrText>
            </w:r>
            <w:r w:rsidR="00942849" w:rsidRPr="00A86FF8">
              <w:rPr>
                <w:noProof/>
                <w:webHidden/>
              </w:rPr>
            </w:r>
            <w:r w:rsidR="00942849" w:rsidRPr="00A86FF8">
              <w:rPr>
                <w:noProof/>
                <w:webHidden/>
              </w:rPr>
              <w:fldChar w:fldCharType="separate"/>
            </w:r>
            <w:r w:rsidR="00942849" w:rsidRPr="00A86FF8">
              <w:rPr>
                <w:noProof/>
                <w:webHidden/>
              </w:rPr>
              <w:t>9</w:t>
            </w:r>
            <w:r w:rsidR="00942849" w:rsidRPr="00A86FF8">
              <w:rPr>
                <w:noProof/>
                <w:webHidden/>
              </w:rPr>
              <w:fldChar w:fldCharType="end"/>
            </w:r>
          </w:hyperlink>
        </w:p>
        <w:p w:rsidR="00942849" w:rsidRPr="00A86FF8" w:rsidRDefault="00006FB5" w:rsidP="00FF37BB">
          <w:pPr>
            <w:pStyle w:val="TOC4"/>
            <w:tabs>
              <w:tab w:val="right" w:leader="dot" w:pos="9350"/>
            </w:tabs>
            <w:spacing w:line="360" w:lineRule="auto"/>
            <w:rPr>
              <w:rFonts w:eastAsiaTheme="minorEastAsia"/>
              <w:noProof/>
              <w:sz w:val="22"/>
              <w:szCs w:val="22"/>
              <w:lang w:bidi="ar-SA"/>
            </w:rPr>
          </w:pPr>
          <w:hyperlink w:anchor="_Toc26138369" w:history="1">
            <w:r w:rsidR="00942849" w:rsidRPr="00A86FF8">
              <w:rPr>
                <w:rStyle w:val="Hyperlink"/>
                <w:noProof/>
                <w:rtl/>
              </w:rPr>
              <w:t>بررس</w:t>
            </w:r>
            <w:r w:rsidR="00942849" w:rsidRPr="00A86FF8">
              <w:rPr>
                <w:rStyle w:val="Hyperlink"/>
                <w:rFonts w:hint="cs"/>
                <w:noProof/>
                <w:rtl/>
              </w:rPr>
              <w:t>ی</w:t>
            </w:r>
            <w:r w:rsidR="00942849" w:rsidRPr="00A86FF8">
              <w:rPr>
                <w:rStyle w:val="Hyperlink"/>
                <w:noProof/>
                <w:rtl/>
              </w:rPr>
              <w:t xml:space="preserve"> روا</w:t>
            </w:r>
            <w:r w:rsidR="00942849" w:rsidRPr="00A86FF8">
              <w:rPr>
                <w:rStyle w:val="Hyperlink"/>
                <w:rFonts w:hint="cs"/>
                <w:noProof/>
                <w:rtl/>
              </w:rPr>
              <w:t>ی</w:t>
            </w:r>
            <w:r w:rsidR="00942849" w:rsidRPr="00A86FF8">
              <w:rPr>
                <w:rStyle w:val="Hyperlink"/>
                <w:rFonts w:hint="eastAsia"/>
                <w:noProof/>
                <w:rtl/>
              </w:rPr>
              <w:t>ت</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_Toc26138369 \h </w:instrText>
            </w:r>
            <w:r w:rsidR="00942849" w:rsidRPr="00A86FF8">
              <w:rPr>
                <w:noProof/>
                <w:webHidden/>
              </w:rPr>
            </w:r>
            <w:r w:rsidR="00942849" w:rsidRPr="00A86FF8">
              <w:rPr>
                <w:noProof/>
                <w:webHidden/>
              </w:rPr>
              <w:fldChar w:fldCharType="separate"/>
            </w:r>
            <w:r w:rsidR="00942849" w:rsidRPr="00A86FF8">
              <w:rPr>
                <w:noProof/>
                <w:webHidden/>
              </w:rPr>
              <w:t>9</w:t>
            </w:r>
            <w:r w:rsidR="00942849" w:rsidRPr="00A86FF8">
              <w:rPr>
                <w:noProof/>
                <w:webHidden/>
              </w:rPr>
              <w:fldChar w:fldCharType="end"/>
            </w:r>
          </w:hyperlink>
        </w:p>
        <w:p w:rsidR="00942849" w:rsidRPr="00A86FF8" w:rsidRDefault="00006FB5" w:rsidP="00FF37BB">
          <w:pPr>
            <w:pStyle w:val="TOC4"/>
            <w:tabs>
              <w:tab w:val="right" w:leader="dot" w:pos="9350"/>
            </w:tabs>
            <w:spacing w:line="360" w:lineRule="auto"/>
            <w:rPr>
              <w:rFonts w:eastAsiaTheme="minorEastAsia"/>
              <w:noProof/>
              <w:sz w:val="22"/>
              <w:szCs w:val="22"/>
              <w:lang w:bidi="ar-SA"/>
            </w:rPr>
          </w:pPr>
          <w:hyperlink w:anchor="_Toc26138370" w:history="1">
            <w:r w:rsidR="00942849" w:rsidRPr="00A86FF8">
              <w:rPr>
                <w:rStyle w:val="Hyperlink"/>
                <w:noProof/>
                <w:rtl/>
              </w:rPr>
              <w:t>نظر ما در دل</w:t>
            </w:r>
            <w:r w:rsidR="00942849" w:rsidRPr="00A86FF8">
              <w:rPr>
                <w:rStyle w:val="Hyperlink"/>
                <w:rFonts w:hint="cs"/>
                <w:noProof/>
                <w:rtl/>
              </w:rPr>
              <w:t>ی</w:t>
            </w:r>
            <w:r w:rsidR="00942849" w:rsidRPr="00A86FF8">
              <w:rPr>
                <w:rStyle w:val="Hyperlink"/>
                <w:rFonts w:hint="eastAsia"/>
                <w:noProof/>
                <w:rtl/>
              </w:rPr>
              <w:t>ل</w:t>
            </w:r>
            <w:r w:rsidR="00942849" w:rsidRPr="00A86FF8">
              <w:rPr>
                <w:rStyle w:val="Hyperlink"/>
                <w:noProof/>
                <w:rtl/>
              </w:rPr>
              <w:t xml:space="preserve"> ششم: همان اشکال دل</w:t>
            </w:r>
            <w:r w:rsidR="00942849" w:rsidRPr="00A86FF8">
              <w:rPr>
                <w:rStyle w:val="Hyperlink"/>
                <w:rFonts w:hint="cs"/>
                <w:noProof/>
                <w:rtl/>
              </w:rPr>
              <w:t>ی</w:t>
            </w:r>
            <w:r w:rsidR="00942849" w:rsidRPr="00A86FF8">
              <w:rPr>
                <w:rStyle w:val="Hyperlink"/>
                <w:rFonts w:hint="eastAsia"/>
                <w:noProof/>
                <w:rtl/>
              </w:rPr>
              <w:t>ل</w:t>
            </w:r>
            <w:r w:rsidR="00942849" w:rsidRPr="00A86FF8">
              <w:rPr>
                <w:rStyle w:val="Hyperlink"/>
                <w:noProof/>
                <w:rtl/>
              </w:rPr>
              <w:t xml:space="preserve"> پنجم</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_Toc26138370 \h </w:instrText>
            </w:r>
            <w:r w:rsidR="00942849" w:rsidRPr="00A86FF8">
              <w:rPr>
                <w:noProof/>
                <w:webHidden/>
              </w:rPr>
            </w:r>
            <w:r w:rsidR="00942849" w:rsidRPr="00A86FF8">
              <w:rPr>
                <w:noProof/>
                <w:webHidden/>
              </w:rPr>
              <w:fldChar w:fldCharType="separate"/>
            </w:r>
            <w:r w:rsidR="00942849" w:rsidRPr="00A86FF8">
              <w:rPr>
                <w:noProof/>
                <w:webHidden/>
              </w:rPr>
              <w:t>9</w:t>
            </w:r>
            <w:r w:rsidR="00942849" w:rsidRPr="00A86FF8">
              <w:rPr>
                <w:noProof/>
                <w:webHidden/>
              </w:rPr>
              <w:fldChar w:fldCharType="end"/>
            </w:r>
          </w:hyperlink>
        </w:p>
        <w:p w:rsidR="00942849" w:rsidRPr="00A86FF8" w:rsidRDefault="00006FB5" w:rsidP="00FF37BB">
          <w:pPr>
            <w:pStyle w:val="TOC5"/>
            <w:tabs>
              <w:tab w:val="right" w:leader="dot" w:pos="9350"/>
            </w:tabs>
            <w:spacing w:line="360" w:lineRule="auto"/>
            <w:rPr>
              <w:rFonts w:eastAsiaTheme="minorEastAsia"/>
              <w:noProof/>
              <w:sz w:val="22"/>
              <w:szCs w:val="22"/>
              <w:lang w:bidi="ar-SA"/>
            </w:rPr>
          </w:pPr>
          <w:hyperlink w:anchor="_Toc26138371" w:history="1">
            <w:r w:rsidR="00942849" w:rsidRPr="00A86FF8">
              <w:rPr>
                <w:rStyle w:val="Hyperlink"/>
                <w:noProof/>
                <w:rtl/>
              </w:rPr>
              <w:t>تقر</w:t>
            </w:r>
            <w:r w:rsidR="00942849" w:rsidRPr="00A86FF8">
              <w:rPr>
                <w:rStyle w:val="Hyperlink"/>
                <w:rFonts w:hint="cs"/>
                <w:noProof/>
                <w:rtl/>
              </w:rPr>
              <w:t>ی</w:t>
            </w:r>
            <w:r w:rsidR="00942849" w:rsidRPr="00A86FF8">
              <w:rPr>
                <w:rStyle w:val="Hyperlink"/>
                <w:rFonts w:hint="eastAsia"/>
                <w:noProof/>
                <w:rtl/>
              </w:rPr>
              <w:t>ب</w:t>
            </w:r>
            <w:r w:rsidR="00942849" w:rsidRPr="00A86FF8">
              <w:rPr>
                <w:rStyle w:val="Hyperlink"/>
                <w:noProof/>
                <w:rtl/>
              </w:rPr>
              <w:t xml:space="preserve"> اوّل: مفهوم لقب</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_Toc26138371 \h </w:instrText>
            </w:r>
            <w:r w:rsidR="00942849" w:rsidRPr="00A86FF8">
              <w:rPr>
                <w:noProof/>
                <w:webHidden/>
              </w:rPr>
            </w:r>
            <w:r w:rsidR="00942849" w:rsidRPr="00A86FF8">
              <w:rPr>
                <w:noProof/>
                <w:webHidden/>
              </w:rPr>
              <w:fldChar w:fldCharType="separate"/>
            </w:r>
            <w:r w:rsidR="00942849" w:rsidRPr="00A86FF8">
              <w:rPr>
                <w:noProof/>
                <w:webHidden/>
              </w:rPr>
              <w:t>10</w:t>
            </w:r>
            <w:r w:rsidR="00942849" w:rsidRPr="00A86FF8">
              <w:rPr>
                <w:noProof/>
                <w:webHidden/>
              </w:rPr>
              <w:fldChar w:fldCharType="end"/>
            </w:r>
          </w:hyperlink>
        </w:p>
        <w:p w:rsidR="00942849" w:rsidRPr="00A86FF8" w:rsidRDefault="00006FB5" w:rsidP="00FF37BB">
          <w:pPr>
            <w:pStyle w:val="TOC5"/>
            <w:tabs>
              <w:tab w:val="right" w:leader="dot" w:pos="9350"/>
            </w:tabs>
            <w:spacing w:line="360" w:lineRule="auto"/>
            <w:rPr>
              <w:rFonts w:eastAsiaTheme="minorEastAsia"/>
              <w:noProof/>
              <w:sz w:val="22"/>
              <w:szCs w:val="22"/>
              <w:lang w:bidi="ar-SA"/>
            </w:rPr>
          </w:pPr>
          <w:hyperlink w:anchor="_Toc26138372" w:history="1">
            <w:r w:rsidR="00942849" w:rsidRPr="00A86FF8">
              <w:rPr>
                <w:rStyle w:val="Hyperlink"/>
                <w:noProof/>
                <w:rtl/>
              </w:rPr>
              <w:t>تقر</w:t>
            </w:r>
            <w:r w:rsidR="00942849" w:rsidRPr="00A86FF8">
              <w:rPr>
                <w:rStyle w:val="Hyperlink"/>
                <w:rFonts w:hint="cs"/>
                <w:noProof/>
                <w:rtl/>
              </w:rPr>
              <w:t>ی</w:t>
            </w:r>
            <w:r w:rsidR="00942849" w:rsidRPr="00A86FF8">
              <w:rPr>
                <w:rStyle w:val="Hyperlink"/>
                <w:rFonts w:hint="eastAsia"/>
                <w:noProof/>
                <w:rtl/>
              </w:rPr>
              <w:t>ب</w:t>
            </w:r>
            <w:r w:rsidR="00942849" w:rsidRPr="00A86FF8">
              <w:rPr>
                <w:rStyle w:val="Hyperlink"/>
                <w:noProof/>
                <w:rtl/>
              </w:rPr>
              <w:t xml:space="preserve"> دوم: مفهوم عبارت «حرم</w:t>
            </w:r>
            <w:r w:rsidR="00942849" w:rsidRPr="00A86FF8">
              <w:rPr>
                <w:rStyle w:val="Hyperlink"/>
                <w:rFonts w:ascii="Sakkal Majalla" w:hAnsi="Sakkal Majalla" w:cs="Sakkal Majalla" w:hint="cs"/>
                <w:noProof/>
                <w:rtl/>
              </w:rPr>
              <w:t>ۀ</w:t>
            </w:r>
            <w:r w:rsidR="00942849" w:rsidRPr="00A86FF8">
              <w:rPr>
                <w:rStyle w:val="Hyperlink"/>
                <w:rFonts w:hint="eastAsia"/>
                <w:noProof/>
                <w:rtl/>
              </w:rPr>
              <w:t>»</w:t>
            </w:r>
            <w:r w:rsidR="00942849" w:rsidRPr="00A86FF8">
              <w:rPr>
                <w:rStyle w:val="Hyperlink"/>
                <w:noProof/>
                <w:rtl/>
              </w:rPr>
              <w:t xml:space="preserve"> در روا</w:t>
            </w:r>
            <w:r w:rsidR="00942849" w:rsidRPr="00A86FF8">
              <w:rPr>
                <w:rStyle w:val="Hyperlink"/>
                <w:rFonts w:hint="cs"/>
                <w:noProof/>
                <w:rtl/>
              </w:rPr>
              <w:t>ی</w:t>
            </w:r>
            <w:r w:rsidR="00942849" w:rsidRPr="00A86FF8">
              <w:rPr>
                <w:rStyle w:val="Hyperlink"/>
                <w:rFonts w:hint="eastAsia"/>
                <w:noProof/>
                <w:rtl/>
              </w:rPr>
              <w:t>ت</w:t>
            </w:r>
            <w:r w:rsidR="00942849" w:rsidRPr="00A86FF8">
              <w:rPr>
                <w:noProof/>
                <w:webHidden/>
              </w:rPr>
              <w:tab/>
            </w:r>
            <w:r w:rsidR="00942849" w:rsidRPr="00A86FF8">
              <w:rPr>
                <w:noProof/>
                <w:webHidden/>
              </w:rPr>
              <w:fldChar w:fldCharType="begin"/>
            </w:r>
            <w:r w:rsidR="00942849" w:rsidRPr="00A86FF8">
              <w:rPr>
                <w:noProof/>
                <w:webHidden/>
              </w:rPr>
              <w:instrText xml:space="preserve"> PAGEREF _Toc26138372 \h </w:instrText>
            </w:r>
            <w:r w:rsidR="00942849" w:rsidRPr="00A86FF8">
              <w:rPr>
                <w:noProof/>
                <w:webHidden/>
              </w:rPr>
            </w:r>
            <w:r w:rsidR="00942849" w:rsidRPr="00A86FF8">
              <w:rPr>
                <w:noProof/>
                <w:webHidden/>
              </w:rPr>
              <w:fldChar w:fldCharType="separate"/>
            </w:r>
            <w:r w:rsidR="00942849" w:rsidRPr="00A86FF8">
              <w:rPr>
                <w:noProof/>
                <w:webHidden/>
              </w:rPr>
              <w:t>10</w:t>
            </w:r>
            <w:r w:rsidR="00942849" w:rsidRPr="00A86FF8">
              <w:rPr>
                <w:noProof/>
                <w:webHidden/>
              </w:rPr>
              <w:fldChar w:fldCharType="end"/>
            </w:r>
          </w:hyperlink>
        </w:p>
        <w:p w:rsidR="00942849" w:rsidRPr="00A86FF8" w:rsidRDefault="00942849" w:rsidP="00FF37BB">
          <w:pPr>
            <w:spacing w:line="360" w:lineRule="auto"/>
          </w:pPr>
          <w:r w:rsidRPr="00A86FF8">
            <w:rPr>
              <w:rFonts w:eastAsiaTheme="minorEastAsia"/>
            </w:rPr>
            <w:fldChar w:fldCharType="end"/>
          </w:r>
        </w:p>
      </w:sdtContent>
    </w:sdt>
    <w:p w:rsidR="00A86FF8" w:rsidRPr="00A86FF8" w:rsidRDefault="00A86FF8" w:rsidP="00A86FF8">
      <w:pPr>
        <w:jc w:val="center"/>
        <w:rPr>
          <w:rFonts w:hint="cs"/>
          <w:rtl/>
        </w:rPr>
      </w:pPr>
      <w:bookmarkStart w:id="1" w:name="_Toc24405443"/>
      <w:r w:rsidRPr="00A86FF8">
        <w:rPr>
          <w:rtl/>
        </w:rPr>
        <w:lastRenderedPageBreak/>
        <w:t>بسم الله الرحمن الرحیم</w:t>
      </w:r>
    </w:p>
    <w:p w:rsidR="00A86FF8" w:rsidRPr="00A86FF8" w:rsidRDefault="00A86FF8" w:rsidP="00A86FF8">
      <w:pPr>
        <w:pStyle w:val="Heading1"/>
        <w:rPr>
          <w:rtl/>
        </w:rPr>
      </w:pPr>
      <w:bookmarkStart w:id="2" w:name="_Toc20125395"/>
      <w:bookmarkStart w:id="3" w:name="_Toc21254807"/>
      <w:bookmarkStart w:id="4" w:name="_Toc513477529"/>
      <w:r w:rsidRPr="00A86FF8">
        <w:rPr>
          <w:rtl/>
        </w:rPr>
        <w:t xml:space="preserve">موضوع: </w:t>
      </w:r>
      <w:r w:rsidRPr="00A86FF8">
        <w:rPr>
          <w:color w:val="auto"/>
          <w:rtl/>
        </w:rPr>
        <w:t>فقه / نکاح</w:t>
      </w:r>
      <w:bookmarkEnd w:id="2"/>
      <w:bookmarkEnd w:id="3"/>
      <w:r w:rsidRPr="00A86FF8">
        <w:rPr>
          <w:color w:val="auto"/>
          <w:rtl/>
        </w:rPr>
        <w:t xml:space="preserve"> </w:t>
      </w:r>
      <w:bookmarkEnd w:id="4"/>
      <w:r w:rsidRPr="00A86FF8">
        <w:rPr>
          <w:color w:val="auto"/>
          <w:rtl/>
        </w:rPr>
        <w:t>/</w:t>
      </w:r>
      <w:r w:rsidRPr="00A86FF8">
        <w:rPr>
          <w:rtl/>
        </w:rPr>
        <w:t xml:space="preserve"> </w:t>
      </w:r>
      <w:r w:rsidRPr="00A86FF8">
        <w:rPr>
          <w:color w:val="auto"/>
          <w:rtl/>
        </w:rPr>
        <w:t>نگاه</w:t>
      </w:r>
    </w:p>
    <w:p w:rsidR="00A86FF8" w:rsidRPr="00A86FF8" w:rsidRDefault="00A86FF8" w:rsidP="00A86FF8">
      <w:pPr>
        <w:pStyle w:val="Heading2"/>
        <w:rPr>
          <w:rFonts w:ascii="Traditional Arabic" w:hAnsi="Traditional Arabic" w:cs="Traditional Arabic"/>
          <w:rtl/>
        </w:rPr>
      </w:pPr>
      <w:bookmarkStart w:id="5" w:name="_Toc21254808"/>
      <w:r w:rsidRPr="00A86FF8">
        <w:rPr>
          <w:rFonts w:ascii="Traditional Arabic" w:hAnsi="Traditional Arabic" w:cs="Traditional Arabic"/>
          <w:rtl/>
        </w:rPr>
        <w:t>اشاره</w:t>
      </w:r>
      <w:bookmarkEnd w:id="5"/>
    </w:p>
    <w:bookmarkEnd w:id="1"/>
    <w:p w:rsidR="00071886" w:rsidRPr="00A86FF8" w:rsidRDefault="005C5100" w:rsidP="00964382">
      <w:pPr>
        <w:rPr>
          <w:rtl/>
        </w:rPr>
      </w:pPr>
      <w:r w:rsidRPr="00A86FF8">
        <w:rPr>
          <w:rFonts w:hint="cs"/>
          <w:rtl/>
        </w:rPr>
        <w:t xml:space="preserve">دلیل پنجم در بحث عدم جواز نظر به اجنبیه روایاتی بود که در باب </w:t>
      </w:r>
      <w:r w:rsidR="004005CF" w:rsidRPr="00A86FF8">
        <w:rPr>
          <w:rFonts w:hint="cs"/>
          <w:rtl/>
        </w:rPr>
        <w:t>زن</w:t>
      </w:r>
      <w:r w:rsidR="00592E26" w:rsidRPr="00A86FF8">
        <w:rPr>
          <w:rFonts w:hint="cs"/>
          <w:rtl/>
        </w:rPr>
        <w:t>‌های</w:t>
      </w:r>
      <w:r w:rsidR="004005CF" w:rsidRPr="00A86FF8">
        <w:rPr>
          <w:rFonts w:hint="cs"/>
          <w:rtl/>
        </w:rPr>
        <w:t xml:space="preserve"> اهل بادیه وارد شده بود و این </w:t>
      </w:r>
      <w:r w:rsidR="007841B3">
        <w:rPr>
          <w:rFonts w:hint="cs"/>
          <w:rtl/>
        </w:rPr>
        <w:t>مسئله</w:t>
      </w:r>
      <w:r w:rsidR="004005CF" w:rsidRPr="00A86FF8">
        <w:rPr>
          <w:rFonts w:hint="cs"/>
          <w:rtl/>
        </w:rPr>
        <w:t xml:space="preserve"> در روایت عباد بن </w:t>
      </w:r>
      <w:r w:rsidR="006503D7" w:rsidRPr="00A86FF8">
        <w:rPr>
          <w:rFonts w:hint="cs"/>
          <w:rtl/>
        </w:rPr>
        <w:t>صهیب</w:t>
      </w:r>
      <w:r w:rsidR="004005CF" w:rsidRPr="00A86FF8">
        <w:rPr>
          <w:rFonts w:hint="cs"/>
          <w:rtl/>
        </w:rPr>
        <w:t xml:space="preserve"> تعلیل شده بود به این بیان که </w:t>
      </w:r>
      <w:r w:rsidR="00964382" w:rsidRPr="00644405">
        <w:rPr>
          <w:rFonts w:hint="cs"/>
          <w:color w:val="008000"/>
          <w:rtl/>
        </w:rPr>
        <w:t>«</w:t>
      </w:r>
      <w:r w:rsidR="00964382" w:rsidRPr="00644405">
        <w:rPr>
          <w:color w:val="008000"/>
          <w:rtl/>
        </w:rPr>
        <w:t>لِأَنَّهُمْ إِذَا نُهُوا لاَ يَنْتَهُونَ</w:t>
      </w:r>
      <w:r w:rsidR="00964382" w:rsidRPr="00644405">
        <w:rPr>
          <w:rFonts w:hint="cs"/>
          <w:color w:val="008000"/>
          <w:rtl/>
        </w:rPr>
        <w:t>»</w:t>
      </w:r>
      <w:r w:rsidR="00964382">
        <w:rPr>
          <w:rStyle w:val="FootnoteReference"/>
          <w:rtl/>
        </w:rPr>
        <w:footnoteReference w:id="1"/>
      </w:r>
      <w:r w:rsidR="00964382" w:rsidRPr="00020E80">
        <w:rPr>
          <w:rFonts w:hint="cs"/>
          <w:rtl/>
        </w:rPr>
        <w:t xml:space="preserve"> </w:t>
      </w:r>
      <w:r w:rsidR="004005CF" w:rsidRPr="00A86FF8">
        <w:rPr>
          <w:rFonts w:hint="cs"/>
          <w:rtl/>
        </w:rPr>
        <w:t xml:space="preserve">و یا در روایات دیگر با این عبارت که «لأنّهنّ </w:t>
      </w:r>
      <w:r w:rsidR="00383CA6" w:rsidRPr="00A86FF8">
        <w:rPr>
          <w:rFonts w:hint="cs"/>
          <w:rtl/>
        </w:rPr>
        <w:t>إذا نهین لا ینتهین» و عرض شد که این روایات با دو تقریب برای عدم جواز نظر</w:t>
      </w:r>
      <w:r w:rsidR="00592E26" w:rsidRPr="00A86FF8">
        <w:rPr>
          <w:rFonts w:hint="cs"/>
          <w:rtl/>
        </w:rPr>
        <w:t xml:space="preserve"> می‌</w:t>
      </w:r>
      <w:r w:rsidR="00383CA6" w:rsidRPr="00A86FF8">
        <w:rPr>
          <w:rFonts w:hint="cs"/>
          <w:rtl/>
        </w:rPr>
        <w:t>تواند مورد استدلال قرار گیرد</w:t>
      </w:r>
      <w:r w:rsidR="00E665C1" w:rsidRPr="00A86FF8">
        <w:rPr>
          <w:rFonts w:hint="cs"/>
          <w:rtl/>
        </w:rPr>
        <w:t xml:space="preserve"> که تقریب اوّل که همان دلالت اقتضاء بود در جلسه گذشته بررسی شد و تقریب دوم نیز در این جلسه عرض خواهد شد </w:t>
      </w:r>
      <w:r w:rsidR="007841B3">
        <w:rPr>
          <w:rFonts w:hint="cs"/>
          <w:rtl/>
        </w:rPr>
        <w:t>ان‌شاءالله</w:t>
      </w:r>
      <w:r w:rsidR="00E665C1" w:rsidRPr="00A86FF8">
        <w:rPr>
          <w:rFonts w:hint="cs"/>
          <w:rtl/>
        </w:rPr>
        <w:t>.</w:t>
      </w:r>
    </w:p>
    <w:p w:rsidR="00E665C1" w:rsidRPr="00A86FF8" w:rsidRDefault="00E665C1" w:rsidP="00E665C1">
      <w:pPr>
        <w:pStyle w:val="Heading3"/>
        <w:rPr>
          <w:rtl/>
        </w:rPr>
      </w:pPr>
      <w:bookmarkStart w:id="6" w:name="_Toc26138358"/>
      <w:r w:rsidRPr="00A86FF8">
        <w:rPr>
          <w:rFonts w:hint="cs"/>
          <w:rtl/>
        </w:rPr>
        <w:t xml:space="preserve">تقریب دوم معتبره عباد بن </w:t>
      </w:r>
      <w:r w:rsidR="006503D7" w:rsidRPr="00A86FF8">
        <w:rPr>
          <w:rFonts w:hint="cs"/>
          <w:rtl/>
        </w:rPr>
        <w:t>صهیب</w:t>
      </w:r>
      <w:bookmarkEnd w:id="6"/>
    </w:p>
    <w:p w:rsidR="00E665C1" w:rsidRPr="00A86FF8" w:rsidRDefault="00E665C1" w:rsidP="00964382">
      <w:pPr>
        <w:rPr>
          <w:rtl/>
        </w:rPr>
      </w:pPr>
      <w:r w:rsidRPr="00A86FF8">
        <w:rPr>
          <w:rFonts w:hint="cs"/>
          <w:rtl/>
        </w:rPr>
        <w:t xml:space="preserve">تقریب دوم </w:t>
      </w:r>
      <w:r w:rsidR="00C7737E" w:rsidRPr="00A86FF8">
        <w:rPr>
          <w:rFonts w:hint="cs"/>
          <w:rtl/>
        </w:rPr>
        <w:t xml:space="preserve">در روایت عباد بن </w:t>
      </w:r>
      <w:r w:rsidR="006503D7" w:rsidRPr="00A86FF8">
        <w:rPr>
          <w:rFonts w:hint="cs"/>
          <w:rtl/>
        </w:rPr>
        <w:t>صهیب</w:t>
      </w:r>
      <w:r w:rsidR="00C7737E" w:rsidRPr="00A86FF8">
        <w:rPr>
          <w:rFonts w:hint="cs"/>
          <w:rtl/>
        </w:rPr>
        <w:t xml:space="preserve"> استدلال به تعلیل در ذیل روایت</w:t>
      </w:r>
      <w:r w:rsidR="00592E26" w:rsidRPr="00A86FF8">
        <w:rPr>
          <w:rFonts w:hint="cs"/>
          <w:rtl/>
        </w:rPr>
        <w:t xml:space="preserve"> می‌</w:t>
      </w:r>
      <w:r w:rsidR="00C7737E" w:rsidRPr="00A86FF8">
        <w:rPr>
          <w:rFonts w:hint="cs"/>
          <w:rtl/>
        </w:rPr>
        <w:t xml:space="preserve">باشد که </w:t>
      </w:r>
      <w:r w:rsidR="007841B3">
        <w:rPr>
          <w:rFonts w:hint="cs"/>
          <w:rtl/>
        </w:rPr>
        <w:t>این‌چنین</w:t>
      </w:r>
      <w:r w:rsidR="00592E26" w:rsidRPr="00A86FF8">
        <w:rPr>
          <w:rFonts w:hint="cs"/>
          <w:rtl/>
        </w:rPr>
        <w:t xml:space="preserve"> می‌</w:t>
      </w:r>
      <w:r w:rsidR="00C7737E" w:rsidRPr="00A86FF8">
        <w:rPr>
          <w:rFonts w:hint="cs"/>
          <w:rtl/>
        </w:rPr>
        <w:t xml:space="preserve">باشد: </w:t>
      </w:r>
      <w:r w:rsidR="00964382" w:rsidRPr="00644405">
        <w:rPr>
          <w:rFonts w:hint="cs"/>
          <w:color w:val="008000"/>
          <w:rtl/>
        </w:rPr>
        <w:t>«</w:t>
      </w:r>
      <w:r w:rsidR="00964382" w:rsidRPr="00644405">
        <w:rPr>
          <w:color w:val="008000"/>
          <w:rtl/>
        </w:rPr>
        <w:t>لِأَنَّهُمْ إِذَا نُهُوا لاَ يَنْتَهُونَ</w:t>
      </w:r>
      <w:r w:rsidR="00964382" w:rsidRPr="00644405">
        <w:rPr>
          <w:rFonts w:hint="cs"/>
          <w:color w:val="008000"/>
          <w:rtl/>
        </w:rPr>
        <w:t>»</w:t>
      </w:r>
      <w:r w:rsidR="00964382">
        <w:rPr>
          <w:rFonts w:hint="cs"/>
          <w:rtl/>
        </w:rPr>
        <w:t xml:space="preserve"> </w:t>
      </w:r>
      <w:r w:rsidR="00C7737E" w:rsidRPr="00A86FF8">
        <w:rPr>
          <w:rFonts w:hint="cs"/>
          <w:rtl/>
        </w:rPr>
        <w:t xml:space="preserve">و </w:t>
      </w:r>
      <w:r w:rsidR="007841B3">
        <w:rPr>
          <w:rFonts w:hint="cs"/>
          <w:rtl/>
        </w:rPr>
        <w:t>چه‌بسا</w:t>
      </w:r>
      <w:r w:rsidR="00C7737E" w:rsidRPr="00A86FF8">
        <w:rPr>
          <w:rFonts w:hint="cs"/>
          <w:rtl/>
        </w:rPr>
        <w:t xml:space="preserve"> کسانی قائل شوند که همین تعلیل </w:t>
      </w:r>
      <w:r w:rsidR="007841B3">
        <w:rPr>
          <w:rFonts w:hint="cs"/>
          <w:rtl/>
        </w:rPr>
        <w:t>نشان‌دهنده</w:t>
      </w:r>
      <w:r w:rsidR="00C7737E" w:rsidRPr="00A86FF8">
        <w:rPr>
          <w:rFonts w:hint="cs"/>
          <w:rtl/>
        </w:rPr>
        <w:t xml:space="preserve"> این است که مادامی که زنان اجنبیه </w:t>
      </w:r>
      <w:r w:rsidR="000543F1" w:rsidRPr="00A86FF8">
        <w:rPr>
          <w:rFonts w:hint="cs"/>
          <w:rtl/>
        </w:rPr>
        <w:t>اگر نهی شوند فرمان</w:t>
      </w:r>
      <w:r w:rsidR="00592E26" w:rsidRPr="00A86FF8">
        <w:rPr>
          <w:rFonts w:hint="cs"/>
          <w:rtl/>
        </w:rPr>
        <w:t xml:space="preserve"> نمی‌</w:t>
      </w:r>
      <w:r w:rsidR="000543F1" w:rsidRPr="00A86FF8">
        <w:rPr>
          <w:rFonts w:hint="cs"/>
          <w:rtl/>
        </w:rPr>
        <w:t xml:space="preserve">پذیرند نگاه به </w:t>
      </w:r>
      <w:r w:rsidR="007841B3">
        <w:rPr>
          <w:rFonts w:hint="cs"/>
          <w:rtl/>
        </w:rPr>
        <w:t>آن‌ها</w:t>
      </w:r>
      <w:r w:rsidR="000543F1" w:rsidRPr="00A86FF8">
        <w:rPr>
          <w:rFonts w:hint="cs"/>
          <w:rtl/>
        </w:rPr>
        <w:t xml:space="preserve"> بلا اشکال است که مفهوم این کلام ای</w:t>
      </w:r>
      <w:r w:rsidR="00F550AC" w:rsidRPr="00A86FF8">
        <w:rPr>
          <w:rFonts w:hint="cs"/>
          <w:rtl/>
        </w:rPr>
        <w:t>ن است که اگر فرمان</w:t>
      </w:r>
      <w:r w:rsidR="007841B3">
        <w:rPr>
          <w:rFonts w:hint="cs"/>
          <w:rtl/>
        </w:rPr>
        <w:t>‌</w:t>
      </w:r>
      <w:r w:rsidR="00F550AC" w:rsidRPr="00A86FF8">
        <w:rPr>
          <w:rFonts w:hint="cs"/>
          <w:rtl/>
        </w:rPr>
        <w:t xml:space="preserve">پذیر باشند و با نهی منتهی بشوند نگاه به </w:t>
      </w:r>
      <w:r w:rsidR="007841B3">
        <w:rPr>
          <w:rFonts w:hint="cs"/>
          <w:rtl/>
        </w:rPr>
        <w:t>آن‌ها</w:t>
      </w:r>
      <w:r w:rsidR="00F550AC" w:rsidRPr="00A86FF8">
        <w:rPr>
          <w:rFonts w:hint="cs"/>
          <w:rtl/>
        </w:rPr>
        <w:t xml:space="preserve"> دارای اشکال خواهد بود.</w:t>
      </w:r>
    </w:p>
    <w:p w:rsidR="00F550AC" w:rsidRPr="00A86FF8" w:rsidRDefault="00F550AC" w:rsidP="00E665C1">
      <w:pPr>
        <w:rPr>
          <w:rtl/>
        </w:rPr>
      </w:pPr>
      <w:r w:rsidRPr="00A86FF8">
        <w:rPr>
          <w:rFonts w:hint="cs"/>
          <w:rtl/>
        </w:rPr>
        <w:t>پس بنابراین با وجود این تعلیل که در روایت وجود دارد</w:t>
      </w:r>
      <w:r w:rsidR="00592E26" w:rsidRPr="00A86FF8">
        <w:rPr>
          <w:rFonts w:hint="cs"/>
          <w:rtl/>
        </w:rPr>
        <w:t xml:space="preserve"> می‌</w:t>
      </w:r>
      <w:r w:rsidRPr="00A86FF8">
        <w:rPr>
          <w:rFonts w:hint="cs"/>
          <w:rtl/>
        </w:rPr>
        <w:t>توان قاعده</w:t>
      </w:r>
      <w:r w:rsidR="00592E26" w:rsidRPr="00A86FF8">
        <w:rPr>
          <w:rFonts w:hint="cs"/>
          <w:rtl/>
        </w:rPr>
        <w:t xml:space="preserve">‌ای </w:t>
      </w:r>
      <w:r w:rsidRPr="00A86FF8">
        <w:rPr>
          <w:rFonts w:hint="cs"/>
          <w:rtl/>
        </w:rPr>
        <w:t xml:space="preserve">به دست آورد که </w:t>
      </w:r>
      <w:r w:rsidR="007841B3">
        <w:rPr>
          <w:rFonts w:hint="cs"/>
          <w:rtl/>
        </w:rPr>
        <w:t>هرگاه</w:t>
      </w:r>
      <w:r w:rsidRPr="00A86FF8">
        <w:rPr>
          <w:rFonts w:hint="cs"/>
          <w:rtl/>
        </w:rPr>
        <w:t xml:space="preserve"> زنان عادی و متعارف باشند نگاه به </w:t>
      </w:r>
      <w:r w:rsidR="007841B3">
        <w:rPr>
          <w:rFonts w:hint="cs"/>
          <w:rtl/>
        </w:rPr>
        <w:t>آن‌ها</w:t>
      </w:r>
      <w:r w:rsidRPr="00A86FF8">
        <w:rPr>
          <w:rFonts w:hint="cs"/>
          <w:rtl/>
        </w:rPr>
        <w:t xml:space="preserve"> دارای اشکال است و مثالی که برای این </w:t>
      </w:r>
      <w:r w:rsidR="007841B3">
        <w:rPr>
          <w:rFonts w:hint="cs"/>
          <w:rtl/>
        </w:rPr>
        <w:t>مسئله</w:t>
      </w:r>
      <w:r w:rsidRPr="00A86FF8">
        <w:rPr>
          <w:rFonts w:hint="cs"/>
          <w:rtl/>
        </w:rPr>
        <w:t xml:space="preserve"> معمولاً استفاده</w:t>
      </w:r>
      <w:r w:rsidR="00592E26" w:rsidRPr="00A86FF8">
        <w:rPr>
          <w:rFonts w:hint="cs"/>
          <w:rtl/>
        </w:rPr>
        <w:t xml:space="preserve"> می‌</w:t>
      </w:r>
      <w:r w:rsidRPr="00A86FF8">
        <w:rPr>
          <w:rFonts w:hint="cs"/>
          <w:rtl/>
        </w:rPr>
        <w:t>شود همان روایت «لا تشرب الخمر لأنّه مسکر»</w:t>
      </w:r>
      <w:r w:rsidR="00592E26" w:rsidRPr="00A86FF8">
        <w:rPr>
          <w:rFonts w:hint="cs"/>
          <w:rtl/>
        </w:rPr>
        <w:t xml:space="preserve"> می‌</w:t>
      </w:r>
      <w:r w:rsidRPr="00A86FF8">
        <w:rPr>
          <w:rFonts w:hint="cs"/>
          <w:rtl/>
        </w:rPr>
        <w:t>باشد</w:t>
      </w:r>
      <w:r w:rsidR="008A4151" w:rsidRPr="00A86FF8">
        <w:rPr>
          <w:rFonts w:hint="cs"/>
          <w:rtl/>
        </w:rPr>
        <w:t xml:space="preserve"> که تعلیل در این روایت که همان «لأنّه مسکر»</w:t>
      </w:r>
      <w:r w:rsidR="00592E26" w:rsidRPr="00A86FF8">
        <w:rPr>
          <w:rFonts w:hint="cs"/>
          <w:rtl/>
        </w:rPr>
        <w:t xml:space="preserve"> می‌</w:t>
      </w:r>
      <w:r w:rsidR="008A4151" w:rsidRPr="00A86FF8">
        <w:rPr>
          <w:rFonts w:hint="cs"/>
          <w:rtl/>
        </w:rPr>
        <w:t>باشد دلالت</w:t>
      </w:r>
      <w:r w:rsidR="00592E26" w:rsidRPr="00A86FF8">
        <w:rPr>
          <w:rFonts w:hint="cs"/>
          <w:rtl/>
        </w:rPr>
        <w:t xml:space="preserve"> می‌</w:t>
      </w:r>
      <w:r w:rsidR="008A4151" w:rsidRPr="00A86FF8">
        <w:rPr>
          <w:rFonts w:hint="cs"/>
          <w:rtl/>
        </w:rPr>
        <w:t>کند بر اینکه آنچه که مسکر است نباید آشامیده و مصرف بشود و هر آنچه که مسکر نیست بلا اشکال است.</w:t>
      </w:r>
    </w:p>
    <w:p w:rsidR="003837BF" w:rsidRPr="00A86FF8" w:rsidRDefault="003837BF" w:rsidP="003837BF">
      <w:pPr>
        <w:pStyle w:val="Heading4"/>
        <w:rPr>
          <w:rtl/>
        </w:rPr>
      </w:pPr>
      <w:bookmarkStart w:id="7" w:name="_Toc26138359"/>
      <w:r w:rsidRPr="00A86FF8">
        <w:rPr>
          <w:rFonts w:hint="cs"/>
          <w:rtl/>
        </w:rPr>
        <w:t>رد تقریب دوم: تعلیل مفهوم ندارد</w:t>
      </w:r>
      <w:bookmarkEnd w:id="7"/>
    </w:p>
    <w:p w:rsidR="008A4151" w:rsidRPr="00A86FF8" w:rsidRDefault="008A4151" w:rsidP="00E665C1">
      <w:pPr>
        <w:rPr>
          <w:rtl/>
        </w:rPr>
      </w:pPr>
      <w:r w:rsidRPr="00A86FF8">
        <w:rPr>
          <w:rFonts w:hint="cs"/>
          <w:rtl/>
        </w:rPr>
        <w:t>این تقریب دوم است که البته بطلان این تقریب بسیار واضح است چراکه تعلیل مفهوم ندارد</w:t>
      </w:r>
      <w:r w:rsidR="00C67FB1" w:rsidRPr="00A86FF8">
        <w:rPr>
          <w:rFonts w:hint="cs"/>
          <w:rtl/>
        </w:rPr>
        <w:t xml:space="preserve"> و توضیح این </w:t>
      </w:r>
      <w:r w:rsidR="007841B3">
        <w:rPr>
          <w:rFonts w:hint="cs"/>
          <w:rtl/>
        </w:rPr>
        <w:t>مسئله</w:t>
      </w:r>
      <w:r w:rsidR="00C67FB1" w:rsidRPr="00A86FF8">
        <w:rPr>
          <w:rFonts w:hint="cs"/>
          <w:rtl/>
        </w:rPr>
        <w:t xml:space="preserve"> به شرح ذیل</w:t>
      </w:r>
      <w:r w:rsidR="00592E26" w:rsidRPr="00A86FF8">
        <w:rPr>
          <w:rFonts w:hint="cs"/>
          <w:rtl/>
        </w:rPr>
        <w:t xml:space="preserve"> می‌</w:t>
      </w:r>
      <w:r w:rsidR="00C67FB1" w:rsidRPr="00A86FF8">
        <w:rPr>
          <w:rFonts w:hint="cs"/>
          <w:rtl/>
        </w:rPr>
        <w:t>باشد:</w:t>
      </w:r>
    </w:p>
    <w:p w:rsidR="00C67FB1" w:rsidRPr="00A86FF8" w:rsidRDefault="00C67FB1" w:rsidP="00E665C1">
      <w:pPr>
        <w:rPr>
          <w:rtl/>
        </w:rPr>
      </w:pPr>
      <w:r w:rsidRPr="00A86FF8">
        <w:rPr>
          <w:rFonts w:hint="cs"/>
          <w:rtl/>
        </w:rPr>
        <w:t>هنگامی که در دلیلی تعلیلی ذکر شد باید دید این تعلیل چه کارهایی را</w:t>
      </w:r>
      <w:r w:rsidR="00592E26" w:rsidRPr="00A86FF8">
        <w:rPr>
          <w:rFonts w:hint="cs"/>
          <w:rtl/>
        </w:rPr>
        <w:t xml:space="preserve"> می‌</w:t>
      </w:r>
      <w:r w:rsidRPr="00A86FF8">
        <w:rPr>
          <w:rFonts w:hint="cs"/>
          <w:rtl/>
        </w:rPr>
        <w:t>تواند انجام دهد و چه کارهایی را</w:t>
      </w:r>
      <w:r w:rsidR="00592E26" w:rsidRPr="00A86FF8">
        <w:rPr>
          <w:rFonts w:hint="cs"/>
          <w:rtl/>
        </w:rPr>
        <w:t xml:space="preserve"> نمی‌</w:t>
      </w:r>
      <w:r w:rsidRPr="00A86FF8">
        <w:rPr>
          <w:rFonts w:hint="cs"/>
          <w:rtl/>
        </w:rPr>
        <w:t xml:space="preserve">تواند انجام دهد! این </w:t>
      </w:r>
      <w:r w:rsidR="007841B3">
        <w:rPr>
          <w:rFonts w:hint="cs"/>
          <w:rtl/>
        </w:rPr>
        <w:t>مسئله‌ای</w:t>
      </w:r>
      <w:r w:rsidR="00592E26" w:rsidRPr="00A86FF8">
        <w:rPr>
          <w:rFonts w:hint="cs"/>
          <w:rtl/>
        </w:rPr>
        <w:t xml:space="preserve"> </w:t>
      </w:r>
      <w:r w:rsidRPr="00A86FF8">
        <w:rPr>
          <w:rFonts w:hint="cs"/>
          <w:rtl/>
        </w:rPr>
        <w:t>است که باید ب</w:t>
      </w:r>
      <w:r w:rsidR="00B75DA9" w:rsidRPr="00A86FF8">
        <w:rPr>
          <w:rFonts w:hint="cs"/>
          <w:rtl/>
        </w:rPr>
        <w:t xml:space="preserve">سیار مورد دقّت قرار گیرد زیرا در همه جا مورد نیاز است؛ در بسیاری از روایات احکام معلّل </w:t>
      </w:r>
      <w:r w:rsidR="007841B3">
        <w:rPr>
          <w:rFonts w:hint="cs"/>
          <w:rtl/>
        </w:rPr>
        <w:t>شده‌اند</w:t>
      </w:r>
      <w:r w:rsidR="00B75DA9" w:rsidRPr="00A86FF8">
        <w:rPr>
          <w:rFonts w:hint="cs"/>
          <w:rtl/>
        </w:rPr>
        <w:t xml:space="preserve"> که این تعلیل گاهی با حرف «لام» و امثال آن</w:t>
      </w:r>
      <w:r w:rsidR="00592E26" w:rsidRPr="00A86FF8">
        <w:rPr>
          <w:rFonts w:hint="cs"/>
          <w:rtl/>
        </w:rPr>
        <w:t xml:space="preserve"> می‌</w:t>
      </w:r>
      <w:r w:rsidR="00B75DA9" w:rsidRPr="00A86FF8">
        <w:rPr>
          <w:rFonts w:hint="cs"/>
          <w:rtl/>
        </w:rPr>
        <w:t xml:space="preserve">باشد و گاهی نیز به منزله تعلیل در روایات آمده است. </w:t>
      </w:r>
      <w:r w:rsidR="007841B3">
        <w:rPr>
          <w:rFonts w:hint="cs"/>
          <w:rtl/>
        </w:rPr>
        <w:t>درهرصورت</w:t>
      </w:r>
      <w:r w:rsidR="00B75DA9" w:rsidRPr="00A86FF8">
        <w:rPr>
          <w:rFonts w:hint="cs"/>
          <w:rtl/>
        </w:rPr>
        <w:t xml:space="preserve"> بسیاری از احکام معلّل </w:t>
      </w:r>
      <w:r w:rsidR="007841B3">
        <w:rPr>
          <w:rFonts w:hint="cs"/>
          <w:rtl/>
        </w:rPr>
        <w:t>شده‌اند</w:t>
      </w:r>
      <w:r w:rsidR="007841B3">
        <w:rPr>
          <w:rtl/>
        </w:rPr>
        <w:t>؛ و</w:t>
      </w:r>
      <w:r w:rsidR="00B75DA9" w:rsidRPr="00A86FF8">
        <w:rPr>
          <w:rFonts w:hint="cs"/>
          <w:rtl/>
        </w:rPr>
        <w:t xml:space="preserve"> البته گاهی نیز احکام معلّل ن</w:t>
      </w:r>
      <w:r w:rsidR="007841B3">
        <w:rPr>
          <w:rFonts w:hint="cs"/>
          <w:rtl/>
        </w:rPr>
        <w:t>شده‌اند</w:t>
      </w:r>
      <w:r w:rsidR="00B75DA9" w:rsidRPr="00A86FF8">
        <w:rPr>
          <w:rFonts w:hint="cs"/>
          <w:rtl/>
        </w:rPr>
        <w:t xml:space="preserve"> بلکه برای </w:t>
      </w:r>
      <w:r w:rsidR="007841B3">
        <w:rPr>
          <w:rFonts w:hint="cs"/>
          <w:rtl/>
        </w:rPr>
        <w:t>آن‌ها</w:t>
      </w:r>
      <w:r w:rsidR="00B75DA9" w:rsidRPr="00A86FF8">
        <w:rPr>
          <w:rFonts w:hint="cs"/>
          <w:rtl/>
        </w:rPr>
        <w:t xml:space="preserve"> حکمت ذکر شده است. </w:t>
      </w:r>
    </w:p>
    <w:p w:rsidR="00B75DA9" w:rsidRPr="00A86FF8" w:rsidRDefault="00B75DA9" w:rsidP="00E665C1">
      <w:pPr>
        <w:rPr>
          <w:rtl/>
        </w:rPr>
      </w:pPr>
      <w:r w:rsidRPr="00A86FF8">
        <w:rPr>
          <w:rFonts w:hint="cs"/>
          <w:rtl/>
        </w:rPr>
        <w:lastRenderedPageBreak/>
        <w:t xml:space="preserve">این دو </w:t>
      </w:r>
      <w:r w:rsidR="007841B3">
        <w:rPr>
          <w:rFonts w:hint="cs"/>
          <w:rtl/>
        </w:rPr>
        <w:t>مسئله</w:t>
      </w:r>
      <w:r w:rsidRPr="00A86FF8">
        <w:rPr>
          <w:rFonts w:hint="cs"/>
          <w:rtl/>
        </w:rPr>
        <w:t xml:space="preserve"> </w:t>
      </w:r>
      <w:r w:rsidR="007841B3">
        <w:rPr>
          <w:rFonts w:hint="cs"/>
          <w:rtl/>
        </w:rPr>
        <w:t>مهم</w:t>
      </w:r>
      <w:r w:rsidRPr="00A86FF8">
        <w:rPr>
          <w:rFonts w:hint="cs"/>
          <w:rtl/>
        </w:rPr>
        <w:t xml:space="preserve"> اصولی</w:t>
      </w:r>
      <w:r w:rsidR="00592E26" w:rsidRPr="00A86FF8">
        <w:rPr>
          <w:rFonts w:hint="cs"/>
          <w:rtl/>
        </w:rPr>
        <w:t xml:space="preserve"> می‌</w:t>
      </w:r>
      <w:r w:rsidRPr="00A86FF8">
        <w:rPr>
          <w:rFonts w:hint="cs"/>
          <w:rtl/>
        </w:rPr>
        <w:t>باشد</w:t>
      </w:r>
      <w:r w:rsidR="003837BF" w:rsidRPr="00A86FF8">
        <w:rPr>
          <w:rFonts w:hint="cs"/>
          <w:rtl/>
        </w:rPr>
        <w:t>:</w:t>
      </w:r>
    </w:p>
    <w:p w:rsidR="003837BF" w:rsidRPr="00A86FF8" w:rsidRDefault="003837BF" w:rsidP="003837BF">
      <w:pPr>
        <w:pStyle w:val="ListParagraph"/>
        <w:numPr>
          <w:ilvl w:val="0"/>
          <w:numId w:val="12"/>
        </w:numPr>
        <w:rPr>
          <w:rFonts w:ascii="Traditional Arabic" w:hAnsi="Traditional Arabic" w:cs="Traditional Arabic"/>
        </w:rPr>
      </w:pPr>
      <w:r w:rsidRPr="00A86FF8">
        <w:rPr>
          <w:rFonts w:ascii="Traditional Arabic" w:hAnsi="Traditional Arabic" w:cs="Traditional Arabic" w:hint="cs"/>
          <w:rtl/>
        </w:rPr>
        <w:t>بیان حکمت</w:t>
      </w:r>
    </w:p>
    <w:p w:rsidR="003837BF" w:rsidRPr="00A86FF8" w:rsidRDefault="003837BF" w:rsidP="003837BF">
      <w:pPr>
        <w:pStyle w:val="ListParagraph"/>
        <w:numPr>
          <w:ilvl w:val="0"/>
          <w:numId w:val="12"/>
        </w:numPr>
        <w:rPr>
          <w:rFonts w:ascii="Traditional Arabic" w:hAnsi="Traditional Arabic" w:cs="Traditional Arabic"/>
        </w:rPr>
      </w:pPr>
      <w:r w:rsidRPr="00A86FF8">
        <w:rPr>
          <w:rFonts w:ascii="Traditional Arabic" w:hAnsi="Traditional Arabic" w:cs="Traditional Arabic" w:hint="cs"/>
          <w:rtl/>
        </w:rPr>
        <w:t>بیان علّت</w:t>
      </w:r>
    </w:p>
    <w:p w:rsidR="005B1622" w:rsidRPr="00A86FF8" w:rsidRDefault="005B1622" w:rsidP="005B1622">
      <w:pPr>
        <w:pStyle w:val="Heading5"/>
        <w:rPr>
          <w:rtl/>
        </w:rPr>
      </w:pPr>
      <w:bookmarkStart w:id="8" w:name="_Toc26138360"/>
      <w:r w:rsidRPr="00A86FF8">
        <w:rPr>
          <w:rFonts w:hint="cs"/>
          <w:rtl/>
        </w:rPr>
        <w:t>بیان حکمت احکام</w:t>
      </w:r>
      <w:bookmarkEnd w:id="8"/>
    </w:p>
    <w:p w:rsidR="003837BF" w:rsidRPr="00A86FF8" w:rsidRDefault="003837BF" w:rsidP="003837BF">
      <w:pPr>
        <w:rPr>
          <w:rtl/>
        </w:rPr>
      </w:pPr>
      <w:r w:rsidRPr="00A86FF8">
        <w:rPr>
          <w:rFonts w:hint="cs"/>
          <w:rtl/>
        </w:rPr>
        <w:t>در بیان حکمت بحث</w:t>
      </w:r>
      <w:r w:rsidR="00592E26" w:rsidRPr="00A86FF8">
        <w:rPr>
          <w:rFonts w:hint="cs"/>
          <w:rtl/>
        </w:rPr>
        <w:t>‌های</w:t>
      </w:r>
      <w:r w:rsidRPr="00A86FF8">
        <w:rPr>
          <w:rFonts w:hint="cs"/>
          <w:rtl/>
        </w:rPr>
        <w:t xml:space="preserve"> زیادی وجود دارد و معمولاً گفته</w:t>
      </w:r>
      <w:r w:rsidR="00592E26" w:rsidRPr="00A86FF8">
        <w:rPr>
          <w:rFonts w:hint="cs"/>
          <w:rtl/>
        </w:rPr>
        <w:t xml:space="preserve"> می‌</w:t>
      </w:r>
      <w:r w:rsidRPr="00A86FF8">
        <w:rPr>
          <w:rFonts w:hint="cs"/>
          <w:rtl/>
        </w:rPr>
        <w:t>شود که حکمت نه معمّم است و نه مخصّص است و هنگامی که برای حکمی فلسفه</w:t>
      </w:r>
      <w:r w:rsidR="00592E26" w:rsidRPr="00A86FF8">
        <w:rPr>
          <w:rFonts w:hint="cs"/>
          <w:rtl/>
        </w:rPr>
        <w:t xml:space="preserve">‌ای </w:t>
      </w:r>
      <w:r w:rsidRPr="00A86FF8">
        <w:rPr>
          <w:rFonts w:hint="cs"/>
          <w:rtl/>
        </w:rPr>
        <w:t>در حد حکمت ذکر</w:t>
      </w:r>
      <w:r w:rsidR="00592E26" w:rsidRPr="00A86FF8">
        <w:rPr>
          <w:rFonts w:hint="cs"/>
          <w:rtl/>
        </w:rPr>
        <w:t xml:space="preserve"> می‌</w:t>
      </w:r>
      <w:r w:rsidRPr="00A86FF8">
        <w:rPr>
          <w:rFonts w:hint="cs"/>
          <w:rtl/>
        </w:rPr>
        <w:t>شود</w:t>
      </w:r>
      <w:r w:rsidR="003516CD" w:rsidRPr="00A86FF8">
        <w:rPr>
          <w:rFonts w:hint="cs"/>
          <w:rtl/>
        </w:rPr>
        <w:t xml:space="preserve"> این</w:t>
      </w:r>
      <w:r w:rsidR="00592E26" w:rsidRPr="00A86FF8">
        <w:rPr>
          <w:rFonts w:hint="cs"/>
          <w:rtl/>
        </w:rPr>
        <w:t xml:space="preserve"> نمی‌</w:t>
      </w:r>
      <w:r w:rsidR="003516CD" w:rsidRPr="00A86FF8">
        <w:rPr>
          <w:rFonts w:hint="cs"/>
          <w:rtl/>
        </w:rPr>
        <w:t xml:space="preserve">تواند حکم را کم یا زیاد کند و به عبارت دیگر دایره حکم را توسعه یا تضییق دهد بلکه صرفاً در حدّ حکمتی است که </w:t>
      </w:r>
      <w:r w:rsidR="00552393" w:rsidRPr="00A86FF8">
        <w:rPr>
          <w:rFonts w:hint="cs"/>
          <w:rtl/>
        </w:rPr>
        <w:t xml:space="preserve">فقط به صورت </w:t>
      </w:r>
      <w:r w:rsidR="007841B3">
        <w:rPr>
          <w:rFonts w:hint="cs"/>
          <w:rtl/>
        </w:rPr>
        <w:t>فی‌الجمله</w:t>
      </w:r>
      <w:r w:rsidR="00552393" w:rsidRPr="00A86FF8">
        <w:rPr>
          <w:rFonts w:hint="cs"/>
          <w:rtl/>
        </w:rPr>
        <w:t xml:space="preserve"> در حکم اثر داشته و</w:t>
      </w:r>
      <w:r w:rsidR="00592E26" w:rsidRPr="00A86FF8">
        <w:rPr>
          <w:rFonts w:hint="cs"/>
          <w:rtl/>
        </w:rPr>
        <w:t xml:space="preserve"> نمی‌</w:t>
      </w:r>
      <w:r w:rsidR="00552393" w:rsidRPr="00A86FF8">
        <w:rPr>
          <w:rFonts w:hint="cs"/>
          <w:rtl/>
        </w:rPr>
        <w:t>تواند شاقولی باشد برای اینکه حکم مضیّق یا موسّع شود بلکه حکمت فقط یک فلسفه حاشیه</w:t>
      </w:r>
      <w:r w:rsidR="00592E26" w:rsidRPr="00A86FF8">
        <w:rPr>
          <w:rFonts w:hint="cs"/>
          <w:rtl/>
        </w:rPr>
        <w:t xml:space="preserve">‌ای </w:t>
      </w:r>
      <w:r w:rsidR="00552393" w:rsidRPr="00A86FF8">
        <w:rPr>
          <w:rFonts w:hint="cs"/>
          <w:rtl/>
        </w:rPr>
        <w:t xml:space="preserve">است که در حدّ دخالت </w:t>
      </w:r>
      <w:r w:rsidR="007841B3">
        <w:rPr>
          <w:rFonts w:hint="cs"/>
          <w:rtl/>
        </w:rPr>
        <w:t>فی‌الجمله</w:t>
      </w:r>
      <w:r w:rsidR="00552393" w:rsidRPr="00A86FF8">
        <w:rPr>
          <w:rFonts w:hint="cs"/>
          <w:rtl/>
        </w:rPr>
        <w:t xml:space="preserve"> فلسفه حکم بیان</w:t>
      </w:r>
      <w:r w:rsidR="00592E26" w:rsidRPr="00A86FF8">
        <w:rPr>
          <w:rFonts w:hint="cs"/>
          <w:rtl/>
        </w:rPr>
        <w:t xml:space="preserve"> می‌</w:t>
      </w:r>
      <w:r w:rsidR="00552393" w:rsidRPr="00A86FF8">
        <w:rPr>
          <w:rFonts w:hint="cs"/>
          <w:rtl/>
        </w:rPr>
        <w:t xml:space="preserve">شود مثل آنکه در خطبه فدکیه </w:t>
      </w:r>
      <w:r w:rsidR="00F2519E" w:rsidRPr="00A86FF8">
        <w:rPr>
          <w:rFonts w:hint="cs"/>
          <w:rtl/>
        </w:rPr>
        <w:t>حضرت</w:t>
      </w:r>
      <w:r w:rsidR="00592E26" w:rsidRPr="00A86FF8">
        <w:rPr>
          <w:rFonts w:hint="cs"/>
          <w:rtl/>
        </w:rPr>
        <w:t xml:space="preserve"> می‌</w:t>
      </w:r>
      <w:r w:rsidR="00F2519E" w:rsidRPr="00A86FF8">
        <w:rPr>
          <w:rFonts w:hint="cs"/>
          <w:rtl/>
        </w:rPr>
        <w:t>فرمایند خداوند زکات را، نماز را، حج را و ... برای چه قرار داده است</w:t>
      </w:r>
      <w:r w:rsidR="007841B3">
        <w:rPr>
          <w:rtl/>
        </w:rPr>
        <w:t xml:space="preserve"> </w:t>
      </w:r>
      <w:r w:rsidR="00F2519E" w:rsidRPr="00A86FF8">
        <w:rPr>
          <w:rFonts w:hint="cs"/>
          <w:rtl/>
        </w:rPr>
        <w:t>که اینها همه حکمت</w:t>
      </w:r>
      <w:r w:rsidR="00592E26" w:rsidRPr="00A86FF8">
        <w:rPr>
          <w:rFonts w:hint="cs"/>
          <w:rtl/>
        </w:rPr>
        <w:t>‌های</w:t>
      </w:r>
      <w:r w:rsidR="00F2519E" w:rsidRPr="00A86FF8">
        <w:rPr>
          <w:rFonts w:hint="cs"/>
          <w:rtl/>
        </w:rPr>
        <w:t xml:space="preserve"> احکام</w:t>
      </w:r>
      <w:r w:rsidR="00592E26" w:rsidRPr="00A86FF8">
        <w:rPr>
          <w:rFonts w:hint="cs"/>
          <w:rtl/>
        </w:rPr>
        <w:t xml:space="preserve"> می‌</w:t>
      </w:r>
      <w:r w:rsidR="00F2519E" w:rsidRPr="00A86FF8">
        <w:rPr>
          <w:rFonts w:hint="cs"/>
          <w:rtl/>
        </w:rPr>
        <w:t>باشد که نه</w:t>
      </w:r>
      <w:r w:rsidR="00592E26" w:rsidRPr="00A86FF8">
        <w:rPr>
          <w:rFonts w:hint="cs"/>
          <w:rtl/>
        </w:rPr>
        <w:t xml:space="preserve"> می‌</w:t>
      </w:r>
      <w:r w:rsidR="00F2519E" w:rsidRPr="00A86FF8">
        <w:rPr>
          <w:rFonts w:hint="cs"/>
          <w:rtl/>
        </w:rPr>
        <w:t>تواند تعمیم دهد و نه</w:t>
      </w:r>
      <w:r w:rsidR="00592E26" w:rsidRPr="00A86FF8">
        <w:rPr>
          <w:rFonts w:hint="cs"/>
          <w:rtl/>
        </w:rPr>
        <w:t xml:space="preserve"> می‌</w:t>
      </w:r>
      <w:r w:rsidR="00F2519E" w:rsidRPr="00A86FF8">
        <w:rPr>
          <w:rFonts w:hint="cs"/>
          <w:rtl/>
        </w:rPr>
        <w:t>توانند تخصیص بزنند (بنا بر نظر مشهور).</w:t>
      </w:r>
    </w:p>
    <w:p w:rsidR="00F2519E" w:rsidRPr="00A86FF8" w:rsidRDefault="00F2519E" w:rsidP="003837BF">
      <w:pPr>
        <w:rPr>
          <w:rtl/>
        </w:rPr>
      </w:pPr>
      <w:r w:rsidRPr="00A86FF8">
        <w:rPr>
          <w:rFonts w:hint="cs"/>
          <w:rtl/>
        </w:rPr>
        <w:t>پس این یک بحث ا</w:t>
      </w:r>
      <w:r w:rsidR="005B1622" w:rsidRPr="00A86FF8">
        <w:rPr>
          <w:rFonts w:hint="cs"/>
          <w:rtl/>
        </w:rPr>
        <w:t>ست که باب حکمت</w:t>
      </w:r>
      <w:r w:rsidR="00592E26" w:rsidRPr="00A86FF8">
        <w:rPr>
          <w:rFonts w:hint="cs"/>
          <w:rtl/>
        </w:rPr>
        <w:t>‌های</w:t>
      </w:r>
      <w:r w:rsidR="005B1622" w:rsidRPr="00A86FF8">
        <w:rPr>
          <w:rFonts w:hint="cs"/>
          <w:rtl/>
        </w:rPr>
        <w:t xml:space="preserve"> احکام را بیان</w:t>
      </w:r>
      <w:r w:rsidR="00592E26" w:rsidRPr="00A86FF8">
        <w:rPr>
          <w:rFonts w:hint="cs"/>
          <w:rtl/>
        </w:rPr>
        <w:t xml:space="preserve"> می‌</w:t>
      </w:r>
      <w:r w:rsidR="00C84B46" w:rsidRPr="00A86FF8">
        <w:rPr>
          <w:rFonts w:hint="cs"/>
          <w:rtl/>
        </w:rPr>
        <w:t>کند و این حکمت</w:t>
      </w:r>
      <w:r w:rsidR="00592E26" w:rsidRPr="00A86FF8">
        <w:rPr>
          <w:rFonts w:hint="cs"/>
          <w:rtl/>
        </w:rPr>
        <w:t xml:space="preserve">‌ها </w:t>
      </w:r>
      <w:r w:rsidR="00C84B46" w:rsidRPr="00A86FF8">
        <w:rPr>
          <w:rFonts w:hint="cs"/>
          <w:rtl/>
        </w:rPr>
        <w:t>فقط فلسفه</w:t>
      </w:r>
      <w:r w:rsidR="00592E26" w:rsidRPr="00A86FF8">
        <w:rPr>
          <w:rFonts w:hint="cs"/>
          <w:rtl/>
        </w:rPr>
        <w:t xml:space="preserve">‌ای </w:t>
      </w:r>
      <w:r w:rsidR="00C84B46" w:rsidRPr="00A86FF8">
        <w:rPr>
          <w:rFonts w:hint="cs"/>
          <w:rtl/>
        </w:rPr>
        <w:t>را مطرح</w:t>
      </w:r>
      <w:r w:rsidR="00592E26" w:rsidRPr="00A86FF8">
        <w:rPr>
          <w:rFonts w:hint="cs"/>
          <w:rtl/>
        </w:rPr>
        <w:t xml:space="preserve"> می‌</w:t>
      </w:r>
      <w:r w:rsidR="00C84B46" w:rsidRPr="00A86FF8">
        <w:rPr>
          <w:rFonts w:hint="cs"/>
          <w:rtl/>
        </w:rPr>
        <w:t xml:space="preserve">کنند که در تشریع حکم </w:t>
      </w:r>
      <w:r w:rsidR="007841B3">
        <w:rPr>
          <w:rFonts w:hint="cs"/>
          <w:rtl/>
        </w:rPr>
        <w:t>فی‌الجمله</w:t>
      </w:r>
      <w:r w:rsidR="00C84B46" w:rsidRPr="00A86FF8">
        <w:rPr>
          <w:rFonts w:hint="cs"/>
          <w:rtl/>
        </w:rPr>
        <w:t xml:space="preserve"> اثر </w:t>
      </w:r>
      <w:r w:rsidR="007841B3">
        <w:rPr>
          <w:rFonts w:hint="cs"/>
          <w:rtl/>
        </w:rPr>
        <w:t>داشته‌اند</w:t>
      </w:r>
      <w:r w:rsidR="00C84B46" w:rsidRPr="00A86FF8">
        <w:rPr>
          <w:rFonts w:hint="cs"/>
          <w:rtl/>
        </w:rPr>
        <w:t xml:space="preserve"> اما این حکمت را در اختیار مکلّف </w:t>
      </w:r>
      <w:r w:rsidR="007841B3">
        <w:rPr>
          <w:rFonts w:hint="cs"/>
          <w:rtl/>
        </w:rPr>
        <w:t>نداده‌اند</w:t>
      </w:r>
      <w:r w:rsidR="00C84B46" w:rsidRPr="00A86FF8">
        <w:rPr>
          <w:rFonts w:hint="cs"/>
          <w:rtl/>
        </w:rPr>
        <w:t xml:space="preserve"> تا با آن حکم را کم و زیاد کنند بلکه فقط شارع در مقام تشریع به صورت </w:t>
      </w:r>
      <w:r w:rsidR="007841B3">
        <w:rPr>
          <w:rFonts w:hint="cs"/>
          <w:rtl/>
        </w:rPr>
        <w:t>فی‌الجمله</w:t>
      </w:r>
      <w:r w:rsidR="00C84B46" w:rsidRPr="00A86FF8">
        <w:rPr>
          <w:rFonts w:hint="cs"/>
          <w:rtl/>
        </w:rPr>
        <w:t xml:space="preserve"> و جزء العلّه آن را در نظر داشته است و به عبارت دیگر زمانی که احکام را تشریع</w:t>
      </w:r>
      <w:r w:rsidR="00592E26" w:rsidRPr="00A86FF8">
        <w:rPr>
          <w:rFonts w:hint="cs"/>
          <w:rtl/>
        </w:rPr>
        <w:t xml:space="preserve"> می‌</w:t>
      </w:r>
      <w:r w:rsidR="00C84B46" w:rsidRPr="00A86FF8">
        <w:rPr>
          <w:rFonts w:hint="cs"/>
          <w:rtl/>
        </w:rPr>
        <w:t>کرده به این فلسفه</w:t>
      </w:r>
      <w:r w:rsidR="00592E26" w:rsidRPr="00A86FF8">
        <w:rPr>
          <w:rFonts w:hint="cs"/>
          <w:rtl/>
        </w:rPr>
        <w:t xml:space="preserve">‌ها </w:t>
      </w:r>
      <w:r w:rsidR="00C84B46" w:rsidRPr="00A86FF8">
        <w:rPr>
          <w:rFonts w:hint="cs"/>
          <w:rtl/>
        </w:rPr>
        <w:t>توجه داشته است اما این فقط وظیفه شارع است و به دست مکلّف یا فقیه سپرده نشده است که با آن بتوان احکام را توسعه و تضییق دهد.</w:t>
      </w:r>
    </w:p>
    <w:p w:rsidR="00C84B46" w:rsidRPr="00A86FF8" w:rsidRDefault="00137E2F" w:rsidP="00B14ECA">
      <w:pPr>
        <w:rPr>
          <w:rtl/>
        </w:rPr>
      </w:pPr>
      <w:r w:rsidRPr="00A86FF8">
        <w:rPr>
          <w:rFonts w:hint="cs"/>
          <w:rtl/>
        </w:rPr>
        <w:t>این باب حکمت است که مشهور معتقدند «الحکم</w:t>
      </w:r>
      <w:r w:rsidR="00B14ECA" w:rsidRPr="00A86FF8">
        <w:rPr>
          <w:rFonts w:hint="cs"/>
          <w:rtl/>
        </w:rPr>
        <w:t>ة</w:t>
      </w:r>
      <w:r w:rsidRPr="00A86FF8">
        <w:rPr>
          <w:rFonts w:hint="cs"/>
          <w:rtl/>
        </w:rPr>
        <w:t xml:space="preserve"> لا تعمم و لا تخصص». مرحوم آقای داماد نظر خلاف مشهوری داشتند که البته بخشی از آن هم درست</w:t>
      </w:r>
      <w:r w:rsidR="00592E26" w:rsidRPr="00A86FF8">
        <w:rPr>
          <w:rFonts w:hint="cs"/>
          <w:rtl/>
        </w:rPr>
        <w:t xml:space="preserve"> می‌</w:t>
      </w:r>
      <w:r w:rsidRPr="00A86FF8">
        <w:rPr>
          <w:rFonts w:hint="cs"/>
          <w:rtl/>
        </w:rPr>
        <w:t>باشد و ما نیز مطالب دیگری در حد توهمّات و تخیّلات در باب حکمت در اصول عرض کردیم که این هم غیر از نظر مشهور</w:t>
      </w:r>
      <w:r w:rsidR="00592E26" w:rsidRPr="00A86FF8">
        <w:rPr>
          <w:rFonts w:hint="cs"/>
          <w:rtl/>
        </w:rPr>
        <w:t xml:space="preserve"> می‌</w:t>
      </w:r>
      <w:r w:rsidRPr="00A86FF8">
        <w:rPr>
          <w:rFonts w:hint="cs"/>
          <w:rtl/>
        </w:rPr>
        <w:t xml:space="preserve">باشد و بنا بر آن نگاه که مرحوم آقای داماد </w:t>
      </w:r>
      <w:r w:rsidR="007841B3">
        <w:rPr>
          <w:rFonts w:hint="cs"/>
          <w:rtl/>
        </w:rPr>
        <w:t>فی‌الجمله</w:t>
      </w:r>
      <w:r w:rsidR="0053560A" w:rsidRPr="00A86FF8">
        <w:rPr>
          <w:rFonts w:hint="cs"/>
          <w:rtl/>
        </w:rPr>
        <w:t xml:space="preserve"> فرموده بودند و در سخنان ما کمی توسعه پیدا کرد نتیجه این شد که حکمت</w:t>
      </w:r>
      <w:r w:rsidR="00592E26" w:rsidRPr="00A86FF8">
        <w:rPr>
          <w:rFonts w:hint="cs"/>
          <w:rtl/>
        </w:rPr>
        <w:t xml:space="preserve">‌ها </w:t>
      </w:r>
      <w:r w:rsidR="0053560A" w:rsidRPr="00A86FF8">
        <w:rPr>
          <w:rFonts w:hint="cs"/>
          <w:rtl/>
        </w:rPr>
        <w:t xml:space="preserve">نیز مؤثّر هستند اما نه در حدّ </w:t>
      </w:r>
      <w:r w:rsidR="007841B3">
        <w:rPr>
          <w:rFonts w:hint="cs"/>
          <w:rtl/>
        </w:rPr>
        <w:t>تعلیل‌ها</w:t>
      </w:r>
      <w:r w:rsidR="0053560A" w:rsidRPr="00A86FF8">
        <w:rPr>
          <w:rFonts w:hint="cs"/>
          <w:rtl/>
        </w:rPr>
        <w:t>.</w:t>
      </w:r>
    </w:p>
    <w:p w:rsidR="0053560A" w:rsidRPr="00A86FF8" w:rsidRDefault="0053560A" w:rsidP="003837BF">
      <w:pPr>
        <w:rPr>
          <w:rtl/>
        </w:rPr>
      </w:pPr>
      <w:r w:rsidRPr="00A86FF8">
        <w:rPr>
          <w:rFonts w:hint="cs"/>
          <w:rtl/>
        </w:rPr>
        <w:t>این مقدّمه</w:t>
      </w:r>
      <w:r w:rsidR="00592E26" w:rsidRPr="00A86FF8">
        <w:rPr>
          <w:rFonts w:hint="cs"/>
          <w:rtl/>
        </w:rPr>
        <w:t xml:space="preserve">‌ای </w:t>
      </w:r>
      <w:r w:rsidRPr="00A86FF8">
        <w:rPr>
          <w:rFonts w:hint="cs"/>
          <w:rtl/>
        </w:rPr>
        <w:t>از باب حکمت بود که فقط در حدّ اشاره به نظر مشهور و یک نظر خلاف مشهور عرض شد و از آن عبور</w:t>
      </w:r>
      <w:r w:rsidR="00592E26" w:rsidRPr="00A86FF8">
        <w:rPr>
          <w:rFonts w:hint="cs"/>
          <w:rtl/>
        </w:rPr>
        <w:t xml:space="preserve"> می‌</w:t>
      </w:r>
      <w:r w:rsidRPr="00A86FF8">
        <w:rPr>
          <w:rFonts w:hint="cs"/>
          <w:rtl/>
        </w:rPr>
        <w:t>کنیم.</w:t>
      </w:r>
    </w:p>
    <w:p w:rsidR="0053560A" w:rsidRPr="00A86FF8" w:rsidRDefault="0053560A" w:rsidP="0053560A">
      <w:pPr>
        <w:pStyle w:val="Heading5"/>
        <w:rPr>
          <w:rtl/>
        </w:rPr>
      </w:pPr>
      <w:bookmarkStart w:id="9" w:name="_Toc26138361"/>
      <w:r w:rsidRPr="00A86FF8">
        <w:rPr>
          <w:rFonts w:hint="cs"/>
          <w:rtl/>
        </w:rPr>
        <w:t>بیان علّت</w:t>
      </w:r>
      <w:r w:rsidR="00BE45D2" w:rsidRPr="00A86FF8">
        <w:rPr>
          <w:rFonts w:hint="cs"/>
          <w:rtl/>
        </w:rPr>
        <w:t xml:space="preserve"> احکام</w:t>
      </w:r>
      <w:bookmarkEnd w:id="9"/>
    </w:p>
    <w:p w:rsidR="0053560A" w:rsidRPr="00A86FF8" w:rsidRDefault="0053560A" w:rsidP="0053560A">
      <w:pPr>
        <w:rPr>
          <w:rtl/>
        </w:rPr>
      </w:pPr>
      <w:r w:rsidRPr="00A86FF8">
        <w:rPr>
          <w:rFonts w:hint="cs"/>
          <w:rtl/>
        </w:rPr>
        <w:t xml:space="preserve">و اما </w:t>
      </w:r>
      <w:r w:rsidR="007841B3">
        <w:rPr>
          <w:rFonts w:hint="cs"/>
          <w:rtl/>
        </w:rPr>
        <w:t>مسئله</w:t>
      </w:r>
      <w:r w:rsidRPr="00A86FF8">
        <w:rPr>
          <w:rFonts w:hint="cs"/>
          <w:rtl/>
        </w:rPr>
        <w:t xml:space="preserve"> دوم در تعلیل</w:t>
      </w:r>
      <w:r w:rsidR="00592E26" w:rsidRPr="00A86FF8">
        <w:rPr>
          <w:rFonts w:hint="cs"/>
          <w:rtl/>
        </w:rPr>
        <w:t xml:space="preserve">‌ها </w:t>
      </w:r>
      <w:r w:rsidRPr="00A86FF8">
        <w:rPr>
          <w:rFonts w:hint="cs"/>
          <w:rtl/>
        </w:rPr>
        <w:t>همان علّت</w:t>
      </w:r>
      <w:r w:rsidR="00592E26" w:rsidRPr="00A86FF8">
        <w:rPr>
          <w:rFonts w:hint="cs"/>
          <w:rtl/>
        </w:rPr>
        <w:t>‌ها می‌</w:t>
      </w:r>
      <w:r w:rsidRPr="00A86FF8">
        <w:rPr>
          <w:rFonts w:hint="cs"/>
          <w:rtl/>
        </w:rPr>
        <w:t xml:space="preserve">باشند که در این موارد فلسفه حکم به صورت تعلیل در خطاب وارد شده است </w:t>
      </w:r>
      <w:r w:rsidR="007841B3">
        <w:rPr>
          <w:rFonts w:hint="cs"/>
          <w:rtl/>
        </w:rPr>
        <w:t>به‌گونه‌ای</w:t>
      </w:r>
      <w:r w:rsidR="00592E26" w:rsidRPr="00A86FF8">
        <w:rPr>
          <w:rFonts w:hint="cs"/>
          <w:rtl/>
        </w:rPr>
        <w:t xml:space="preserve"> </w:t>
      </w:r>
      <w:r w:rsidRPr="00A86FF8">
        <w:rPr>
          <w:rFonts w:hint="cs"/>
          <w:rtl/>
        </w:rPr>
        <w:t>که ارتباط دادن موضوع و حکم با آن به دست مکل</w:t>
      </w:r>
      <w:r w:rsidR="009078B5" w:rsidRPr="00A86FF8">
        <w:rPr>
          <w:rFonts w:hint="cs"/>
          <w:rtl/>
        </w:rPr>
        <w:t>ّف سپرده شده است و در واقع علّت محور حکم شده و به دست مکلّف سپرده شده است تا در حکم توسعه و تضییق کند.</w:t>
      </w:r>
    </w:p>
    <w:p w:rsidR="009078B5" w:rsidRPr="00A86FF8" w:rsidRDefault="009078B5" w:rsidP="0053560A">
      <w:pPr>
        <w:rPr>
          <w:rtl/>
        </w:rPr>
      </w:pPr>
      <w:r w:rsidRPr="00A86FF8">
        <w:rPr>
          <w:rFonts w:hint="cs"/>
          <w:rtl/>
        </w:rPr>
        <w:lastRenderedPageBreak/>
        <w:t xml:space="preserve">مثالی واضح این </w:t>
      </w:r>
      <w:r w:rsidR="007841B3">
        <w:rPr>
          <w:rFonts w:hint="cs"/>
          <w:rtl/>
        </w:rPr>
        <w:t>مسئله</w:t>
      </w:r>
      <w:r w:rsidRPr="00A86FF8">
        <w:rPr>
          <w:rFonts w:hint="cs"/>
          <w:rtl/>
        </w:rPr>
        <w:t xml:space="preserve"> همان چیزی است که در باب خمر و اسکار مطرح شده است که در بالا عرض کردیم و در روایات نیز وارد شده است که قریب به این</w:t>
      </w:r>
      <w:r w:rsidR="002C31B8" w:rsidRPr="00A86FF8">
        <w:rPr>
          <w:rFonts w:hint="cs"/>
          <w:rtl/>
        </w:rPr>
        <w:t xml:space="preserve"> مضمون است:</w:t>
      </w:r>
      <w:r w:rsidRPr="00A86FF8">
        <w:rPr>
          <w:rFonts w:hint="cs"/>
          <w:rtl/>
        </w:rPr>
        <w:t xml:space="preserve"> «لا تشرب الخمر لأنّه مسکر</w:t>
      </w:r>
      <w:r w:rsidR="002126FF" w:rsidRPr="00A86FF8">
        <w:rPr>
          <w:rFonts w:hint="cs"/>
          <w:rtl/>
        </w:rPr>
        <w:t>».</w:t>
      </w:r>
    </w:p>
    <w:p w:rsidR="002126FF" w:rsidRPr="00A86FF8" w:rsidRDefault="002126FF" w:rsidP="0053560A">
      <w:pPr>
        <w:rPr>
          <w:rtl/>
        </w:rPr>
      </w:pPr>
      <w:r w:rsidRPr="00A86FF8">
        <w:rPr>
          <w:rFonts w:hint="cs"/>
          <w:rtl/>
        </w:rPr>
        <w:t xml:space="preserve">وقتی که علّت که از قبیل حکمت نبوده بلکه به عنوان علّت تامّه ذی دخل در حکم ذکر شده باشد و زمام آن هم به دست مکلّف داده شده است تا خود تشخیص دهد، </w:t>
      </w:r>
      <w:r w:rsidR="007841B3">
        <w:rPr>
          <w:rFonts w:hint="cs"/>
          <w:rtl/>
        </w:rPr>
        <w:t>این‌گونه</w:t>
      </w:r>
      <w:r w:rsidRPr="00A86FF8">
        <w:rPr>
          <w:rFonts w:hint="cs"/>
          <w:rtl/>
        </w:rPr>
        <w:t xml:space="preserve"> علّت</w:t>
      </w:r>
      <w:r w:rsidR="00592E26" w:rsidRPr="00A86FF8">
        <w:rPr>
          <w:rFonts w:hint="cs"/>
          <w:rtl/>
        </w:rPr>
        <w:t xml:space="preserve">‌ها </w:t>
      </w:r>
      <w:r w:rsidRPr="00A86FF8">
        <w:rPr>
          <w:rFonts w:hint="cs"/>
          <w:rtl/>
        </w:rPr>
        <w:t>که از قبیل «لا تشرب الخمر لأنه مسکر»</w:t>
      </w:r>
      <w:r w:rsidR="00592E26" w:rsidRPr="00A86FF8">
        <w:rPr>
          <w:rFonts w:hint="cs"/>
          <w:rtl/>
        </w:rPr>
        <w:t xml:space="preserve"> می‌</w:t>
      </w:r>
      <w:r w:rsidRPr="00A86FF8">
        <w:rPr>
          <w:rFonts w:hint="cs"/>
          <w:rtl/>
        </w:rPr>
        <w:t>باشند باید دید که چه ارزشی دارند؟!</w:t>
      </w:r>
    </w:p>
    <w:p w:rsidR="002126FF" w:rsidRPr="00A86FF8" w:rsidRDefault="002126FF" w:rsidP="009C4B5A">
      <w:pPr>
        <w:rPr>
          <w:rtl/>
        </w:rPr>
      </w:pPr>
      <w:r w:rsidRPr="00A86FF8">
        <w:rPr>
          <w:rFonts w:hint="cs"/>
          <w:rtl/>
        </w:rPr>
        <w:t>آنچه که در کلمات مشهور وارد شده است این است که «الحکم</w:t>
      </w:r>
      <w:r w:rsidR="009C4B5A" w:rsidRPr="00A86FF8">
        <w:rPr>
          <w:rFonts w:hint="cs"/>
          <w:rtl/>
        </w:rPr>
        <w:t>ة</w:t>
      </w:r>
      <w:r w:rsidRPr="00A86FF8">
        <w:rPr>
          <w:rFonts w:hint="cs"/>
          <w:rtl/>
        </w:rPr>
        <w:t xml:space="preserve"> لا تعمّم و لا تخصص» و اما در نقطه مقابل</w:t>
      </w:r>
      <w:r w:rsidR="00592E26" w:rsidRPr="00A86FF8">
        <w:rPr>
          <w:rFonts w:hint="cs"/>
          <w:rtl/>
        </w:rPr>
        <w:t xml:space="preserve"> می‌</w:t>
      </w:r>
      <w:r w:rsidRPr="00A86FF8">
        <w:rPr>
          <w:rFonts w:hint="cs"/>
          <w:rtl/>
        </w:rPr>
        <w:t>گویند: «العل</w:t>
      </w:r>
      <w:r w:rsidR="009C4B5A" w:rsidRPr="00A86FF8">
        <w:rPr>
          <w:rFonts w:hint="cs"/>
          <w:rtl/>
        </w:rPr>
        <w:t>ة</w:t>
      </w:r>
      <w:r w:rsidRPr="00A86FF8">
        <w:rPr>
          <w:rFonts w:hint="cs"/>
          <w:rtl/>
        </w:rPr>
        <w:t xml:space="preserve"> تعمّم و تخصّص»</w:t>
      </w:r>
      <w:r w:rsidR="00E6167A" w:rsidRPr="00A86FF8">
        <w:rPr>
          <w:rFonts w:hint="cs"/>
          <w:rtl/>
        </w:rPr>
        <w:t xml:space="preserve">. </w:t>
      </w:r>
    </w:p>
    <w:p w:rsidR="002C31B8" w:rsidRPr="00A86FF8" w:rsidRDefault="002C31B8" w:rsidP="002C31B8">
      <w:pPr>
        <w:pStyle w:val="Heading5"/>
        <w:rPr>
          <w:rtl/>
        </w:rPr>
      </w:pPr>
      <w:bookmarkStart w:id="10" w:name="_Toc26138362"/>
      <w:r w:rsidRPr="00A86FF8">
        <w:rPr>
          <w:rFonts w:hint="cs"/>
          <w:rtl/>
        </w:rPr>
        <w:t>آثاری که بر تعلیل مترتب است:</w:t>
      </w:r>
      <w:bookmarkEnd w:id="10"/>
    </w:p>
    <w:p w:rsidR="00E6167A" w:rsidRPr="00A86FF8" w:rsidRDefault="00E6167A" w:rsidP="0053560A">
      <w:pPr>
        <w:rPr>
          <w:rtl/>
        </w:rPr>
      </w:pPr>
      <w:r w:rsidRPr="00A86FF8">
        <w:rPr>
          <w:rFonts w:hint="cs"/>
          <w:rtl/>
        </w:rPr>
        <w:t>پس هنگامی که عبارت «لأنّه مسکر» وارد</w:t>
      </w:r>
      <w:r w:rsidR="00592E26" w:rsidRPr="00A86FF8">
        <w:rPr>
          <w:rFonts w:hint="cs"/>
          <w:rtl/>
        </w:rPr>
        <w:t xml:space="preserve"> می‌</w:t>
      </w:r>
      <w:r w:rsidRPr="00A86FF8">
        <w:rPr>
          <w:rFonts w:hint="cs"/>
          <w:rtl/>
        </w:rPr>
        <w:t>شود بر اساس این قانون و با تعریفی که از تعلیل و علّت در خطابات شرعی ارائه شده است چند اثر مترتّب</w:t>
      </w:r>
      <w:r w:rsidR="00592E26" w:rsidRPr="00A86FF8">
        <w:rPr>
          <w:rFonts w:hint="cs"/>
          <w:rtl/>
        </w:rPr>
        <w:t xml:space="preserve"> می‌</w:t>
      </w:r>
      <w:r w:rsidRPr="00A86FF8">
        <w:rPr>
          <w:rFonts w:hint="cs"/>
          <w:rtl/>
        </w:rPr>
        <w:t>شود:</w:t>
      </w:r>
    </w:p>
    <w:p w:rsidR="007028CE" w:rsidRPr="00A86FF8" w:rsidRDefault="00E6167A" w:rsidP="002C31B8">
      <w:pPr>
        <w:pStyle w:val="Heading6"/>
        <w:numPr>
          <w:ilvl w:val="0"/>
          <w:numId w:val="14"/>
        </w:numPr>
      </w:pPr>
      <w:bookmarkStart w:id="11" w:name="_Toc26138363"/>
      <w:r w:rsidRPr="00A86FF8">
        <w:rPr>
          <w:rFonts w:hint="cs"/>
          <w:rtl/>
        </w:rPr>
        <w:t>تعمیم</w:t>
      </w:r>
      <w:r w:rsidR="00592E26" w:rsidRPr="00A86FF8">
        <w:rPr>
          <w:rFonts w:hint="cs"/>
          <w:rtl/>
        </w:rPr>
        <w:t xml:space="preserve"> می‌</w:t>
      </w:r>
      <w:r w:rsidRPr="00A86FF8">
        <w:rPr>
          <w:rFonts w:hint="cs"/>
          <w:rtl/>
        </w:rPr>
        <w:t>دهد:</w:t>
      </w:r>
      <w:bookmarkEnd w:id="11"/>
      <w:r w:rsidRPr="00A86FF8">
        <w:rPr>
          <w:rFonts w:hint="cs"/>
          <w:rtl/>
        </w:rPr>
        <w:t xml:space="preserve"> </w:t>
      </w:r>
    </w:p>
    <w:p w:rsidR="00E6167A" w:rsidRPr="00A86FF8" w:rsidRDefault="00E6167A" w:rsidP="007028CE">
      <w:pPr>
        <w:rPr>
          <w:rtl/>
        </w:rPr>
      </w:pPr>
      <w:r w:rsidRPr="00A86FF8">
        <w:rPr>
          <w:rFonts w:hint="cs"/>
          <w:rtl/>
        </w:rPr>
        <w:t>در واقع دلیلی که</w:t>
      </w:r>
      <w:r w:rsidR="00592E26" w:rsidRPr="00A86FF8">
        <w:rPr>
          <w:rFonts w:hint="cs"/>
          <w:rtl/>
        </w:rPr>
        <w:t xml:space="preserve"> می‌</w:t>
      </w:r>
      <w:r w:rsidRPr="00A86FF8">
        <w:rPr>
          <w:rFonts w:hint="cs"/>
          <w:rtl/>
        </w:rPr>
        <w:t>گوید «</w:t>
      </w:r>
      <w:r w:rsidR="007028CE" w:rsidRPr="00A86FF8">
        <w:rPr>
          <w:rFonts w:hint="cs"/>
          <w:rtl/>
        </w:rPr>
        <w:t xml:space="preserve">لا تشرب الخمر لأنّه مسکر» با قاعده تعمیم تعلیل خطاب </w:t>
      </w:r>
      <w:r w:rsidR="007841B3">
        <w:rPr>
          <w:rFonts w:hint="cs"/>
          <w:rtl/>
        </w:rPr>
        <w:t>این‌چنین</w:t>
      </w:r>
      <w:r w:rsidR="00592E26" w:rsidRPr="00A86FF8">
        <w:rPr>
          <w:rFonts w:hint="cs"/>
          <w:rtl/>
        </w:rPr>
        <w:t xml:space="preserve"> می‌</w:t>
      </w:r>
      <w:r w:rsidR="007028CE" w:rsidRPr="00A86FF8">
        <w:rPr>
          <w:rFonts w:hint="cs"/>
          <w:rtl/>
        </w:rPr>
        <w:t>شود: «لا تشرب المسکر» یعنی علّت جای موضوع حکم را</w:t>
      </w:r>
      <w:r w:rsidR="00592E26" w:rsidRPr="00A86FF8">
        <w:rPr>
          <w:rFonts w:hint="cs"/>
          <w:rtl/>
        </w:rPr>
        <w:t xml:space="preserve"> می‌</w:t>
      </w:r>
      <w:r w:rsidR="007028CE" w:rsidRPr="00A86FF8">
        <w:rPr>
          <w:rFonts w:hint="cs"/>
          <w:rtl/>
        </w:rPr>
        <w:t xml:space="preserve">گیرد. در </w:t>
      </w:r>
      <w:r w:rsidR="00B136B3" w:rsidRPr="00A86FF8">
        <w:rPr>
          <w:rFonts w:hint="cs"/>
          <w:rtl/>
        </w:rPr>
        <w:t>اینجا اگر تعلیل «لأنّه مسکر» وجود نداشت «لا تشرب الخم</w:t>
      </w:r>
      <w:r w:rsidR="009C4B5A" w:rsidRPr="00A86FF8">
        <w:rPr>
          <w:rFonts w:hint="cs"/>
          <w:rtl/>
        </w:rPr>
        <w:t xml:space="preserve">ر» یک نوع خاصّی از مسکرات را </w:t>
      </w:r>
      <w:r w:rsidR="007841B3">
        <w:rPr>
          <w:rFonts w:hint="cs"/>
          <w:rtl/>
        </w:rPr>
        <w:t>در برمی‌گرفت</w:t>
      </w:r>
      <w:r w:rsidR="00B136B3" w:rsidRPr="00A86FF8">
        <w:rPr>
          <w:rFonts w:hint="cs"/>
          <w:rtl/>
        </w:rPr>
        <w:t xml:space="preserve"> اما هنگامی که تعلیل برای جمله وارد شد بسیار واضح است که «لا تشرب الخمر» موضوعیت ندارد بلکه فقط مصداق</w:t>
      </w:r>
      <w:r w:rsidR="00592E26" w:rsidRPr="00A86FF8">
        <w:rPr>
          <w:rFonts w:hint="cs"/>
          <w:rtl/>
        </w:rPr>
        <w:t xml:space="preserve"> می‌</w:t>
      </w:r>
      <w:r w:rsidR="00B136B3" w:rsidRPr="00A86FF8">
        <w:rPr>
          <w:rFonts w:hint="cs"/>
          <w:rtl/>
        </w:rPr>
        <w:t>باشد و موضوع همان «مسکر»</w:t>
      </w:r>
      <w:r w:rsidR="00592E26" w:rsidRPr="00A86FF8">
        <w:rPr>
          <w:rFonts w:hint="cs"/>
          <w:rtl/>
        </w:rPr>
        <w:t xml:space="preserve"> می‌</w:t>
      </w:r>
      <w:r w:rsidR="00B136B3" w:rsidRPr="00A86FF8">
        <w:rPr>
          <w:rFonts w:hint="cs"/>
          <w:rtl/>
        </w:rPr>
        <w:t>باشد و خمر از موضوعیت ساقط</w:t>
      </w:r>
      <w:r w:rsidR="00592E26" w:rsidRPr="00A86FF8">
        <w:rPr>
          <w:rFonts w:hint="cs"/>
          <w:rtl/>
        </w:rPr>
        <w:t xml:space="preserve"> می‌</w:t>
      </w:r>
      <w:r w:rsidR="00B136B3" w:rsidRPr="00A86FF8">
        <w:rPr>
          <w:rFonts w:hint="cs"/>
          <w:rtl/>
        </w:rPr>
        <w:t>شود و فقط مصداق موضوع و متعلّق حکم</w:t>
      </w:r>
      <w:r w:rsidR="00592E26" w:rsidRPr="00A86FF8">
        <w:rPr>
          <w:rFonts w:hint="cs"/>
          <w:rtl/>
        </w:rPr>
        <w:t xml:space="preserve"> می‌</w:t>
      </w:r>
      <w:r w:rsidR="00B136B3" w:rsidRPr="00A86FF8">
        <w:rPr>
          <w:rFonts w:hint="cs"/>
          <w:rtl/>
        </w:rPr>
        <w:t xml:space="preserve">باشد و خطاب بر یک قاعده </w:t>
      </w:r>
      <w:r w:rsidR="007841B3">
        <w:rPr>
          <w:rFonts w:hint="cs"/>
          <w:rtl/>
        </w:rPr>
        <w:t>کلی‌تر</w:t>
      </w:r>
      <w:r w:rsidR="00B136B3" w:rsidRPr="00A86FF8">
        <w:rPr>
          <w:rFonts w:hint="cs"/>
          <w:rtl/>
        </w:rPr>
        <w:t xml:space="preserve"> و </w:t>
      </w:r>
      <w:r w:rsidR="007841B3">
        <w:rPr>
          <w:rFonts w:hint="cs"/>
          <w:rtl/>
        </w:rPr>
        <w:t>عام‌تر</w:t>
      </w:r>
      <w:r w:rsidR="00B136B3" w:rsidRPr="00A86FF8">
        <w:rPr>
          <w:rFonts w:hint="cs"/>
          <w:rtl/>
        </w:rPr>
        <w:t xml:space="preserve"> استقرار پیدا</w:t>
      </w:r>
      <w:r w:rsidR="00592E26" w:rsidRPr="00A86FF8">
        <w:rPr>
          <w:rFonts w:hint="cs"/>
          <w:rtl/>
        </w:rPr>
        <w:t xml:space="preserve"> می‌</w:t>
      </w:r>
      <w:r w:rsidR="00B136B3" w:rsidRPr="00A86FF8">
        <w:rPr>
          <w:rFonts w:hint="cs"/>
          <w:rtl/>
        </w:rPr>
        <w:t>کند.</w:t>
      </w:r>
    </w:p>
    <w:p w:rsidR="00E06332" w:rsidRPr="00A86FF8" w:rsidRDefault="00B136B3" w:rsidP="009C4B5A">
      <w:pPr>
        <w:rPr>
          <w:rtl/>
        </w:rPr>
      </w:pPr>
      <w:r w:rsidRPr="00A86FF8">
        <w:rPr>
          <w:rFonts w:hint="cs"/>
          <w:rtl/>
        </w:rPr>
        <w:t>این کارکرد اوّل علّت</w:t>
      </w:r>
      <w:r w:rsidR="00592E26" w:rsidRPr="00A86FF8">
        <w:rPr>
          <w:rFonts w:hint="cs"/>
          <w:rtl/>
        </w:rPr>
        <w:t xml:space="preserve"> می‌</w:t>
      </w:r>
      <w:r w:rsidRPr="00A86FF8">
        <w:rPr>
          <w:rFonts w:hint="cs"/>
          <w:rtl/>
        </w:rPr>
        <w:t>باشد که گفته</w:t>
      </w:r>
      <w:r w:rsidR="00592E26" w:rsidRPr="00A86FF8">
        <w:rPr>
          <w:rFonts w:hint="cs"/>
          <w:rtl/>
        </w:rPr>
        <w:t xml:space="preserve"> می‌</w:t>
      </w:r>
      <w:r w:rsidR="009C4B5A" w:rsidRPr="00A86FF8">
        <w:rPr>
          <w:rFonts w:hint="cs"/>
          <w:rtl/>
        </w:rPr>
        <w:t>شود «العلّة</w:t>
      </w:r>
      <w:r w:rsidRPr="00A86FF8">
        <w:rPr>
          <w:rFonts w:hint="cs"/>
          <w:rtl/>
        </w:rPr>
        <w:t xml:space="preserve"> تعمّم»</w:t>
      </w:r>
      <w:r w:rsidR="00AD786F" w:rsidRPr="00A86FF8">
        <w:rPr>
          <w:rFonts w:hint="cs"/>
          <w:rtl/>
        </w:rPr>
        <w:t xml:space="preserve">. پس </w:t>
      </w:r>
      <w:r w:rsidR="007841B3">
        <w:rPr>
          <w:rFonts w:hint="cs"/>
          <w:rtl/>
        </w:rPr>
        <w:t>به‌طور</w:t>
      </w:r>
      <w:r w:rsidR="00AD786F" w:rsidRPr="00A86FF8">
        <w:rPr>
          <w:rFonts w:hint="cs"/>
          <w:rtl/>
        </w:rPr>
        <w:t xml:space="preserve"> کل گفته</w:t>
      </w:r>
      <w:r w:rsidR="00592E26" w:rsidRPr="00A86FF8">
        <w:rPr>
          <w:rFonts w:hint="cs"/>
          <w:rtl/>
        </w:rPr>
        <w:t xml:space="preserve"> می‌</w:t>
      </w:r>
      <w:r w:rsidR="00AD786F" w:rsidRPr="00A86FF8">
        <w:rPr>
          <w:rFonts w:hint="cs"/>
          <w:rtl/>
        </w:rPr>
        <w:t>شود علّت به معنای علّت با شاخص</w:t>
      </w:r>
      <w:r w:rsidR="00592E26" w:rsidRPr="00A86FF8">
        <w:rPr>
          <w:rFonts w:hint="cs"/>
          <w:rtl/>
        </w:rPr>
        <w:t>‌های</w:t>
      </w:r>
      <w:r w:rsidR="00AD786F" w:rsidRPr="00A86FF8">
        <w:rPr>
          <w:rFonts w:hint="cs"/>
          <w:rtl/>
        </w:rPr>
        <w:t xml:space="preserve">ی که دارد اگر در خطابی وارد شد و تشخیص داده شد </w:t>
      </w:r>
      <w:r w:rsidR="007841B3">
        <w:rPr>
          <w:rFonts w:hint="cs"/>
          <w:rtl/>
        </w:rPr>
        <w:t>اولین</w:t>
      </w:r>
      <w:r w:rsidR="00AD786F" w:rsidRPr="00A86FF8">
        <w:rPr>
          <w:rFonts w:hint="cs"/>
          <w:rtl/>
        </w:rPr>
        <w:t xml:space="preserve"> نقش آن این است که موضوع معلّل</w:t>
      </w:r>
      <w:r w:rsidR="00592E26" w:rsidRPr="00A86FF8">
        <w:rPr>
          <w:rFonts w:hint="cs"/>
          <w:rtl/>
        </w:rPr>
        <w:t xml:space="preserve"> می‌</w:t>
      </w:r>
      <w:r w:rsidR="00AD786F" w:rsidRPr="00A86FF8">
        <w:rPr>
          <w:rFonts w:hint="cs"/>
          <w:rtl/>
        </w:rPr>
        <w:t>شود مصداق موضوع و موضوع اصلی همان چیزی است که در علّت آمده است که موجب توسعه حکم</w:t>
      </w:r>
      <w:r w:rsidR="00592E26" w:rsidRPr="00A86FF8">
        <w:rPr>
          <w:rFonts w:hint="cs"/>
          <w:rtl/>
        </w:rPr>
        <w:t xml:space="preserve"> می‌</w:t>
      </w:r>
      <w:r w:rsidR="00AD786F" w:rsidRPr="00A86FF8">
        <w:rPr>
          <w:rFonts w:hint="cs"/>
          <w:rtl/>
        </w:rPr>
        <w:t>شود که در این مثال موضوع «لا تشرب المسکر» است که یک مصداق از آن هم خمر</w:t>
      </w:r>
      <w:r w:rsidR="00592E26" w:rsidRPr="00A86FF8">
        <w:rPr>
          <w:rFonts w:hint="cs"/>
          <w:rtl/>
        </w:rPr>
        <w:t xml:space="preserve"> می‌</w:t>
      </w:r>
      <w:r w:rsidR="00AD786F" w:rsidRPr="00A86FF8">
        <w:rPr>
          <w:rFonts w:hint="cs"/>
          <w:rtl/>
        </w:rPr>
        <w:t>باشد</w:t>
      </w:r>
      <w:r w:rsidR="00E06332" w:rsidRPr="00A86FF8">
        <w:rPr>
          <w:rFonts w:hint="cs"/>
          <w:rtl/>
        </w:rPr>
        <w:t>.</w:t>
      </w:r>
    </w:p>
    <w:p w:rsidR="00E06332" w:rsidRPr="00A86FF8" w:rsidRDefault="00E06332" w:rsidP="002C31B8">
      <w:pPr>
        <w:pStyle w:val="Heading6"/>
        <w:numPr>
          <w:ilvl w:val="0"/>
          <w:numId w:val="14"/>
        </w:numPr>
      </w:pPr>
      <w:bookmarkStart w:id="12" w:name="_Toc26138364"/>
      <w:r w:rsidRPr="00A86FF8">
        <w:rPr>
          <w:rFonts w:hint="cs"/>
          <w:rtl/>
        </w:rPr>
        <w:t>تضییق</w:t>
      </w:r>
      <w:r w:rsidR="00592E26" w:rsidRPr="00A86FF8">
        <w:rPr>
          <w:rFonts w:hint="cs"/>
          <w:rtl/>
        </w:rPr>
        <w:t xml:space="preserve"> می‌</w:t>
      </w:r>
      <w:r w:rsidRPr="00A86FF8">
        <w:rPr>
          <w:rFonts w:hint="cs"/>
          <w:rtl/>
        </w:rPr>
        <w:t>دهد:</w:t>
      </w:r>
      <w:bookmarkEnd w:id="12"/>
    </w:p>
    <w:p w:rsidR="00E06332" w:rsidRPr="00A86FF8" w:rsidRDefault="00E06332" w:rsidP="00E06332">
      <w:pPr>
        <w:rPr>
          <w:rtl/>
        </w:rPr>
      </w:pPr>
      <w:r w:rsidRPr="00A86FF8">
        <w:rPr>
          <w:rFonts w:hint="cs"/>
          <w:rtl/>
        </w:rPr>
        <w:t xml:space="preserve">کارکرد دوم تعلیل در عبارات </w:t>
      </w:r>
      <w:r w:rsidR="003375EF" w:rsidRPr="00A86FF8">
        <w:rPr>
          <w:rFonts w:hint="cs"/>
          <w:rtl/>
        </w:rPr>
        <w:t>همین تضییق است. یکی از معانی تضییق این است که همین موضوعی که در اینجا ذکر شد که گفتیم مصداق مسکر</w:t>
      </w:r>
      <w:r w:rsidR="00592E26" w:rsidRPr="00A86FF8">
        <w:rPr>
          <w:rFonts w:hint="cs"/>
          <w:rtl/>
        </w:rPr>
        <w:t xml:space="preserve"> می‌</w:t>
      </w:r>
      <w:r w:rsidR="003375EF" w:rsidRPr="00A86FF8">
        <w:rPr>
          <w:rFonts w:hint="cs"/>
          <w:rtl/>
        </w:rPr>
        <w:t xml:space="preserve">باشد، اگر همین موضوع یک شق و نوعی داشت که اسکار در آن وجود نداشت از </w:t>
      </w:r>
      <w:r w:rsidR="007841B3">
        <w:rPr>
          <w:rFonts w:hint="cs"/>
          <w:rtl/>
        </w:rPr>
        <w:t>دایره</w:t>
      </w:r>
      <w:r w:rsidR="003375EF" w:rsidRPr="00A86FF8">
        <w:rPr>
          <w:rFonts w:hint="cs"/>
          <w:rtl/>
        </w:rPr>
        <w:t xml:space="preserve"> حکم خارج</w:t>
      </w:r>
      <w:r w:rsidR="00592E26" w:rsidRPr="00A86FF8">
        <w:rPr>
          <w:rFonts w:hint="cs"/>
          <w:rtl/>
        </w:rPr>
        <w:t xml:space="preserve"> می‌</w:t>
      </w:r>
      <w:r w:rsidR="003375EF" w:rsidRPr="00A86FF8">
        <w:rPr>
          <w:rFonts w:hint="cs"/>
          <w:rtl/>
        </w:rPr>
        <w:t xml:space="preserve">شود. </w:t>
      </w:r>
    </w:p>
    <w:p w:rsidR="003375EF" w:rsidRPr="00A86FF8" w:rsidRDefault="003375EF" w:rsidP="00E06332">
      <w:pPr>
        <w:rPr>
          <w:rtl/>
        </w:rPr>
      </w:pPr>
      <w:r w:rsidRPr="00A86FF8">
        <w:rPr>
          <w:rFonts w:hint="cs"/>
          <w:rtl/>
        </w:rPr>
        <w:t xml:space="preserve">در واقع اگر «لا تشرب الخمر» </w:t>
      </w:r>
      <w:r w:rsidR="007841B3">
        <w:rPr>
          <w:rFonts w:hint="cs"/>
          <w:rtl/>
        </w:rPr>
        <w:t>به‌تنهایی</w:t>
      </w:r>
      <w:r w:rsidRPr="00A86FF8">
        <w:rPr>
          <w:rFonts w:hint="cs"/>
          <w:rtl/>
        </w:rPr>
        <w:t xml:space="preserve"> آمده بود علّت آن برای ما معلوم نبود و شاید اسکار را به عنوان حکمت مطرح</w:t>
      </w:r>
      <w:r w:rsidR="00592E26" w:rsidRPr="00A86FF8">
        <w:rPr>
          <w:rFonts w:hint="cs"/>
          <w:rtl/>
        </w:rPr>
        <w:t xml:space="preserve"> می‌</w:t>
      </w:r>
      <w:r w:rsidRPr="00A86FF8">
        <w:rPr>
          <w:rFonts w:hint="cs"/>
          <w:rtl/>
        </w:rPr>
        <w:t xml:space="preserve">کردیم اما خمر </w:t>
      </w:r>
      <w:r w:rsidR="007841B3">
        <w:rPr>
          <w:rFonts w:hint="cs"/>
          <w:rtl/>
        </w:rPr>
        <w:t>به‌تنهایی</w:t>
      </w:r>
      <w:r w:rsidRPr="00A86FF8">
        <w:rPr>
          <w:rFonts w:hint="cs"/>
          <w:rtl/>
        </w:rPr>
        <w:t xml:space="preserve">  در همه جا حرام بود، اما وقتی گفته</w:t>
      </w:r>
      <w:r w:rsidR="00592E26" w:rsidRPr="00A86FF8">
        <w:rPr>
          <w:rFonts w:hint="cs"/>
          <w:rtl/>
        </w:rPr>
        <w:t xml:space="preserve"> می‌</w:t>
      </w:r>
      <w:r w:rsidRPr="00A86FF8">
        <w:rPr>
          <w:rFonts w:hint="cs"/>
          <w:rtl/>
        </w:rPr>
        <w:t>شود «لأنّه مسکر» دیگر خمر موضوع نیست بلکه «مسکر» موضوع</w:t>
      </w:r>
      <w:r w:rsidR="00592E26" w:rsidRPr="00A86FF8">
        <w:rPr>
          <w:rFonts w:hint="cs"/>
          <w:rtl/>
        </w:rPr>
        <w:t xml:space="preserve"> می‌</w:t>
      </w:r>
      <w:r w:rsidRPr="00A86FF8">
        <w:rPr>
          <w:rFonts w:hint="cs"/>
          <w:rtl/>
        </w:rPr>
        <w:t>باشد و حکم «لا تشرب المسکر»</w:t>
      </w:r>
      <w:r w:rsidR="00592E26" w:rsidRPr="00A86FF8">
        <w:rPr>
          <w:rFonts w:hint="cs"/>
          <w:rtl/>
        </w:rPr>
        <w:t xml:space="preserve"> می‌</w:t>
      </w:r>
      <w:r w:rsidRPr="00A86FF8">
        <w:rPr>
          <w:rFonts w:hint="cs"/>
          <w:rtl/>
        </w:rPr>
        <w:t>باشد. حال اگر خمری وجود داشت که مسکر نبود از این قاعده خارج</w:t>
      </w:r>
      <w:r w:rsidR="00592E26" w:rsidRPr="00A86FF8">
        <w:rPr>
          <w:rFonts w:hint="cs"/>
          <w:rtl/>
        </w:rPr>
        <w:t xml:space="preserve"> می‌</w:t>
      </w:r>
      <w:r w:rsidRPr="00A86FF8">
        <w:rPr>
          <w:rFonts w:hint="cs"/>
          <w:rtl/>
        </w:rPr>
        <w:t xml:space="preserve">شود </w:t>
      </w:r>
      <w:r w:rsidRPr="00A86FF8">
        <w:rPr>
          <w:rtl/>
        </w:rPr>
        <w:t>–</w:t>
      </w:r>
      <w:r w:rsidR="007841B3">
        <w:rPr>
          <w:rFonts w:hint="cs"/>
          <w:rtl/>
        </w:rPr>
        <w:lastRenderedPageBreak/>
        <w:t>علی‌القاعده</w:t>
      </w:r>
      <w:r w:rsidRPr="00A86FF8">
        <w:rPr>
          <w:rFonts w:hint="cs"/>
          <w:rtl/>
        </w:rPr>
        <w:t xml:space="preserve">- البته در خمر روایاتی وجود دارد که مانع از این تضییق شده است و در روایات گفته شده است اگر یک قطره هم باشد و هیچ اسکاری هم نداشته باشد حرام است اما برای این دلیل خاص وجود دارد لکن اگر دلیل خاص نبود </w:t>
      </w:r>
      <w:r w:rsidR="008E4102" w:rsidRPr="00A86FF8">
        <w:rPr>
          <w:rFonts w:hint="cs"/>
          <w:rtl/>
        </w:rPr>
        <w:t>دومین تأثیر علّت این بود که موضوع به مواردی مضیّق</w:t>
      </w:r>
      <w:r w:rsidR="00592E26" w:rsidRPr="00A86FF8">
        <w:rPr>
          <w:rFonts w:hint="cs"/>
          <w:rtl/>
        </w:rPr>
        <w:t xml:space="preserve"> می‌</w:t>
      </w:r>
      <w:r w:rsidR="008E4102" w:rsidRPr="00A86FF8">
        <w:rPr>
          <w:rFonts w:hint="cs"/>
          <w:rtl/>
        </w:rPr>
        <w:t>شد که وصف اسکار وجود داشته باشد و هر کجا که وصف اسکار نباشد از موضوع خارج</w:t>
      </w:r>
      <w:r w:rsidR="00592E26" w:rsidRPr="00A86FF8">
        <w:rPr>
          <w:rFonts w:hint="cs"/>
          <w:rtl/>
        </w:rPr>
        <w:t xml:space="preserve"> می‌</w:t>
      </w:r>
      <w:r w:rsidR="008E4102" w:rsidRPr="00A86FF8">
        <w:rPr>
          <w:rFonts w:hint="cs"/>
          <w:rtl/>
        </w:rPr>
        <w:t>شد.</w:t>
      </w:r>
    </w:p>
    <w:p w:rsidR="008E4102" w:rsidRPr="00A86FF8" w:rsidRDefault="008E4102" w:rsidP="008E4102">
      <w:pPr>
        <w:rPr>
          <w:rtl/>
        </w:rPr>
      </w:pPr>
      <w:r w:rsidRPr="00A86FF8">
        <w:rPr>
          <w:rFonts w:hint="cs"/>
          <w:rtl/>
        </w:rPr>
        <w:t>این دو نقشی است که علّت ایفاء</w:t>
      </w:r>
      <w:r w:rsidR="00592E26" w:rsidRPr="00A86FF8">
        <w:rPr>
          <w:rFonts w:hint="cs"/>
          <w:rtl/>
        </w:rPr>
        <w:t xml:space="preserve"> می‌</w:t>
      </w:r>
      <w:r w:rsidRPr="00A86FF8">
        <w:rPr>
          <w:rFonts w:hint="cs"/>
          <w:rtl/>
        </w:rPr>
        <w:t>کند</w:t>
      </w:r>
      <w:r w:rsidR="007841B3">
        <w:rPr>
          <w:rtl/>
        </w:rPr>
        <w:t>؛ و</w:t>
      </w:r>
      <w:r w:rsidRPr="00A86FF8">
        <w:rPr>
          <w:rFonts w:hint="cs"/>
          <w:rtl/>
        </w:rPr>
        <w:t xml:space="preserve"> اما نقش اوّل مشخص است که ارتباطی به مفهوم ندارد بلکه صرفاً تعمیم</w:t>
      </w:r>
      <w:r w:rsidR="00592E26" w:rsidRPr="00A86FF8">
        <w:rPr>
          <w:rFonts w:hint="cs"/>
          <w:rtl/>
        </w:rPr>
        <w:t xml:space="preserve"> می‌</w:t>
      </w:r>
      <w:r w:rsidRPr="00A86FF8">
        <w:rPr>
          <w:rFonts w:hint="cs"/>
          <w:rtl/>
        </w:rPr>
        <w:t xml:space="preserve">باشد و مفهوم در اینجا انتفاء حکم است </w:t>
      </w:r>
      <w:r w:rsidR="007841B3">
        <w:rPr>
          <w:rFonts w:hint="cs"/>
          <w:rtl/>
        </w:rPr>
        <w:t>درحالی‌که</w:t>
      </w:r>
      <w:r w:rsidRPr="00A86FF8">
        <w:rPr>
          <w:rFonts w:hint="cs"/>
          <w:rtl/>
        </w:rPr>
        <w:t xml:space="preserve"> این تعمیم حکم است پس ارتباطی به مفهوم ندارد</w:t>
      </w:r>
      <w:r w:rsidR="007841B3">
        <w:rPr>
          <w:rtl/>
        </w:rPr>
        <w:t xml:space="preserve">؛ </w:t>
      </w:r>
      <w:r w:rsidRPr="00A86FF8">
        <w:rPr>
          <w:rFonts w:hint="cs"/>
          <w:rtl/>
        </w:rPr>
        <w:t xml:space="preserve">اما </w:t>
      </w:r>
      <w:r w:rsidR="00481055" w:rsidRPr="00A86FF8">
        <w:rPr>
          <w:rFonts w:hint="cs"/>
          <w:rtl/>
        </w:rPr>
        <w:t>نقش دوم تخصیص</w:t>
      </w:r>
      <w:r w:rsidR="00592E26" w:rsidRPr="00A86FF8">
        <w:rPr>
          <w:rFonts w:hint="cs"/>
          <w:rtl/>
        </w:rPr>
        <w:t xml:space="preserve"> می‌</w:t>
      </w:r>
      <w:r w:rsidR="00481055" w:rsidRPr="00A86FF8">
        <w:rPr>
          <w:rFonts w:hint="cs"/>
          <w:rtl/>
        </w:rPr>
        <w:t>باشد و به عبارت دیگر محدود کردن حکم به نوعی از خمر که وصف اسکار داشته باشد و همچنین نفی حکم از خمری که وصف اسکار نداشته باشد که این دومین تأثیری است که در اینجا وجود دارد.</w:t>
      </w:r>
    </w:p>
    <w:p w:rsidR="00481055" w:rsidRPr="00A86FF8" w:rsidRDefault="00481055" w:rsidP="008E4102">
      <w:pPr>
        <w:rPr>
          <w:rtl/>
        </w:rPr>
      </w:pPr>
      <w:r w:rsidRPr="00A86FF8">
        <w:rPr>
          <w:rFonts w:hint="cs"/>
          <w:rtl/>
        </w:rPr>
        <w:t>حال در بررسی این دو نقش گفته</w:t>
      </w:r>
      <w:r w:rsidR="00592E26" w:rsidRPr="00A86FF8">
        <w:rPr>
          <w:rFonts w:hint="cs"/>
          <w:rtl/>
        </w:rPr>
        <w:t xml:space="preserve"> می‌</w:t>
      </w:r>
      <w:r w:rsidRPr="00A86FF8">
        <w:rPr>
          <w:rFonts w:hint="cs"/>
          <w:rtl/>
        </w:rPr>
        <w:t xml:space="preserve">شود که علاوه بر نقش اوّل که مفهوم تعلیل نیست بلکه کاملاً روشن و واضح است، نقش و صورت دوم نیز مفهوم عبارت نیست چرا که مفهوم آن این است که «اگر این موضوع </w:t>
      </w:r>
      <w:r w:rsidR="007841B3">
        <w:rPr>
          <w:rFonts w:hint="cs"/>
          <w:rtl/>
        </w:rPr>
        <w:t>به‌طورکلی</w:t>
      </w:r>
      <w:r w:rsidRPr="00A86FF8">
        <w:rPr>
          <w:rFonts w:hint="cs"/>
          <w:rtl/>
        </w:rPr>
        <w:t xml:space="preserve"> وجود نداشت این حکم هم نیست».</w:t>
      </w:r>
    </w:p>
    <w:p w:rsidR="00DF4672" w:rsidRPr="00A86FF8" w:rsidRDefault="00E24D03" w:rsidP="00543AF7">
      <w:pPr>
        <w:pStyle w:val="Heading6"/>
        <w:numPr>
          <w:ilvl w:val="0"/>
          <w:numId w:val="14"/>
        </w:numPr>
        <w:rPr>
          <w:rtl/>
        </w:rPr>
      </w:pPr>
      <w:bookmarkStart w:id="13" w:name="_Toc26138365"/>
      <w:r w:rsidRPr="00A86FF8">
        <w:rPr>
          <w:rFonts w:hint="cs"/>
          <w:rtl/>
        </w:rPr>
        <w:t>مفهوم تعلیل</w:t>
      </w:r>
      <w:bookmarkEnd w:id="13"/>
    </w:p>
    <w:p w:rsidR="00481055" w:rsidRPr="00A86FF8" w:rsidRDefault="00481055" w:rsidP="008E4102">
      <w:pPr>
        <w:rPr>
          <w:rtl/>
        </w:rPr>
      </w:pPr>
      <w:r w:rsidRPr="00A86FF8">
        <w:rPr>
          <w:rFonts w:hint="cs"/>
          <w:rtl/>
        </w:rPr>
        <w:t>و اما اثر سوّمی که</w:t>
      </w:r>
      <w:r w:rsidR="00592E26" w:rsidRPr="00A86FF8">
        <w:rPr>
          <w:rFonts w:hint="cs"/>
          <w:rtl/>
        </w:rPr>
        <w:t xml:space="preserve"> می‌</w:t>
      </w:r>
      <w:r w:rsidRPr="00A86FF8">
        <w:rPr>
          <w:rFonts w:hint="cs"/>
          <w:rtl/>
        </w:rPr>
        <w:t xml:space="preserve">توان به عنوان مفهوم تصور کرد </w:t>
      </w:r>
      <w:r w:rsidR="00DF4672" w:rsidRPr="00A86FF8">
        <w:rPr>
          <w:rFonts w:hint="cs"/>
          <w:rtl/>
        </w:rPr>
        <w:t>این است که گفته شود «لا تشرب الخمر لأنّه مسکر» قضیه دیگری را افاده</w:t>
      </w:r>
      <w:r w:rsidR="00592E26" w:rsidRPr="00A86FF8">
        <w:rPr>
          <w:rFonts w:hint="cs"/>
          <w:rtl/>
        </w:rPr>
        <w:t xml:space="preserve"> می‌</w:t>
      </w:r>
      <w:r w:rsidR="00DF4672" w:rsidRPr="00A86FF8">
        <w:rPr>
          <w:rFonts w:hint="cs"/>
          <w:rtl/>
        </w:rPr>
        <w:t>کند و آن اینکه شرب غیر خمر و هر چیزی که مسکر نباشد جایز است.</w:t>
      </w:r>
    </w:p>
    <w:p w:rsidR="00DF4672" w:rsidRPr="00A86FF8" w:rsidRDefault="00DF4672" w:rsidP="008E4102">
      <w:pPr>
        <w:rPr>
          <w:rtl/>
        </w:rPr>
      </w:pPr>
      <w:r w:rsidRPr="00A86FF8">
        <w:rPr>
          <w:rFonts w:hint="cs"/>
          <w:rtl/>
        </w:rPr>
        <w:t>پس سومین اثری که تصور</w:t>
      </w:r>
      <w:r w:rsidR="00592E26" w:rsidRPr="00A86FF8">
        <w:rPr>
          <w:rFonts w:hint="cs"/>
          <w:rtl/>
        </w:rPr>
        <w:t xml:space="preserve"> می‌</w:t>
      </w:r>
      <w:r w:rsidRPr="00A86FF8">
        <w:rPr>
          <w:rFonts w:hint="cs"/>
          <w:rtl/>
        </w:rPr>
        <w:t>شود این است که وقتی</w:t>
      </w:r>
      <w:r w:rsidR="00592E26" w:rsidRPr="00A86FF8">
        <w:rPr>
          <w:rFonts w:hint="cs"/>
          <w:rtl/>
        </w:rPr>
        <w:t xml:space="preserve"> می‌</w:t>
      </w:r>
      <w:r w:rsidRPr="00A86FF8">
        <w:rPr>
          <w:rFonts w:hint="cs"/>
          <w:rtl/>
        </w:rPr>
        <w:t xml:space="preserve">گوییم «لا تشرب الخمر لأنّه مسکر» </w:t>
      </w:r>
      <w:r w:rsidR="007841B3">
        <w:rPr>
          <w:rFonts w:hint="cs"/>
          <w:rtl/>
        </w:rPr>
        <w:t>این‌چنین</w:t>
      </w:r>
      <w:r w:rsidRPr="00A86FF8">
        <w:rPr>
          <w:rFonts w:hint="cs"/>
          <w:rtl/>
        </w:rPr>
        <w:t xml:space="preserve"> معنایی دارد که «کلّ غیر مسکرٍ حلالٌ»</w:t>
      </w:r>
      <w:r w:rsidR="00E24D03" w:rsidRPr="00A86FF8">
        <w:rPr>
          <w:rFonts w:hint="cs"/>
          <w:rtl/>
        </w:rPr>
        <w:t xml:space="preserve"> که در اینجا موضوع مسکر است و حکم بر آن سوار شده است و در نتیجه گفته</w:t>
      </w:r>
      <w:r w:rsidR="00592E26" w:rsidRPr="00A86FF8">
        <w:rPr>
          <w:rFonts w:hint="cs"/>
          <w:rtl/>
        </w:rPr>
        <w:t xml:space="preserve"> می‌</w:t>
      </w:r>
      <w:r w:rsidR="00E24D03" w:rsidRPr="00A86FF8">
        <w:rPr>
          <w:rFonts w:hint="cs"/>
          <w:rtl/>
        </w:rPr>
        <w:t xml:space="preserve">شود اگر چیزی مسکر نباشد حلال است. </w:t>
      </w:r>
    </w:p>
    <w:p w:rsidR="00E24D03" w:rsidRPr="00A86FF8" w:rsidRDefault="00E24D03" w:rsidP="008E4102">
      <w:pPr>
        <w:rPr>
          <w:rtl/>
        </w:rPr>
      </w:pPr>
      <w:r w:rsidRPr="00A86FF8">
        <w:rPr>
          <w:rFonts w:hint="cs"/>
          <w:rtl/>
        </w:rPr>
        <w:t>اگر این صورت سوم پذیرفته شود در این صورت گفته</w:t>
      </w:r>
      <w:r w:rsidR="00592E26" w:rsidRPr="00A86FF8">
        <w:rPr>
          <w:rFonts w:hint="cs"/>
          <w:rtl/>
        </w:rPr>
        <w:t xml:space="preserve"> می‌</w:t>
      </w:r>
      <w:r w:rsidRPr="00A86FF8">
        <w:rPr>
          <w:rFonts w:hint="cs"/>
          <w:rtl/>
        </w:rPr>
        <w:t xml:space="preserve">شود تعلیل دارای مفهوم است. </w:t>
      </w:r>
    </w:p>
    <w:p w:rsidR="00E24D03" w:rsidRPr="00A86FF8" w:rsidRDefault="00E24D03" w:rsidP="008E4102">
      <w:pPr>
        <w:rPr>
          <w:rtl/>
        </w:rPr>
      </w:pPr>
      <w:r w:rsidRPr="00A86FF8">
        <w:rPr>
          <w:rFonts w:hint="cs"/>
          <w:rtl/>
        </w:rPr>
        <w:t xml:space="preserve">توضیح بیشتر صورت سوم اینکه </w:t>
      </w:r>
      <w:r w:rsidR="001C1195" w:rsidRPr="00A86FF8">
        <w:rPr>
          <w:rFonts w:hint="cs"/>
          <w:rtl/>
        </w:rPr>
        <w:t xml:space="preserve">مفهوم عبارت این است که «اگر چیزی مسکر نبود حلال است» نه اینکه </w:t>
      </w:r>
      <w:r w:rsidR="007841B3">
        <w:rPr>
          <w:rFonts w:hint="cs"/>
          <w:rtl/>
        </w:rPr>
        <w:t>این‌چنین</w:t>
      </w:r>
      <w:r w:rsidR="001C1195" w:rsidRPr="00A86FF8">
        <w:rPr>
          <w:rFonts w:hint="cs"/>
          <w:rtl/>
        </w:rPr>
        <w:t xml:space="preserve"> افاده کند که خمر غیر مسکر داخل در این موضوع نیست بلکه انتفاء نوع حکم را از موردی که </w:t>
      </w:r>
      <w:r w:rsidR="000D7285" w:rsidRPr="00A86FF8">
        <w:rPr>
          <w:rFonts w:hint="cs"/>
          <w:rtl/>
        </w:rPr>
        <w:t>موضوع آن کلّاً منتفی باشد را بیان</w:t>
      </w:r>
      <w:r w:rsidR="00592E26" w:rsidRPr="00A86FF8">
        <w:rPr>
          <w:rFonts w:hint="cs"/>
          <w:rtl/>
        </w:rPr>
        <w:t xml:space="preserve"> می‌</w:t>
      </w:r>
      <w:r w:rsidR="000D7285" w:rsidRPr="00A86FF8">
        <w:rPr>
          <w:rFonts w:hint="cs"/>
          <w:rtl/>
        </w:rPr>
        <w:t>کند که در این صورت مفهوم عبارت است. در واقع بگوید «کلّاً حرمتی وجود ندارد برای آنچه که خمر نیست» که در واقع چیزهای دیگر غیر خمر جایز است و این دلیلی است برای جواز اکل غیر مسکرات</w:t>
      </w:r>
      <w:r w:rsidR="00AA1427" w:rsidRPr="00A86FF8">
        <w:rPr>
          <w:rFonts w:hint="cs"/>
          <w:rtl/>
        </w:rPr>
        <w:t xml:space="preserve"> که اگر این صورت سوم پذیرفته شود این </w:t>
      </w:r>
      <w:r w:rsidR="007841B3">
        <w:rPr>
          <w:rFonts w:hint="cs"/>
          <w:rtl/>
        </w:rPr>
        <w:t>فی‌الواقع</w:t>
      </w:r>
      <w:r w:rsidR="00AA1427" w:rsidRPr="00A86FF8">
        <w:rPr>
          <w:rFonts w:hint="cs"/>
          <w:rtl/>
        </w:rPr>
        <w:t xml:space="preserve"> مفهوم است.</w:t>
      </w:r>
    </w:p>
    <w:p w:rsidR="009748DD" w:rsidRPr="00A86FF8" w:rsidRDefault="00AA1427" w:rsidP="00AA1427">
      <w:pPr>
        <w:rPr>
          <w:rtl/>
        </w:rPr>
      </w:pPr>
      <w:r w:rsidRPr="00A86FF8">
        <w:rPr>
          <w:rFonts w:hint="cs"/>
          <w:rtl/>
        </w:rPr>
        <w:t xml:space="preserve">اما باید گفت </w:t>
      </w:r>
      <w:r w:rsidR="007841B3">
        <w:rPr>
          <w:rFonts w:hint="cs"/>
          <w:rtl/>
        </w:rPr>
        <w:t>این‌چنین</w:t>
      </w:r>
      <w:r w:rsidRPr="00A86FF8">
        <w:rPr>
          <w:rFonts w:hint="cs"/>
          <w:rtl/>
        </w:rPr>
        <w:t xml:space="preserve"> نیست و واقعاً دلیلی بر این صورت وجود ندارد که تعلیل بتواند نفی کلّیت حکم و نوع حکم کند </w:t>
      </w:r>
      <w:r w:rsidR="009748DD" w:rsidRPr="00A86FF8">
        <w:rPr>
          <w:rFonts w:hint="cs"/>
          <w:rtl/>
        </w:rPr>
        <w:t>از آنچه که مشمول عنوان علّت نیست. در واقع مفهوم بگوید آنچه که مسکر نیست هر چه</w:t>
      </w:r>
      <w:r w:rsidR="00592E26" w:rsidRPr="00A86FF8">
        <w:rPr>
          <w:rFonts w:hint="cs"/>
          <w:rtl/>
        </w:rPr>
        <w:t xml:space="preserve"> می‌</w:t>
      </w:r>
      <w:r w:rsidR="009748DD" w:rsidRPr="00A86FF8">
        <w:rPr>
          <w:rFonts w:hint="cs"/>
          <w:rtl/>
        </w:rPr>
        <w:t xml:space="preserve">خواهد باشد از خمر و غیر خمر حلال است! </w:t>
      </w:r>
    </w:p>
    <w:p w:rsidR="00AA1427" w:rsidRPr="00A86FF8" w:rsidRDefault="009748DD" w:rsidP="003D2606">
      <w:pPr>
        <w:rPr>
          <w:rtl/>
        </w:rPr>
      </w:pPr>
      <w:r w:rsidRPr="00A86FF8">
        <w:rPr>
          <w:rFonts w:hint="cs"/>
          <w:rtl/>
        </w:rPr>
        <w:lastRenderedPageBreak/>
        <w:t>تعلیل</w:t>
      </w:r>
      <w:r w:rsidR="00592E26" w:rsidRPr="00A86FF8">
        <w:rPr>
          <w:rFonts w:hint="cs"/>
          <w:rtl/>
        </w:rPr>
        <w:t xml:space="preserve"> نمی‌</w:t>
      </w:r>
      <w:r w:rsidRPr="00A86FF8">
        <w:rPr>
          <w:rFonts w:hint="cs"/>
          <w:rtl/>
        </w:rPr>
        <w:t xml:space="preserve">تواند </w:t>
      </w:r>
      <w:r w:rsidR="003D2606" w:rsidRPr="00A86FF8">
        <w:rPr>
          <w:rFonts w:hint="cs"/>
          <w:rtl/>
        </w:rPr>
        <w:t>چن</w:t>
      </w:r>
      <w:r w:rsidRPr="00A86FF8">
        <w:rPr>
          <w:rFonts w:hint="cs"/>
          <w:rtl/>
        </w:rPr>
        <w:t>ین کار</w:t>
      </w:r>
      <w:r w:rsidR="003D2606" w:rsidRPr="00A86FF8">
        <w:rPr>
          <w:rFonts w:hint="cs"/>
          <w:rtl/>
        </w:rPr>
        <w:t>ی</w:t>
      </w:r>
      <w:r w:rsidRPr="00A86FF8">
        <w:rPr>
          <w:rFonts w:hint="cs"/>
          <w:rtl/>
        </w:rPr>
        <w:t xml:space="preserve"> را انجام دهد به خلاف جمله شرطیه که</w:t>
      </w:r>
      <w:r w:rsidR="00592E26" w:rsidRPr="00A86FF8">
        <w:rPr>
          <w:rFonts w:hint="cs"/>
          <w:rtl/>
        </w:rPr>
        <w:t xml:space="preserve"> می‌</w:t>
      </w:r>
      <w:r w:rsidRPr="00A86FF8">
        <w:rPr>
          <w:rFonts w:hint="cs"/>
          <w:rtl/>
        </w:rPr>
        <w:t xml:space="preserve">تواند مفهوم ارائه کند. </w:t>
      </w:r>
      <w:r w:rsidR="003D2606" w:rsidRPr="00A86FF8">
        <w:rPr>
          <w:rFonts w:hint="cs"/>
          <w:rtl/>
        </w:rPr>
        <w:t>در جملات شرطیه وقتی گفته</w:t>
      </w:r>
      <w:r w:rsidR="00592E26" w:rsidRPr="00A86FF8">
        <w:rPr>
          <w:rFonts w:hint="cs"/>
          <w:rtl/>
        </w:rPr>
        <w:t xml:space="preserve"> می‌</w:t>
      </w:r>
      <w:r w:rsidR="003D2606" w:rsidRPr="00A86FF8">
        <w:rPr>
          <w:rFonts w:hint="cs"/>
          <w:rtl/>
        </w:rPr>
        <w:t xml:space="preserve">شود «إذا کان العالم عادلاً فأکرمه» </w:t>
      </w:r>
      <w:r w:rsidR="007841B3">
        <w:rPr>
          <w:rFonts w:hint="cs"/>
          <w:rtl/>
        </w:rPr>
        <w:t>این‌چنین</w:t>
      </w:r>
      <w:r w:rsidR="003D2606" w:rsidRPr="00A86FF8">
        <w:rPr>
          <w:rFonts w:hint="cs"/>
          <w:rtl/>
        </w:rPr>
        <w:t xml:space="preserve"> مفهومی دارد که اگر عادل نبود وجوب اکرام </w:t>
      </w:r>
      <w:r w:rsidR="007841B3">
        <w:rPr>
          <w:rFonts w:hint="cs"/>
          <w:rtl/>
        </w:rPr>
        <w:t>به‌طور</w:t>
      </w:r>
      <w:r w:rsidR="003D2606" w:rsidRPr="00A86FF8">
        <w:rPr>
          <w:rFonts w:hint="cs"/>
          <w:rtl/>
        </w:rPr>
        <w:t xml:space="preserve"> کل برداشته</w:t>
      </w:r>
      <w:r w:rsidR="00592E26" w:rsidRPr="00A86FF8">
        <w:rPr>
          <w:rFonts w:hint="cs"/>
          <w:rtl/>
        </w:rPr>
        <w:t xml:space="preserve"> می‌</w:t>
      </w:r>
      <w:r w:rsidR="003D2606" w:rsidRPr="00A86FF8">
        <w:rPr>
          <w:rFonts w:hint="cs"/>
          <w:rtl/>
        </w:rPr>
        <w:t xml:space="preserve">شود و غیر عادل </w:t>
      </w:r>
      <w:r w:rsidR="007841B3">
        <w:rPr>
          <w:rFonts w:hint="cs"/>
          <w:rtl/>
        </w:rPr>
        <w:t>به‌طور</w:t>
      </w:r>
      <w:r w:rsidR="003D2606" w:rsidRPr="00A86FF8">
        <w:rPr>
          <w:rFonts w:hint="cs"/>
          <w:rtl/>
        </w:rPr>
        <w:t xml:space="preserve"> کل اکرامی ندارد. </w:t>
      </w:r>
      <w:r w:rsidR="00E14A6A" w:rsidRPr="00A86FF8">
        <w:rPr>
          <w:rFonts w:hint="cs"/>
          <w:rtl/>
        </w:rPr>
        <w:t xml:space="preserve">در </w:t>
      </w:r>
      <w:r w:rsidR="007841B3">
        <w:rPr>
          <w:rFonts w:hint="cs"/>
          <w:rtl/>
        </w:rPr>
        <w:t>مانحن‌فیه</w:t>
      </w:r>
      <w:r w:rsidR="00E14A6A" w:rsidRPr="00A86FF8">
        <w:rPr>
          <w:rFonts w:hint="cs"/>
          <w:rtl/>
        </w:rPr>
        <w:t xml:space="preserve"> هم عبارت «لأنّه مسکر» بنا بر مفهوم داشتن باید </w:t>
      </w:r>
      <w:r w:rsidR="007841B3">
        <w:rPr>
          <w:rFonts w:hint="cs"/>
          <w:rtl/>
        </w:rPr>
        <w:t>این‌چنین</w:t>
      </w:r>
      <w:r w:rsidR="00E14A6A" w:rsidRPr="00A86FF8">
        <w:rPr>
          <w:rFonts w:hint="cs"/>
          <w:rtl/>
        </w:rPr>
        <w:t xml:space="preserve"> افاده کند که «هر چه غیر مسکر است حلال است» </w:t>
      </w:r>
      <w:r w:rsidR="007841B3">
        <w:rPr>
          <w:rFonts w:hint="cs"/>
          <w:rtl/>
        </w:rPr>
        <w:t>درحالی‌که</w:t>
      </w:r>
      <w:r w:rsidR="00E14A6A" w:rsidRPr="00A86FF8">
        <w:rPr>
          <w:rFonts w:hint="cs"/>
          <w:rtl/>
        </w:rPr>
        <w:t xml:space="preserve"> </w:t>
      </w:r>
      <w:r w:rsidR="007841B3">
        <w:rPr>
          <w:rFonts w:hint="cs"/>
          <w:rtl/>
        </w:rPr>
        <w:t>این‌چنین</w:t>
      </w:r>
      <w:r w:rsidR="00E14A6A" w:rsidRPr="00A86FF8">
        <w:rPr>
          <w:rFonts w:hint="cs"/>
          <w:rtl/>
        </w:rPr>
        <w:t xml:space="preserve"> نیست و حداکثر نقشی که تعلیل</w:t>
      </w:r>
      <w:r w:rsidR="00592E26" w:rsidRPr="00A86FF8">
        <w:rPr>
          <w:rFonts w:hint="cs"/>
          <w:rtl/>
        </w:rPr>
        <w:t xml:space="preserve"> می‌</w:t>
      </w:r>
      <w:r w:rsidR="00E14A6A" w:rsidRPr="00A86FF8">
        <w:rPr>
          <w:rFonts w:hint="cs"/>
          <w:rtl/>
        </w:rPr>
        <w:t>تواند افاده کند همان صورت اوّل و دوم است</w:t>
      </w:r>
      <w:r w:rsidR="00D56898" w:rsidRPr="00A86FF8">
        <w:rPr>
          <w:rFonts w:hint="cs"/>
          <w:rtl/>
        </w:rPr>
        <w:t>، یعنی ابتدائاً تعلیل این مطلب را افاده</w:t>
      </w:r>
      <w:r w:rsidR="00592E26" w:rsidRPr="00A86FF8">
        <w:rPr>
          <w:rFonts w:hint="cs"/>
          <w:rtl/>
        </w:rPr>
        <w:t xml:space="preserve"> می‌</w:t>
      </w:r>
      <w:r w:rsidR="00D56898" w:rsidRPr="00A86FF8">
        <w:rPr>
          <w:rFonts w:hint="cs"/>
          <w:rtl/>
        </w:rPr>
        <w:t>کند که هر آنچه مسکر بود حتی غیر خمر هم حرام است</w:t>
      </w:r>
      <w:r w:rsidR="007841B3">
        <w:rPr>
          <w:rtl/>
        </w:rPr>
        <w:t xml:space="preserve"> </w:t>
      </w:r>
      <w:r w:rsidR="00D56898" w:rsidRPr="00A86FF8">
        <w:rPr>
          <w:rFonts w:hint="cs"/>
          <w:rtl/>
        </w:rPr>
        <w:t>و در درجه دوم هم</w:t>
      </w:r>
      <w:r w:rsidR="00592E26" w:rsidRPr="00A86FF8">
        <w:rPr>
          <w:rFonts w:hint="cs"/>
          <w:rtl/>
        </w:rPr>
        <w:t xml:space="preserve"> می‌</w:t>
      </w:r>
      <w:r w:rsidR="00D56898" w:rsidRPr="00A86FF8">
        <w:rPr>
          <w:rFonts w:hint="cs"/>
          <w:rtl/>
        </w:rPr>
        <w:t>گوید خمر هم اگر مسکر باشد حرام است اما اگر مسکر نباشد</w:t>
      </w:r>
      <w:r w:rsidR="001A3E13" w:rsidRPr="00A86FF8">
        <w:rPr>
          <w:rFonts w:hint="cs"/>
          <w:rtl/>
        </w:rPr>
        <w:t xml:space="preserve"> با این دلیل مسکوت است و</w:t>
      </w:r>
      <w:r w:rsidR="00592E26" w:rsidRPr="00A86FF8">
        <w:rPr>
          <w:rFonts w:hint="cs"/>
          <w:rtl/>
        </w:rPr>
        <w:t xml:space="preserve"> نمی‌</w:t>
      </w:r>
      <w:r w:rsidR="001A3E13" w:rsidRPr="00A86FF8">
        <w:rPr>
          <w:rFonts w:hint="cs"/>
          <w:rtl/>
        </w:rPr>
        <w:t xml:space="preserve">تواند نسبت به حرمت آن حکم کند. </w:t>
      </w:r>
    </w:p>
    <w:p w:rsidR="001A3E13" w:rsidRPr="00A86FF8" w:rsidRDefault="001A3E13" w:rsidP="003D2606">
      <w:pPr>
        <w:rPr>
          <w:rtl/>
        </w:rPr>
      </w:pPr>
      <w:r w:rsidRPr="00A86FF8">
        <w:rPr>
          <w:rFonts w:hint="cs"/>
          <w:rtl/>
        </w:rPr>
        <w:t>پس خمر غیر مسکر و غیر خمر از انواع موضوعاتی که مسکر نباشند از این تعلیل فهمیده</w:t>
      </w:r>
      <w:r w:rsidR="00592E26" w:rsidRPr="00A86FF8">
        <w:rPr>
          <w:rFonts w:hint="cs"/>
          <w:rtl/>
        </w:rPr>
        <w:t xml:space="preserve"> نمی‌</w:t>
      </w:r>
      <w:r w:rsidRPr="00A86FF8">
        <w:rPr>
          <w:rFonts w:hint="cs"/>
          <w:rtl/>
        </w:rPr>
        <w:t>شود بلکه با ادله دیگر باید حکمشان به دست آید</w:t>
      </w:r>
      <w:r w:rsidR="007841B3">
        <w:rPr>
          <w:rtl/>
        </w:rPr>
        <w:t>؛ و</w:t>
      </w:r>
      <w:r w:rsidRPr="00A86FF8">
        <w:rPr>
          <w:rFonts w:hint="cs"/>
          <w:rtl/>
        </w:rPr>
        <w:t xml:space="preserve"> لذا اثر سوم که </w:t>
      </w:r>
      <w:r w:rsidR="008D2314" w:rsidRPr="00A86FF8">
        <w:rPr>
          <w:rFonts w:hint="cs"/>
          <w:rtl/>
        </w:rPr>
        <w:t xml:space="preserve">عنوان مفهوم برای تعلیل باشد بر آن مترتّب نیست -بنا بر نظر مشهور- که اتّفاقاً کلام درستی است مگر اینکه در موردی قرینه </w:t>
      </w:r>
      <w:r w:rsidR="007841B3">
        <w:rPr>
          <w:rFonts w:hint="cs"/>
          <w:rtl/>
        </w:rPr>
        <w:t>خاصه‌ای</w:t>
      </w:r>
      <w:r w:rsidR="00592E26" w:rsidRPr="00A86FF8">
        <w:rPr>
          <w:rFonts w:hint="cs"/>
          <w:rtl/>
        </w:rPr>
        <w:t xml:space="preserve"> </w:t>
      </w:r>
      <w:r w:rsidR="008D2314" w:rsidRPr="00A86FF8">
        <w:rPr>
          <w:rFonts w:hint="cs"/>
          <w:rtl/>
        </w:rPr>
        <w:t xml:space="preserve">پیدا شود که این علّت را علّت تامّه منحصره برای نوع این حکم بداند. در واقع </w:t>
      </w:r>
      <w:r w:rsidR="00804D37" w:rsidRPr="00A86FF8">
        <w:rPr>
          <w:rFonts w:hint="cs"/>
          <w:rtl/>
        </w:rPr>
        <w:t>کلّ نوع حرمت شرب معلول تام و منحصر برای این علّت تامّه منحصره</w:t>
      </w:r>
      <w:r w:rsidR="00592E26" w:rsidRPr="00A86FF8">
        <w:rPr>
          <w:rFonts w:hint="cs"/>
          <w:rtl/>
        </w:rPr>
        <w:t xml:space="preserve"> می‌</w:t>
      </w:r>
      <w:r w:rsidR="00804D37" w:rsidRPr="00A86FF8">
        <w:rPr>
          <w:rFonts w:hint="cs"/>
          <w:rtl/>
        </w:rPr>
        <w:t>باشد! که این معمولاً افاده</w:t>
      </w:r>
      <w:r w:rsidR="00592E26" w:rsidRPr="00A86FF8">
        <w:rPr>
          <w:rFonts w:hint="cs"/>
          <w:rtl/>
        </w:rPr>
        <w:t xml:space="preserve"> نمی‌</w:t>
      </w:r>
      <w:r w:rsidR="00804D37" w:rsidRPr="00A86FF8">
        <w:rPr>
          <w:rFonts w:hint="cs"/>
          <w:rtl/>
        </w:rPr>
        <w:t>شود و از همین جهت است که اثر سوم که همان مفهوم باشد بر این تعلیل مترتّب نیست.</w:t>
      </w:r>
    </w:p>
    <w:p w:rsidR="00804D37" w:rsidRPr="00A86FF8" w:rsidRDefault="00582C9E" w:rsidP="00C31F8E">
      <w:pPr>
        <w:rPr>
          <w:rtl/>
        </w:rPr>
      </w:pPr>
      <w:r w:rsidRPr="00A86FF8">
        <w:rPr>
          <w:rFonts w:hint="cs"/>
          <w:rtl/>
        </w:rPr>
        <w:t>سؤال:</w:t>
      </w:r>
      <w:r w:rsidR="00D609CB" w:rsidRPr="00A86FF8">
        <w:rPr>
          <w:rFonts w:hint="cs"/>
          <w:rtl/>
        </w:rPr>
        <w:t xml:space="preserve">؟؟؟ </w:t>
      </w:r>
    </w:p>
    <w:p w:rsidR="00C31F8E" w:rsidRPr="00A86FF8" w:rsidRDefault="00C31F8E" w:rsidP="00C31F8E">
      <w:pPr>
        <w:rPr>
          <w:rtl/>
        </w:rPr>
      </w:pPr>
      <w:r w:rsidRPr="00A86FF8">
        <w:rPr>
          <w:rFonts w:hint="cs"/>
          <w:rtl/>
        </w:rPr>
        <w:t>جواب: به این جهت است که در مفهوم، مفاد دلیل باید نوعی انحصار را افاده کند و در واقع دخالت تامّ انحصاری علّت در معلول باشد. اگر جمله شرطیه باشد این دخالت به دست</w:t>
      </w:r>
      <w:r w:rsidR="00592E26" w:rsidRPr="00A86FF8">
        <w:rPr>
          <w:rFonts w:hint="cs"/>
          <w:rtl/>
        </w:rPr>
        <w:t xml:space="preserve"> می‌</w:t>
      </w:r>
      <w:r w:rsidRPr="00A86FF8">
        <w:rPr>
          <w:rFonts w:hint="cs"/>
          <w:rtl/>
        </w:rPr>
        <w:t>آید به این صورت که در جمله شرطیه گفته</w:t>
      </w:r>
      <w:r w:rsidR="00592E26" w:rsidRPr="00A86FF8">
        <w:rPr>
          <w:rFonts w:hint="cs"/>
          <w:rtl/>
        </w:rPr>
        <w:t xml:space="preserve"> می‌</w:t>
      </w:r>
      <w:r w:rsidRPr="00A86FF8">
        <w:rPr>
          <w:rFonts w:hint="cs"/>
          <w:rtl/>
        </w:rPr>
        <w:t xml:space="preserve">شود «اگر این باشد آن نیز هست» که معنای این جمله این است که «اگر این نبود </w:t>
      </w:r>
      <w:r w:rsidR="007841B3">
        <w:rPr>
          <w:rFonts w:hint="cs"/>
          <w:rtl/>
        </w:rPr>
        <w:t>به‌طور</w:t>
      </w:r>
      <w:r w:rsidRPr="00A86FF8">
        <w:rPr>
          <w:rFonts w:hint="cs"/>
          <w:rtl/>
        </w:rPr>
        <w:t xml:space="preserve"> کل آن هم نیست». </w:t>
      </w:r>
      <w:r w:rsidR="007841B3">
        <w:rPr>
          <w:rFonts w:hint="cs"/>
          <w:rtl/>
        </w:rPr>
        <w:t>به‌طور</w:t>
      </w:r>
      <w:r w:rsidRPr="00A86FF8">
        <w:rPr>
          <w:rFonts w:hint="cs"/>
          <w:rtl/>
        </w:rPr>
        <w:t xml:space="preserve"> کل این </w:t>
      </w:r>
      <w:r w:rsidR="007841B3">
        <w:rPr>
          <w:rFonts w:hint="cs"/>
          <w:rtl/>
        </w:rPr>
        <w:t>مسئله</w:t>
      </w:r>
      <w:r w:rsidRPr="00A86FF8">
        <w:rPr>
          <w:rFonts w:hint="cs"/>
          <w:rtl/>
        </w:rPr>
        <w:t xml:space="preserve"> مترتّب بر چند مقدّمه</w:t>
      </w:r>
      <w:r w:rsidR="00592E26" w:rsidRPr="00A86FF8">
        <w:rPr>
          <w:rFonts w:hint="cs"/>
          <w:rtl/>
        </w:rPr>
        <w:t xml:space="preserve"> می‌</w:t>
      </w:r>
      <w:r w:rsidRPr="00A86FF8">
        <w:rPr>
          <w:rFonts w:hint="cs"/>
          <w:rtl/>
        </w:rPr>
        <w:t xml:space="preserve">باشد: یکی ترتّب </w:t>
      </w:r>
      <w:r w:rsidR="00651B7C" w:rsidRPr="00A86FF8">
        <w:rPr>
          <w:rFonts w:hint="cs"/>
          <w:rtl/>
        </w:rPr>
        <w:t>معلول بر علّت که به ترتیب مرحوم شهید صدر التصاق</w:t>
      </w:r>
      <w:r w:rsidR="00592E26" w:rsidRPr="00A86FF8">
        <w:rPr>
          <w:rFonts w:hint="cs"/>
          <w:rtl/>
        </w:rPr>
        <w:t xml:space="preserve"> می‌</w:t>
      </w:r>
      <w:r w:rsidR="00651B7C" w:rsidRPr="00A86FF8">
        <w:rPr>
          <w:rFonts w:hint="cs"/>
          <w:rtl/>
        </w:rPr>
        <w:t>باشد و یا به عبارت دیگر ترتّب بر علّت تامه منحصره و اینکه جزاء و آنچه که مترتّب</w:t>
      </w:r>
      <w:r w:rsidR="00592E26" w:rsidRPr="00A86FF8">
        <w:rPr>
          <w:rFonts w:hint="cs"/>
          <w:rtl/>
        </w:rPr>
        <w:t xml:space="preserve"> می‌</w:t>
      </w:r>
      <w:r w:rsidR="00651B7C" w:rsidRPr="00A86FF8">
        <w:rPr>
          <w:rFonts w:hint="cs"/>
          <w:rtl/>
        </w:rPr>
        <w:t xml:space="preserve">شود هم نوع الحکم و سنخ الحکم باشد نه حکم به </w:t>
      </w:r>
      <w:r w:rsidR="000971F1" w:rsidRPr="00A86FF8">
        <w:rPr>
          <w:rFonts w:hint="cs"/>
          <w:rtl/>
        </w:rPr>
        <w:t>معنای خاص</w:t>
      </w:r>
      <w:r w:rsidR="007841B3">
        <w:rPr>
          <w:rtl/>
        </w:rPr>
        <w:t xml:space="preserve"> </w:t>
      </w:r>
      <w:r w:rsidR="000971F1" w:rsidRPr="00A86FF8">
        <w:rPr>
          <w:rFonts w:hint="cs"/>
          <w:rtl/>
        </w:rPr>
        <w:t>که البته این دو قید را</w:t>
      </w:r>
      <w:r w:rsidR="00592E26" w:rsidRPr="00A86FF8">
        <w:rPr>
          <w:rFonts w:hint="cs"/>
          <w:rtl/>
        </w:rPr>
        <w:t xml:space="preserve"> نمی‌</w:t>
      </w:r>
      <w:r w:rsidR="000971F1" w:rsidRPr="00A86FF8">
        <w:rPr>
          <w:rFonts w:hint="cs"/>
          <w:rtl/>
        </w:rPr>
        <w:t>توان از جملات تعلیل به دست آورد و از این جهت است که مفهوم نخواهد داشت.</w:t>
      </w:r>
    </w:p>
    <w:p w:rsidR="000971F1" w:rsidRPr="00A86FF8" w:rsidRDefault="000971F1" w:rsidP="00C31F8E">
      <w:pPr>
        <w:rPr>
          <w:rtl/>
        </w:rPr>
      </w:pPr>
      <w:r w:rsidRPr="00A86FF8">
        <w:rPr>
          <w:rFonts w:hint="cs"/>
          <w:rtl/>
        </w:rPr>
        <w:t xml:space="preserve">این </w:t>
      </w:r>
      <w:r w:rsidR="007841B3">
        <w:rPr>
          <w:rFonts w:hint="cs"/>
          <w:rtl/>
        </w:rPr>
        <w:t>مسئله</w:t>
      </w:r>
      <w:r w:rsidRPr="00A86FF8">
        <w:rPr>
          <w:rFonts w:hint="cs"/>
          <w:rtl/>
        </w:rPr>
        <w:t xml:space="preserve"> نیاز به بحث</w:t>
      </w:r>
      <w:r w:rsidR="00592E26" w:rsidRPr="00A86FF8">
        <w:rPr>
          <w:rFonts w:hint="cs"/>
          <w:rtl/>
        </w:rPr>
        <w:t>‌های</w:t>
      </w:r>
      <w:r w:rsidRPr="00A86FF8">
        <w:rPr>
          <w:rFonts w:hint="cs"/>
          <w:rtl/>
        </w:rPr>
        <w:t xml:space="preserve"> تفصیلی در جای خود دارد که </w:t>
      </w:r>
      <w:r w:rsidR="00F310E5" w:rsidRPr="00A86FF8">
        <w:rPr>
          <w:rFonts w:hint="cs"/>
          <w:rtl/>
        </w:rPr>
        <w:t>برخی از دوستان نیز زمانی که این بحث مطرح بود دائماً اصرار داشتند که این تعلیل</w:t>
      </w:r>
      <w:r w:rsidR="00592E26" w:rsidRPr="00A86FF8">
        <w:rPr>
          <w:rFonts w:hint="cs"/>
          <w:rtl/>
        </w:rPr>
        <w:t xml:space="preserve">‌ها </w:t>
      </w:r>
      <w:r w:rsidR="00F310E5" w:rsidRPr="00A86FF8">
        <w:rPr>
          <w:rFonts w:hint="cs"/>
          <w:rtl/>
        </w:rPr>
        <w:t xml:space="preserve">دارای مفهوم هستند لکن صحیح این است که </w:t>
      </w:r>
      <w:r w:rsidR="007841B3">
        <w:rPr>
          <w:rFonts w:hint="cs"/>
          <w:rtl/>
        </w:rPr>
        <w:t>فی‌الواقع</w:t>
      </w:r>
      <w:r w:rsidR="00F310E5" w:rsidRPr="00A86FF8">
        <w:rPr>
          <w:rFonts w:hint="cs"/>
          <w:rtl/>
        </w:rPr>
        <w:t xml:space="preserve"> مفهومی برای اینها وجود ندارد مگر اینکه قرائن خاصّی وجود داشته باشد.</w:t>
      </w:r>
    </w:p>
    <w:p w:rsidR="00BE45D2" w:rsidRPr="00A86FF8" w:rsidRDefault="00BE45D2" w:rsidP="00543AF7">
      <w:pPr>
        <w:pStyle w:val="Heading5"/>
        <w:rPr>
          <w:rtl/>
        </w:rPr>
      </w:pPr>
      <w:bookmarkStart w:id="14" w:name="_Toc26138366"/>
      <w:r w:rsidRPr="00A86FF8">
        <w:rPr>
          <w:rFonts w:hint="cs"/>
          <w:rtl/>
        </w:rPr>
        <w:t xml:space="preserve">تطبیق آثار تعلیل بر </w:t>
      </w:r>
      <w:r w:rsidR="007841B3">
        <w:rPr>
          <w:rFonts w:hint="cs"/>
          <w:rtl/>
        </w:rPr>
        <w:t>مانحن‌فیه</w:t>
      </w:r>
      <w:bookmarkEnd w:id="14"/>
    </w:p>
    <w:p w:rsidR="00F310E5" w:rsidRPr="00A86FF8" w:rsidRDefault="00F310E5" w:rsidP="00C31F8E">
      <w:pPr>
        <w:rPr>
          <w:rtl/>
        </w:rPr>
      </w:pPr>
      <w:r w:rsidRPr="00A86FF8">
        <w:rPr>
          <w:rFonts w:hint="cs"/>
          <w:rtl/>
        </w:rPr>
        <w:t xml:space="preserve">حال عرض ما در اینجا این است که تقریب دومی که در این دلیل گفته شده است </w:t>
      </w:r>
      <w:r w:rsidR="007841B3">
        <w:rPr>
          <w:rFonts w:hint="cs"/>
          <w:rtl/>
        </w:rPr>
        <w:t>متوقف</w:t>
      </w:r>
      <w:r w:rsidRPr="00A86FF8">
        <w:rPr>
          <w:rFonts w:hint="cs"/>
          <w:rtl/>
        </w:rPr>
        <w:t xml:space="preserve"> بر همان تعلیلی است که</w:t>
      </w:r>
      <w:r w:rsidR="00592E26" w:rsidRPr="00A86FF8">
        <w:rPr>
          <w:rFonts w:hint="cs"/>
          <w:rtl/>
        </w:rPr>
        <w:t xml:space="preserve"> می‌</w:t>
      </w:r>
      <w:r w:rsidRPr="00A86FF8">
        <w:rPr>
          <w:rFonts w:hint="cs"/>
          <w:rtl/>
        </w:rPr>
        <w:t>گو</w:t>
      </w:r>
      <w:r w:rsidR="00F832D8" w:rsidRPr="00A86FF8">
        <w:rPr>
          <w:rFonts w:hint="cs"/>
          <w:rtl/>
        </w:rPr>
        <w:t xml:space="preserve">ید «إذا نهین لا ینتهین» و این علّتی است که بتواند مفهوم داشته باشد اما اگر در حدّ دو اثر اول و دوم باشد هیچ نقشی نخواهد داشت چرا که در این روایت گفته شده است نگاه به زنان </w:t>
      </w:r>
      <w:r w:rsidR="007841B3">
        <w:rPr>
          <w:rFonts w:hint="cs"/>
          <w:rtl/>
        </w:rPr>
        <w:t>بادیه‌نشینی</w:t>
      </w:r>
      <w:r w:rsidR="00F832D8" w:rsidRPr="00A86FF8">
        <w:rPr>
          <w:rFonts w:hint="cs"/>
          <w:rtl/>
        </w:rPr>
        <w:t xml:space="preserve"> که اصلاً در </w:t>
      </w:r>
      <w:r w:rsidR="007841B3">
        <w:rPr>
          <w:rFonts w:hint="cs"/>
          <w:rtl/>
        </w:rPr>
        <w:t>این‌چنین</w:t>
      </w:r>
      <w:r w:rsidR="00F05F31" w:rsidRPr="00A86FF8">
        <w:rPr>
          <w:rFonts w:hint="cs"/>
          <w:rtl/>
        </w:rPr>
        <w:t xml:space="preserve"> فضاهایی نبوده و هرچه به </w:t>
      </w:r>
      <w:r w:rsidR="007841B3">
        <w:rPr>
          <w:rFonts w:hint="cs"/>
          <w:rtl/>
        </w:rPr>
        <w:t>آن‌ها</w:t>
      </w:r>
      <w:r w:rsidR="00F05F31" w:rsidRPr="00A86FF8">
        <w:rPr>
          <w:rFonts w:hint="cs"/>
          <w:rtl/>
        </w:rPr>
        <w:t xml:space="preserve"> تذکر داشته شود وقعی</w:t>
      </w:r>
      <w:r w:rsidR="00592E26" w:rsidRPr="00A86FF8">
        <w:rPr>
          <w:rFonts w:hint="cs"/>
          <w:rtl/>
        </w:rPr>
        <w:t xml:space="preserve"> نمی‌</w:t>
      </w:r>
      <w:r w:rsidR="00F05F31" w:rsidRPr="00A86FF8">
        <w:rPr>
          <w:rFonts w:hint="cs"/>
          <w:rtl/>
        </w:rPr>
        <w:t xml:space="preserve">نهند بلااشکال است به این دلیل که قاعده این است که زنانی که اگر به </w:t>
      </w:r>
      <w:r w:rsidR="007841B3">
        <w:rPr>
          <w:rFonts w:hint="cs"/>
          <w:rtl/>
        </w:rPr>
        <w:t>آن‌ها</w:t>
      </w:r>
      <w:r w:rsidR="00F05F31" w:rsidRPr="00A86FF8">
        <w:rPr>
          <w:rFonts w:hint="cs"/>
          <w:rtl/>
        </w:rPr>
        <w:t xml:space="preserve"> تذکر داده شود توجه</w:t>
      </w:r>
      <w:r w:rsidR="00592E26" w:rsidRPr="00A86FF8">
        <w:rPr>
          <w:rFonts w:hint="cs"/>
          <w:rtl/>
        </w:rPr>
        <w:t xml:space="preserve"> نمی‌</w:t>
      </w:r>
      <w:r w:rsidR="00F05F31" w:rsidRPr="00A86FF8">
        <w:rPr>
          <w:rFonts w:hint="cs"/>
          <w:rtl/>
        </w:rPr>
        <w:t xml:space="preserve">کنند نگاه به </w:t>
      </w:r>
      <w:r w:rsidR="007841B3">
        <w:rPr>
          <w:rFonts w:hint="cs"/>
          <w:rtl/>
        </w:rPr>
        <w:t>آن‌ها</w:t>
      </w:r>
      <w:r w:rsidR="00F05F31" w:rsidRPr="00A86FF8">
        <w:rPr>
          <w:rFonts w:hint="cs"/>
          <w:rtl/>
        </w:rPr>
        <w:t xml:space="preserve"> اشکال ندارد و معنای این تعلیل همان تعمیم است به این بیان که اگر زنان دیگری نیز در عالم بودند که اگر </w:t>
      </w:r>
      <w:r w:rsidR="007841B3">
        <w:rPr>
          <w:rFonts w:hint="cs"/>
          <w:rtl/>
        </w:rPr>
        <w:t>آن‌ها</w:t>
      </w:r>
      <w:r w:rsidR="00F05F31" w:rsidRPr="00A86FF8">
        <w:rPr>
          <w:rFonts w:hint="cs"/>
          <w:rtl/>
        </w:rPr>
        <w:t xml:space="preserve"> را </w:t>
      </w:r>
      <w:r w:rsidR="00F05F31" w:rsidRPr="00A86FF8">
        <w:rPr>
          <w:rFonts w:hint="cs"/>
          <w:rtl/>
        </w:rPr>
        <w:lastRenderedPageBreak/>
        <w:t xml:space="preserve">از عملشان نهی کردیم توجهی نکردند </w:t>
      </w:r>
      <w:r w:rsidR="007841B3">
        <w:rPr>
          <w:rFonts w:hint="cs"/>
          <w:rtl/>
        </w:rPr>
        <w:t>آن‌ها</w:t>
      </w:r>
      <w:r w:rsidR="00F05F31" w:rsidRPr="00A86FF8">
        <w:rPr>
          <w:rFonts w:hint="cs"/>
          <w:rtl/>
        </w:rPr>
        <w:t xml:space="preserve"> نیز مشمول همین حکم هستند که نگاه به </w:t>
      </w:r>
      <w:r w:rsidR="007841B3">
        <w:rPr>
          <w:rFonts w:hint="cs"/>
          <w:rtl/>
        </w:rPr>
        <w:t>آن‌ها</w:t>
      </w:r>
      <w:r w:rsidR="00F05F31" w:rsidRPr="00A86FF8">
        <w:rPr>
          <w:rFonts w:hint="cs"/>
          <w:rtl/>
        </w:rPr>
        <w:t xml:space="preserve"> بلااشکال است و این همان اثر اول تعلیل</w:t>
      </w:r>
      <w:r w:rsidR="00592E26" w:rsidRPr="00A86FF8">
        <w:rPr>
          <w:rFonts w:hint="cs"/>
          <w:rtl/>
        </w:rPr>
        <w:t xml:space="preserve"> می‌</w:t>
      </w:r>
      <w:r w:rsidR="00F05F31" w:rsidRPr="00A86FF8">
        <w:rPr>
          <w:rFonts w:hint="cs"/>
          <w:rtl/>
        </w:rPr>
        <w:t>باشد که تعمیم بود.</w:t>
      </w:r>
    </w:p>
    <w:p w:rsidR="00543AF7" w:rsidRPr="00A86FF8" w:rsidRDefault="00543AF7" w:rsidP="00C31F8E">
      <w:pPr>
        <w:rPr>
          <w:rtl/>
        </w:rPr>
      </w:pPr>
      <w:r w:rsidRPr="00A86FF8">
        <w:rPr>
          <w:rFonts w:hint="cs"/>
          <w:rtl/>
        </w:rPr>
        <w:t xml:space="preserve">و اثر دوم هم که تضییق بود در </w:t>
      </w:r>
      <w:r w:rsidR="007841B3">
        <w:rPr>
          <w:rFonts w:hint="cs"/>
          <w:rtl/>
        </w:rPr>
        <w:t>مانحن‌فیه</w:t>
      </w:r>
      <w:r w:rsidRPr="00A86FF8">
        <w:rPr>
          <w:rFonts w:hint="cs"/>
          <w:rtl/>
        </w:rPr>
        <w:t xml:space="preserve"> </w:t>
      </w:r>
      <w:r w:rsidR="007841B3">
        <w:rPr>
          <w:rFonts w:hint="cs"/>
          <w:rtl/>
        </w:rPr>
        <w:t>این‌چنین</w:t>
      </w:r>
      <w:r w:rsidRPr="00A86FF8">
        <w:rPr>
          <w:rFonts w:hint="cs"/>
          <w:rtl/>
        </w:rPr>
        <w:t xml:space="preserve"> است که این زنانی که </w:t>
      </w:r>
      <w:r w:rsidR="007841B3">
        <w:rPr>
          <w:rFonts w:hint="cs"/>
          <w:rtl/>
        </w:rPr>
        <w:t>بادیه‌نشین</w:t>
      </w:r>
      <w:r w:rsidRPr="00A86FF8">
        <w:rPr>
          <w:rFonts w:hint="cs"/>
          <w:rtl/>
        </w:rPr>
        <w:t xml:space="preserve"> هستند و مصادیقشان در روایت </w:t>
      </w:r>
      <w:r w:rsidR="00F32709" w:rsidRPr="00A86FF8">
        <w:rPr>
          <w:rFonts w:hint="cs"/>
          <w:rtl/>
        </w:rPr>
        <w:t>گفته شده است، اگر زمانی به بلوغ فرهنگی رسیدند که حقیقت را متوجه</w:t>
      </w:r>
      <w:r w:rsidR="00592E26" w:rsidRPr="00A86FF8">
        <w:rPr>
          <w:rFonts w:hint="cs"/>
          <w:rtl/>
        </w:rPr>
        <w:t xml:space="preserve"> می‌</w:t>
      </w:r>
      <w:r w:rsidR="00F32709" w:rsidRPr="00A86FF8">
        <w:rPr>
          <w:rFonts w:hint="cs"/>
          <w:rtl/>
        </w:rPr>
        <w:t xml:space="preserve">شوند و اگر به </w:t>
      </w:r>
      <w:r w:rsidR="007841B3">
        <w:rPr>
          <w:rFonts w:hint="cs"/>
          <w:rtl/>
        </w:rPr>
        <w:t>آن‌ها</w:t>
      </w:r>
      <w:r w:rsidR="00F32709" w:rsidRPr="00A86FF8">
        <w:rPr>
          <w:rFonts w:hint="cs"/>
          <w:rtl/>
        </w:rPr>
        <w:t xml:space="preserve"> تذکر داده شود طبق قواعد ارشاد و امر به معروف و نهی از منکر توجه</w:t>
      </w:r>
      <w:r w:rsidR="00592E26" w:rsidRPr="00A86FF8">
        <w:rPr>
          <w:rFonts w:hint="cs"/>
          <w:rtl/>
        </w:rPr>
        <w:t xml:space="preserve"> می‌</w:t>
      </w:r>
      <w:r w:rsidR="00F32709" w:rsidRPr="00A86FF8">
        <w:rPr>
          <w:rFonts w:hint="cs"/>
          <w:rtl/>
        </w:rPr>
        <w:t>کنند و دیگر</w:t>
      </w:r>
      <w:r w:rsidR="00592E26" w:rsidRPr="00A86FF8">
        <w:rPr>
          <w:rFonts w:hint="cs"/>
          <w:rtl/>
        </w:rPr>
        <w:t xml:space="preserve"> نمی‌</w:t>
      </w:r>
      <w:r w:rsidR="00F32709" w:rsidRPr="00A86FF8">
        <w:rPr>
          <w:rFonts w:hint="cs"/>
          <w:rtl/>
        </w:rPr>
        <w:t>توان به اینها نگاه کرد.</w:t>
      </w:r>
    </w:p>
    <w:p w:rsidR="00F32709" w:rsidRPr="00A86FF8" w:rsidRDefault="00F32709" w:rsidP="00C31F8E">
      <w:pPr>
        <w:rPr>
          <w:rtl/>
        </w:rPr>
      </w:pPr>
      <w:r w:rsidRPr="00A86FF8">
        <w:rPr>
          <w:rFonts w:hint="cs"/>
          <w:rtl/>
        </w:rPr>
        <w:t xml:space="preserve">و اما اثر سوم چه؟ اینکه گفته شود این دلیل </w:t>
      </w:r>
      <w:r w:rsidR="00771B67" w:rsidRPr="00A86FF8">
        <w:rPr>
          <w:rFonts w:hint="cs"/>
          <w:rtl/>
        </w:rPr>
        <w:t>دلالت</w:t>
      </w:r>
      <w:r w:rsidR="00592E26" w:rsidRPr="00A86FF8">
        <w:rPr>
          <w:rFonts w:hint="cs"/>
          <w:rtl/>
        </w:rPr>
        <w:t xml:space="preserve"> می‌</w:t>
      </w:r>
      <w:r w:rsidR="00771B67" w:rsidRPr="00A86FF8">
        <w:rPr>
          <w:rFonts w:hint="cs"/>
          <w:rtl/>
        </w:rPr>
        <w:t xml:space="preserve">کند بر اینکه </w:t>
      </w:r>
      <w:r w:rsidR="007841B3">
        <w:rPr>
          <w:rFonts w:hint="cs"/>
          <w:rtl/>
        </w:rPr>
        <w:t>به‌طور</w:t>
      </w:r>
      <w:r w:rsidR="00771B67" w:rsidRPr="00A86FF8">
        <w:rPr>
          <w:rFonts w:hint="cs"/>
          <w:rtl/>
        </w:rPr>
        <w:t xml:space="preserve"> کل هر که به تذکر </w:t>
      </w:r>
      <w:r w:rsidR="007841B3">
        <w:rPr>
          <w:rFonts w:hint="cs"/>
          <w:rtl/>
        </w:rPr>
        <w:t>بی‌توجهی</w:t>
      </w:r>
      <w:r w:rsidR="00771B67" w:rsidRPr="00A86FF8">
        <w:rPr>
          <w:rFonts w:hint="cs"/>
          <w:rtl/>
        </w:rPr>
        <w:t xml:space="preserve"> کند نگاه به او بلا اشکال است و همچنین اگر غیر از این علت باشد در تمام فروض و </w:t>
      </w:r>
      <w:r w:rsidR="007841B3">
        <w:rPr>
          <w:rFonts w:hint="cs"/>
          <w:rtl/>
        </w:rPr>
        <w:t>به‌طور</w:t>
      </w:r>
      <w:r w:rsidR="00771B67" w:rsidRPr="00A86FF8">
        <w:rPr>
          <w:rFonts w:hint="cs"/>
          <w:rtl/>
        </w:rPr>
        <w:t xml:space="preserve"> مطلق دارای اشکال خواهد بود! </w:t>
      </w:r>
      <w:r w:rsidR="003E3DB8" w:rsidRPr="00A86FF8">
        <w:rPr>
          <w:rFonts w:hint="cs"/>
          <w:rtl/>
        </w:rPr>
        <w:t>که این همان مفهوم تعلیل است که</w:t>
      </w:r>
      <w:r w:rsidR="00592E26" w:rsidRPr="00A86FF8">
        <w:rPr>
          <w:rFonts w:hint="cs"/>
          <w:rtl/>
        </w:rPr>
        <w:t xml:space="preserve"> می‌</w:t>
      </w:r>
      <w:r w:rsidR="003E3DB8" w:rsidRPr="00A86FF8">
        <w:rPr>
          <w:rFonts w:hint="cs"/>
          <w:rtl/>
        </w:rPr>
        <w:t xml:space="preserve">تواند دلیل برای </w:t>
      </w:r>
      <w:r w:rsidR="007841B3">
        <w:rPr>
          <w:rFonts w:hint="cs"/>
          <w:rtl/>
        </w:rPr>
        <w:t>مانحن‌فیه</w:t>
      </w:r>
      <w:r w:rsidR="003E3DB8" w:rsidRPr="00A86FF8">
        <w:rPr>
          <w:rFonts w:hint="cs"/>
          <w:rtl/>
        </w:rPr>
        <w:t xml:space="preserve"> باشد و حال اینکه تعلیل دارای مفهوم نیست.</w:t>
      </w:r>
    </w:p>
    <w:p w:rsidR="003E3DB8" w:rsidRPr="00A86FF8" w:rsidRDefault="003E3DB8" w:rsidP="00B14766">
      <w:pPr>
        <w:rPr>
          <w:rtl/>
        </w:rPr>
      </w:pPr>
      <w:r w:rsidRPr="00A86FF8">
        <w:rPr>
          <w:rFonts w:hint="cs"/>
          <w:rtl/>
        </w:rPr>
        <w:t>بنابراین نقد استدلال پنجم این است که نه دلالت اقتضاء (تقریب اوّل) و نه تعلیل (تقریب دوم)</w:t>
      </w:r>
      <w:r w:rsidR="00592E26" w:rsidRPr="00A86FF8">
        <w:rPr>
          <w:rFonts w:hint="cs"/>
          <w:rtl/>
        </w:rPr>
        <w:t xml:space="preserve"> نمی‌</w:t>
      </w:r>
      <w:r w:rsidRPr="00A86FF8">
        <w:rPr>
          <w:rFonts w:hint="cs"/>
          <w:rtl/>
        </w:rPr>
        <w:t>توانند قاعده عام و مطلقی برای عدم جواز نظر به مطلق اعضاء تمام زن</w:t>
      </w:r>
      <w:r w:rsidR="00592E26" w:rsidRPr="00A86FF8">
        <w:rPr>
          <w:rFonts w:hint="cs"/>
          <w:rtl/>
        </w:rPr>
        <w:t xml:space="preserve">‌ها </w:t>
      </w:r>
      <w:r w:rsidR="00B14766" w:rsidRPr="00A86FF8">
        <w:rPr>
          <w:rFonts w:hint="cs"/>
          <w:rtl/>
        </w:rPr>
        <w:t>افاده کنند.</w:t>
      </w:r>
    </w:p>
    <w:p w:rsidR="00B14766" w:rsidRPr="00A86FF8" w:rsidRDefault="008F2131" w:rsidP="00B14766">
      <w:pPr>
        <w:rPr>
          <w:rtl/>
        </w:rPr>
      </w:pPr>
      <w:r w:rsidRPr="00A86FF8">
        <w:rPr>
          <w:rFonts w:hint="cs"/>
          <w:rtl/>
        </w:rPr>
        <w:t>نکته</w:t>
      </w:r>
      <w:r w:rsidR="00592E26" w:rsidRPr="00A86FF8">
        <w:rPr>
          <w:rFonts w:hint="cs"/>
          <w:rtl/>
        </w:rPr>
        <w:t xml:space="preserve">‌ای </w:t>
      </w:r>
      <w:r w:rsidRPr="00A86FF8">
        <w:rPr>
          <w:rFonts w:hint="cs"/>
          <w:rtl/>
        </w:rPr>
        <w:t>که در اینجا وجود دارد و باید به آن توجه داشت این است که در اینجا تعلیل فقط موضوع را مشخص</w:t>
      </w:r>
      <w:r w:rsidR="00592E26" w:rsidRPr="00A86FF8">
        <w:rPr>
          <w:rFonts w:hint="cs"/>
          <w:rtl/>
        </w:rPr>
        <w:t xml:space="preserve"> می‌</w:t>
      </w:r>
      <w:r w:rsidRPr="00A86FF8">
        <w:rPr>
          <w:rFonts w:hint="cs"/>
          <w:rtl/>
        </w:rPr>
        <w:t xml:space="preserve">کند </w:t>
      </w:r>
      <w:r w:rsidR="00C940D0" w:rsidRPr="00A86FF8">
        <w:rPr>
          <w:rFonts w:hint="cs"/>
          <w:rtl/>
        </w:rPr>
        <w:t xml:space="preserve">فلذا اگر فقط جمله «لا تشرب الخمر» وجود داشت موضوع حرمت شرب خمر بود اما هنگامی که «لأنّه مسکر» آمد گویا جمله </w:t>
      </w:r>
      <w:r w:rsidR="007841B3">
        <w:rPr>
          <w:rFonts w:hint="cs"/>
          <w:rtl/>
        </w:rPr>
        <w:t>این‌چنین</w:t>
      </w:r>
      <w:r w:rsidR="00C940D0" w:rsidRPr="00A86FF8">
        <w:rPr>
          <w:rFonts w:hint="cs"/>
          <w:rtl/>
        </w:rPr>
        <w:t xml:space="preserve"> شد: «لا تشرب المسکر»</w:t>
      </w:r>
      <w:r w:rsidR="0042289F" w:rsidRPr="00A86FF8">
        <w:rPr>
          <w:rFonts w:hint="cs"/>
          <w:rtl/>
        </w:rPr>
        <w:t xml:space="preserve">. آیا «لا تشرب المسکر» دارای مفهوم است؟ خیر هیچ کس قائل نیست که لقب و وصف دارای مفهوم است </w:t>
      </w:r>
      <w:r w:rsidR="0042289F" w:rsidRPr="00A86FF8">
        <w:rPr>
          <w:rtl/>
        </w:rPr>
        <w:t>–</w:t>
      </w:r>
      <w:r w:rsidR="0042289F" w:rsidRPr="00A86FF8">
        <w:rPr>
          <w:rFonts w:hint="cs"/>
          <w:rtl/>
        </w:rPr>
        <w:t xml:space="preserve">به جز تفصیلی که مرحوم </w:t>
      </w:r>
      <w:r w:rsidR="007841B3">
        <w:rPr>
          <w:rFonts w:hint="cs"/>
          <w:rtl/>
        </w:rPr>
        <w:t>خویی</w:t>
      </w:r>
      <w:r w:rsidR="0042289F" w:rsidRPr="00A86FF8">
        <w:rPr>
          <w:rFonts w:hint="cs"/>
          <w:rtl/>
        </w:rPr>
        <w:t xml:space="preserve"> داشتند- همه قائل به این مطلب هستند که مفهوم ندارد. تعلیل هم همین کار را انجام</w:t>
      </w:r>
      <w:r w:rsidR="00592E26" w:rsidRPr="00A86FF8">
        <w:rPr>
          <w:rFonts w:hint="cs"/>
          <w:rtl/>
        </w:rPr>
        <w:t xml:space="preserve"> می‌</w:t>
      </w:r>
      <w:r w:rsidR="0042289F" w:rsidRPr="00A86FF8">
        <w:rPr>
          <w:rFonts w:hint="cs"/>
          <w:rtl/>
        </w:rPr>
        <w:t>دهد و در واقع موضوع را از یک عنوان خاص به یک عنوان عام منتقل</w:t>
      </w:r>
      <w:r w:rsidR="00592E26" w:rsidRPr="00A86FF8">
        <w:rPr>
          <w:rFonts w:hint="cs"/>
          <w:rtl/>
        </w:rPr>
        <w:t xml:space="preserve"> می‌</w:t>
      </w:r>
      <w:r w:rsidR="0042289F" w:rsidRPr="00A86FF8">
        <w:rPr>
          <w:rFonts w:hint="cs"/>
          <w:rtl/>
        </w:rPr>
        <w:t xml:space="preserve">کند و </w:t>
      </w:r>
      <w:r w:rsidR="00DB1F22" w:rsidRPr="00A86FF8">
        <w:rPr>
          <w:rFonts w:hint="cs"/>
          <w:rtl/>
        </w:rPr>
        <w:t>بعد از آن هر کجا که این موضوع وجود داشت همین حکم است و هر کجا هم که موضوع نبود در همان موردی که بحث شد آن حکم نیست اما اینکه مطلق حکم و سنخ حکم در آنجا نباشد از این تعلیل فهمیده</w:t>
      </w:r>
      <w:r w:rsidR="00592E26" w:rsidRPr="00A86FF8">
        <w:rPr>
          <w:rFonts w:hint="cs"/>
          <w:rtl/>
        </w:rPr>
        <w:t xml:space="preserve"> نمی‌</w:t>
      </w:r>
      <w:r w:rsidR="00DB1F22" w:rsidRPr="00A86FF8">
        <w:rPr>
          <w:rFonts w:hint="cs"/>
          <w:rtl/>
        </w:rPr>
        <w:t>شود.</w:t>
      </w:r>
    </w:p>
    <w:p w:rsidR="00DB1F22" w:rsidRPr="00A86FF8" w:rsidRDefault="00AA7DAD" w:rsidP="00B14766">
      <w:pPr>
        <w:rPr>
          <w:rtl/>
        </w:rPr>
      </w:pPr>
      <w:r w:rsidRPr="00A86FF8">
        <w:rPr>
          <w:rFonts w:hint="cs"/>
          <w:rtl/>
        </w:rPr>
        <w:t xml:space="preserve">فلذا باید گفت حداکثر در این </w:t>
      </w:r>
      <w:r w:rsidR="007841B3">
        <w:rPr>
          <w:rFonts w:hint="cs"/>
          <w:rtl/>
        </w:rPr>
        <w:t>مسئله</w:t>
      </w:r>
      <w:r w:rsidR="00AC795B" w:rsidRPr="00A86FF8">
        <w:rPr>
          <w:rFonts w:hint="cs"/>
          <w:rtl/>
        </w:rPr>
        <w:t xml:space="preserve"> این است که بگوییم «مسکر» فقط یک وصف یا یک لقب بوده و تأکید بر این مطلب دارد که موضوع </w:t>
      </w:r>
      <w:r w:rsidR="007841B3">
        <w:rPr>
          <w:rFonts w:hint="cs"/>
          <w:rtl/>
        </w:rPr>
        <w:t>عام‌تر</w:t>
      </w:r>
      <w:r w:rsidR="00AC795B" w:rsidRPr="00A86FF8">
        <w:rPr>
          <w:rFonts w:hint="cs"/>
          <w:rtl/>
        </w:rPr>
        <w:t xml:space="preserve"> بوده و فقط خمر نیست و بیش از این از تعلیل استفاده</w:t>
      </w:r>
      <w:r w:rsidR="00592E26" w:rsidRPr="00A86FF8">
        <w:rPr>
          <w:rFonts w:hint="cs"/>
          <w:rtl/>
        </w:rPr>
        <w:t xml:space="preserve"> نمی‌</w:t>
      </w:r>
      <w:r w:rsidR="00AC795B" w:rsidRPr="00A86FF8">
        <w:rPr>
          <w:rFonts w:hint="cs"/>
          <w:rtl/>
        </w:rPr>
        <w:t>شود.</w:t>
      </w:r>
    </w:p>
    <w:p w:rsidR="00AC795B" w:rsidRPr="00A86FF8" w:rsidRDefault="00A64B1F" w:rsidP="00B14766">
      <w:pPr>
        <w:rPr>
          <w:rtl/>
        </w:rPr>
      </w:pPr>
      <w:r w:rsidRPr="00A86FF8">
        <w:rPr>
          <w:rFonts w:hint="cs"/>
          <w:rtl/>
        </w:rPr>
        <w:t>برای توضیح بیشتر مطلب این نکته را نیز عرض</w:t>
      </w:r>
      <w:r w:rsidR="00592E26" w:rsidRPr="00A86FF8">
        <w:rPr>
          <w:rFonts w:hint="cs"/>
          <w:rtl/>
        </w:rPr>
        <w:t xml:space="preserve"> می‌</w:t>
      </w:r>
      <w:r w:rsidRPr="00A86FF8">
        <w:rPr>
          <w:rFonts w:hint="cs"/>
          <w:rtl/>
        </w:rPr>
        <w:t>کنیم که مفهوم یعنی انتفاء سنخ حکم از غیر آن موضوع</w:t>
      </w:r>
      <w:r w:rsidR="00592E26" w:rsidRPr="00A86FF8">
        <w:rPr>
          <w:rFonts w:hint="cs"/>
          <w:rtl/>
        </w:rPr>
        <w:t xml:space="preserve"> می‌</w:t>
      </w:r>
      <w:r w:rsidRPr="00A86FF8">
        <w:rPr>
          <w:rFonts w:hint="cs"/>
          <w:rtl/>
        </w:rPr>
        <w:t>باشد به این معنا که در غیر این موضوع کلاً حرمت به هیچ معنایی وجود ندارد! اما در اینجا چنین چیزی نیست و عبارت «لا تشرب المسکر» فقط این مطلب را</w:t>
      </w:r>
      <w:r w:rsidR="00592E26" w:rsidRPr="00A86FF8">
        <w:rPr>
          <w:rFonts w:hint="cs"/>
          <w:rtl/>
        </w:rPr>
        <w:t xml:space="preserve"> می‌</w:t>
      </w:r>
      <w:r w:rsidRPr="00A86FF8">
        <w:rPr>
          <w:rFonts w:hint="cs"/>
          <w:rtl/>
        </w:rPr>
        <w:t xml:space="preserve">رساند که این حرام است اما اگر هم مسکر نبود این حرمتی که بر این موضوع واقع شده است وجود ندارد اما آیا </w:t>
      </w:r>
      <w:r w:rsidR="007841B3">
        <w:rPr>
          <w:rFonts w:hint="cs"/>
          <w:rtl/>
        </w:rPr>
        <w:t>به‌طور</w:t>
      </w:r>
      <w:r w:rsidRPr="00A86FF8">
        <w:rPr>
          <w:rFonts w:hint="cs"/>
          <w:rtl/>
        </w:rPr>
        <w:t xml:space="preserve"> کل هیچ حرمتی بر آن نیست؟! </w:t>
      </w:r>
      <w:r w:rsidR="00853AD1" w:rsidRPr="00A86FF8">
        <w:rPr>
          <w:rFonts w:hint="cs"/>
          <w:rtl/>
        </w:rPr>
        <w:t>از خطاب چنین چیزی فهمیده</w:t>
      </w:r>
      <w:r w:rsidR="00592E26" w:rsidRPr="00A86FF8">
        <w:rPr>
          <w:rFonts w:hint="cs"/>
          <w:rtl/>
        </w:rPr>
        <w:t xml:space="preserve"> نمی‌</w:t>
      </w:r>
      <w:r w:rsidR="00853AD1" w:rsidRPr="00A86FF8">
        <w:rPr>
          <w:rFonts w:hint="cs"/>
          <w:rtl/>
        </w:rPr>
        <w:t>شود.</w:t>
      </w:r>
    </w:p>
    <w:p w:rsidR="00853AD1" w:rsidRPr="00A86FF8" w:rsidRDefault="00853AD1" w:rsidP="00B14766">
      <w:pPr>
        <w:rPr>
          <w:rtl/>
        </w:rPr>
      </w:pPr>
      <w:r w:rsidRPr="00A86FF8">
        <w:rPr>
          <w:rFonts w:hint="cs"/>
          <w:rtl/>
        </w:rPr>
        <w:t xml:space="preserve">سؤال: اگر </w:t>
      </w:r>
      <w:r w:rsidR="007841B3">
        <w:rPr>
          <w:rFonts w:hint="cs"/>
          <w:rtl/>
        </w:rPr>
        <w:t>این‌گونه</w:t>
      </w:r>
      <w:r w:rsidRPr="00A86FF8">
        <w:rPr>
          <w:rFonts w:hint="cs"/>
          <w:rtl/>
        </w:rPr>
        <w:t xml:space="preserve"> تفسیر کنیم که این صورت نیز شبیه به حکمت</w:t>
      </w:r>
      <w:r w:rsidR="00592E26" w:rsidRPr="00A86FF8">
        <w:rPr>
          <w:rFonts w:hint="cs"/>
          <w:rtl/>
        </w:rPr>
        <w:t xml:space="preserve"> می‌</w:t>
      </w:r>
      <w:r w:rsidRPr="00A86FF8">
        <w:rPr>
          <w:rFonts w:hint="cs"/>
          <w:rtl/>
        </w:rPr>
        <w:t xml:space="preserve">شود، چرا که به هر حال این تعلیل </w:t>
      </w:r>
      <w:r w:rsidR="007841B3">
        <w:rPr>
          <w:rFonts w:hint="cs"/>
          <w:rtl/>
        </w:rPr>
        <w:t>دایر</w:t>
      </w:r>
      <w:r w:rsidRPr="00A86FF8">
        <w:rPr>
          <w:rFonts w:hint="cs"/>
          <w:rtl/>
        </w:rPr>
        <w:t xml:space="preserve"> مدار این </w:t>
      </w:r>
      <w:r w:rsidR="007841B3">
        <w:rPr>
          <w:rFonts w:hint="cs"/>
          <w:rtl/>
        </w:rPr>
        <w:t>مسئله</w:t>
      </w:r>
      <w:r w:rsidR="00592E26" w:rsidRPr="00A86FF8">
        <w:rPr>
          <w:rFonts w:hint="cs"/>
          <w:rtl/>
        </w:rPr>
        <w:t xml:space="preserve"> می‌</w:t>
      </w:r>
      <w:r w:rsidRPr="00A86FF8">
        <w:rPr>
          <w:rFonts w:hint="cs"/>
          <w:rtl/>
        </w:rPr>
        <w:t xml:space="preserve">باشد یا خیر؟ فرقی بین حکمت و این </w:t>
      </w:r>
      <w:r w:rsidR="007841B3">
        <w:rPr>
          <w:rFonts w:hint="cs"/>
          <w:rtl/>
        </w:rPr>
        <w:t>مسئله</w:t>
      </w:r>
      <w:r w:rsidRPr="00A86FF8">
        <w:rPr>
          <w:rFonts w:hint="cs"/>
          <w:rtl/>
        </w:rPr>
        <w:t xml:space="preserve"> باید وجود داشته باشد؟</w:t>
      </w:r>
    </w:p>
    <w:p w:rsidR="00853AD1" w:rsidRPr="00A86FF8" w:rsidRDefault="00853AD1" w:rsidP="00B14766">
      <w:pPr>
        <w:rPr>
          <w:rtl/>
        </w:rPr>
      </w:pPr>
      <w:r w:rsidRPr="00A86FF8">
        <w:rPr>
          <w:rFonts w:hint="cs"/>
          <w:rtl/>
        </w:rPr>
        <w:t xml:space="preserve">جواب: </w:t>
      </w:r>
      <w:r w:rsidR="007841B3">
        <w:rPr>
          <w:rFonts w:hint="cs"/>
          <w:rtl/>
        </w:rPr>
        <w:t>دایر</w:t>
      </w:r>
      <w:r w:rsidRPr="00A86FF8">
        <w:rPr>
          <w:rFonts w:hint="cs"/>
          <w:rtl/>
        </w:rPr>
        <w:t xml:space="preserve"> مدار است اما در حدّ همین حکمی که در اینجا وارد شده است. در واقع مفهوم، نوع حکم، سنخ حکم و </w:t>
      </w:r>
      <w:r w:rsidR="007841B3">
        <w:rPr>
          <w:rFonts w:hint="cs"/>
          <w:rtl/>
        </w:rPr>
        <w:t>به‌طور</w:t>
      </w:r>
      <w:r w:rsidRPr="00A86FF8">
        <w:rPr>
          <w:rFonts w:hint="cs"/>
          <w:rtl/>
        </w:rPr>
        <w:t xml:space="preserve"> کل جنس </w:t>
      </w:r>
      <w:r w:rsidR="007841B3">
        <w:rPr>
          <w:rFonts w:hint="cs"/>
          <w:rtl/>
        </w:rPr>
        <w:t>کلی</w:t>
      </w:r>
      <w:r w:rsidRPr="00A86FF8">
        <w:rPr>
          <w:rFonts w:hint="cs"/>
          <w:rtl/>
        </w:rPr>
        <w:t xml:space="preserve"> حرمت را از غیر این</w:t>
      </w:r>
      <w:r w:rsidR="00592E26" w:rsidRPr="00A86FF8">
        <w:rPr>
          <w:rFonts w:hint="cs"/>
          <w:rtl/>
        </w:rPr>
        <w:t xml:space="preserve"> می‌</w:t>
      </w:r>
      <w:r w:rsidRPr="00A86FF8">
        <w:rPr>
          <w:rFonts w:hint="cs"/>
          <w:rtl/>
        </w:rPr>
        <w:t xml:space="preserve">خواهد بردارد که </w:t>
      </w:r>
      <w:r w:rsidR="007841B3">
        <w:rPr>
          <w:rFonts w:hint="cs"/>
          <w:rtl/>
        </w:rPr>
        <w:t>فی‌الواقع</w:t>
      </w:r>
      <w:r w:rsidRPr="00A86FF8">
        <w:rPr>
          <w:rFonts w:hint="cs"/>
          <w:rtl/>
        </w:rPr>
        <w:t xml:space="preserve"> از این </w:t>
      </w:r>
      <w:r w:rsidR="00647F1F" w:rsidRPr="00A86FF8">
        <w:rPr>
          <w:rFonts w:hint="cs"/>
          <w:rtl/>
        </w:rPr>
        <w:t>دلیل چنین چیزی فهمیده</w:t>
      </w:r>
      <w:r w:rsidR="00592E26" w:rsidRPr="00A86FF8">
        <w:rPr>
          <w:rFonts w:hint="cs"/>
          <w:rtl/>
        </w:rPr>
        <w:t xml:space="preserve"> نمی‌</w:t>
      </w:r>
      <w:r w:rsidR="00647F1F" w:rsidRPr="00A86FF8">
        <w:rPr>
          <w:rFonts w:hint="cs"/>
          <w:rtl/>
        </w:rPr>
        <w:t xml:space="preserve">شود. </w:t>
      </w:r>
      <w:r w:rsidR="00987864" w:rsidRPr="00A86FF8">
        <w:rPr>
          <w:rFonts w:hint="cs"/>
          <w:rtl/>
        </w:rPr>
        <w:t xml:space="preserve">در هیچ یک از خطاباتی </w:t>
      </w:r>
      <w:r w:rsidR="00987864" w:rsidRPr="00A86FF8">
        <w:rPr>
          <w:rFonts w:hint="cs"/>
          <w:rtl/>
        </w:rPr>
        <w:lastRenderedPageBreak/>
        <w:t>که وجود دارد کسی قائل به مفهوم لقب و وصف</w:t>
      </w:r>
      <w:r w:rsidR="00592E26" w:rsidRPr="00A86FF8">
        <w:rPr>
          <w:rFonts w:hint="cs"/>
          <w:rtl/>
        </w:rPr>
        <w:t xml:space="preserve"> نمی‌</w:t>
      </w:r>
      <w:r w:rsidR="00987864" w:rsidRPr="00A86FF8">
        <w:rPr>
          <w:rFonts w:hint="cs"/>
          <w:rtl/>
        </w:rPr>
        <w:t>شود، در اینجا نیز تعلیل فقط موضوع را از یک فرد موضوع به اصل موضوع منتقل</w:t>
      </w:r>
      <w:r w:rsidR="00592E26" w:rsidRPr="00A86FF8">
        <w:rPr>
          <w:rFonts w:hint="cs"/>
          <w:rtl/>
        </w:rPr>
        <w:t xml:space="preserve"> می‌</w:t>
      </w:r>
      <w:r w:rsidR="00987864" w:rsidRPr="00A86FF8">
        <w:rPr>
          <w:rFonts w:hint="cs"/>
          <w:rtl/>
        </w:rPr>
        <w:t>کند به این بیان که یک حکمی راجع به یک موضوع وجود دارد که اگر این موضوع نباشد این حکم خاص در آنجا نخواهد بود اما اینکه مطلق حکم نباشد فهمیده</w:t>
      </w:r>
      <w:r w:rsidR="00592E26" w:rsidRPr="00A86FF8">
        <w:rPr>
          <w:rFonts w:hint="cs"/>
          <w:rtl/>
        </w:rPr>
        <w:t xml:space="preserve"> نمی‌</w:t>
      </w:r>
      <w:r w:rsidR="00987864" w:rsidRPr="00A86FF8">
        <w:rPr>
          <w:rFonts w:hint="cs"/>
          <w:rtl/>
        </w:rPr>
        <w:t>شود.</w:t>
      </w:r>
    </w:p>
    <w:p w:rsidR="00033106" w:rsidRPr="00A86FF8" w:rsidRDefault="00033106" w:rsidP="00B14766">
      <w:pPr>
        <w:rPr>
          <w:rtl/>
        </w:rPr>
      </w:pPr>
      <w:r w:rsidRPr="00A86FF8">
        <w:rPr>
          <w:rFonts w:hint="cs"/>
          <w:rtl/>
        </w:rPr>
        <w:t xml:space="preserve">بحث مفهوم تعلیل بحث مفصّلی است که در اصول مفصّلاً مورد بحث و بررسی قرار گرفته و نتیجه آن نیز همان است که عرض شد و هیچ کس قائل به مفهوم داشتن تعلیل نیست مگر اینکه بار خاصّ معنایی داشته باشد لکن </w:t>
      </w:r>
      <w:r w:rsidR="007841B3">
        <w:rPr>
          <w:rFonts w:hint="cs"/>
          <w:rtl/>
        </w:rPr>
        <w:t>به‌طور</w:t>
      </w:r>
      <w:r w:rsidRPr="00A86FF8">
        <w:rPr>
          <w:rFonts w:hint="cs"/>
          <w:rtl/>
        </w:rPr>
        <w:t xml:space="preserve"> کل تعلیل مفهوم ندارد.</w:t>
      </w:r>
    </w:p>
    <w:p w:rsidR="00033106" w:rsidRPr="00A86FF8" w:rsidRDefault="00033106" w:rsidP="00B14766">
      <w:pPr>
        <w:rPr>
          <w:rtl/>
        </w:rPr>
      </w:pPr>
      <w:r w:rsidRPr="00A86FF8">
        <w:rPr>
          <w:rFonts w:hint="cs"/>
          <w:rtl/>
        </w:rPr>
        <w:t>بنابراین به نظر</w:t>
      </w:r>
      <w:r w:rsidR="00592E26" w:rsidRPr="00A86FF8">
        <w:rPr>
          <w:rFonts w:hint="cs"/>
          <w:rtl/>
        </w:rPr>
        <w:t xml:space="preserve"> می‌</w:t>
      </w:r>
      <w:r w:rsidRPr="00A86FF8">
        <w:rPr>
          <w:rFonts w:hint="cs"/>
          <w:rtl/>
        </w:rPr>
        <w:t xml:space="preserve">رسد دلیل پنجم بر خلاف آنچه که مرحوم </w:t>
      </w:r>
      <w:r w:rsidR="007841B3">
        <w:rPr>
          <w:rFonts w:hint="cs"/>
          <w:rtl/>
        </w:rPr>
        <w:t>خویی</w:t>
      </w:r>
      <w:r w:rsidRPr="00A86FF8">
        <w:rPr>
          <w:rFonts w:hint="cs"/>
          <w:rtl/>
        </w:rPr>
        <w:t xml:space="preserve"> تمسّک کرده و حضرت آقای شبیری هم آن را </w:t>
      </w:r>
      <w:r w:rsidR="007841B3">
        <w:rPr>
          <w:rFonts w:hint="cs"/>
          <w:rtl/>
        </w:rPr>
        <w:t>پذیرفته‌اند</w:t>
      </w:r>
      <w:r w:rsidRPr="00A86FF8">
        <w:rPr>
          <w:rFonts w:hint="cs"/>
          <w:rtl/>
        </w:rPr>
        <w:t xml:space="preserve"> اما مفهومی در آن وجود ندارد که قاعده</w:t>
      </w:r>
      <w:r w:rsidR="00592E26" w:rsidRPr="00A86FF8">
        <w:rPr>
          <w:rFonts w:hint="cs"/>
          <w:rtl/>
        </w:rPr>
        <w:t xml:space="preserve">‌ای </w:t>
      </w:r>
      <w:r w:rsidRPr="00A86FF8">
        <w:rPr>
          <w:rFonts w:hint="cs"/>
          <w:rtl/>
        </w:rPr>
        <w:t>به دست دهد که گ</w:t>
      </w:r>
      <w:r w:rsidR="00004BA4" w:rsidRPr="00A86FF8">
        <w:rPr>
          <w:rFonts w:hint="cs"/>
          <w:rtl/>
        </w:rPr>
        <w:t>ویای این مطلب باشد که «هر زن اجنبیه</w:t>
      </w:r>
      <w:r w:rsidR="00592E26" w:rsidRPr="00A86FF8">
        <w:rPr>
          <w:rFonts w:hint="cs"/>
          <w:rtl/>
        </w:rPr>
        <w:t xml:space="preserve">‌ای </w:t>
      </w:r>
      <w:r w:rsidR="00004BA4" w:rsidRPr="00A86FF8">
        <w:rPr>
          <w:rFonts w:hint="cs"/>
          <w:rtl/>
        </w:rPr>
        <w:t>که اگر از عمل خود نهی شود توجه نماید</w:t>
      </w:r>
      <w:r w:rsidR="00592E26" w:rsidRPr="00A86FF8">
        <w:rPr>
          <w:rFonts w:hint="cs"/>
          <w:rtl/>
        </w:rPr>
        <w:t xml:space="preserve"> نمی‌</w:t>
      </w:r>
      <w:r w:rsidR="00004BA4" w:rsidRPr="00A86FF8">
        <w:rPr>
          <w:rFonts w:hint="cs"/>
          <w:rtl/>
        </w:rPr>
        <w:t>شود به هیچ عضو و جوارح او نگاه کرد»، چنین چیزی از این روایت به دست</w:t>
      </w:r>
      <w:r w:rsidR="00592E26" w:rsidRPr="00A86FF8">
        <w:rPr>
          <w:rFonts w:hint="cs"/>
          <w:rtl/>
        </w:rPr>
        <w:t xml:space="preserve"> نمی‌</w:t>
      </w:r>
      <w:r w:rsidR="00004BA4" w:rsidRPr="00A86FF8">
        <w:rPr>
          <w:rFonts w:hint="cs"/>
          <w:rtl/>
        </w:rPr>
        <w:t xml:space="preserve">آید. اگرچه اشعار در آن وجود دارد و </w:t>
      </w:r>
      <w:r w:rsidR="007841B3">
        <w:rPr>
          <w:rFonts w:hint="cs"/>
          <w:rtl/>
        </w:rPr>
        <w:t>به‌طور</w:t>
      </w:r>
      <w:r w:rsidR="00004BA4" w:rsidRPr="00A86FF8">
        <w:rPr>
          <w:rFonts w:hint="cs"/>
          <w:rtl/>
        </w:rPr>
        <w:t xml:space="preserve"> کل هر کجا که لقب و وصفی باشد اشعاری هم وجود دارد اما</w:t>
      </w:r>
      <w:r w:rsidR="00592E26" w:rsidRPr="00A86FF8">
        <w:rPr>
          <w:rFonts w:hint="cs"/>
          <w:rtl/>
        </w:rPr>
        <w:t xml:space="preserve"> نمی‌</w:t>
      </w:r>
      <w:r w:rsidR="00004BA4" w:rsidRPr="00A86FF8">
        <w:rPr>
          <w:rFonts w:hint="cs"/>
          <w:rtl/>
        </w:rPr>
        <w:t>توان آن را به عنوان دلیل اخذ کرد.</w:t>
      </w:r>
    </w:p>
    <w:p w:rsidR="00004BA4" w:rsidRPr="00A86FF8" w:rsidRDefault="00004BA4" w:rsidP="00004BA4">
      <w:pPr>
        <w:pStyle w:val="Heading2"/>
        <w:rPr>
          <w:rFonts w:ascii="Traditional Arabic" w:hAnsi="Traditional Arabic" w:cs="Traditional Arabic"/>
          <w:rtl/>
        </w:rPr>
      </w:pPr>
      <w:bookmarkStart w:id="15" w:name="_Toc26138367"/>
      <w:r w:rsidRPr="00A86FF8">
        <w:rPr>
          <w:rFonts w:ascii="Traditional Arabic" w:hAnsi="Traditional Arabic" w:cs="Traditional Arabic" w:hint="cs"/>
          <w:rtl/>
        </w:rPr>
        <w:t>دلیل ششم</w:t>
      </w:r>
      <w:r w:rsidR="00E05188" w:rsidRPr="00A86FF8">
        <w:rPr>
          <w:rFonts w:ascii="Traditional Arabic" w:hAnsi="Traditional Arabic" w:cs="Traditional Arabic" w:hint="cs"/>
          <w:rtl/>
        </w:rPr>
        <w:t xml:space="preserve">: </w:t>
      </w:r>
      <w:r w:rsidR="005608FF" w:rsidRPr="00A86FF8">
        <w:rPr>
          <w:rFonts w:ascii="Traditional Arabic" w:hAnsi="Traditional Arabic" w:cs="Traditional Arabic" w:hint="cs"/>
          <w:rtl/>
        </w:rPr>
        <w:t xml:space="preserve">روایات نگاه به </w:t>
      </w:r>
      <w:r w:rsidR="00E05188" w:rsidRPr="00A86FF8">
        <w:rPr>
          <w:rFonts w:ascii="Traditional Arabic" w:hAnsi="Traditional Arabic" w:cs="Traditional Arabic" w:hint="cs"/>
          <w:rtl/>
        </w:rPr>
        <w:t>زنان اهل ذمه و اهل کتاب</w:t>
      </w:r>
      <w:bookmarkEnd w:id="15"/>
    </w:p>
    <w:p w:rsidR="00364051" w:rsidRPr="00A86FF8" w:rsidRDefault="00004BA4" w:rsidP="005608FF">
      <w:pPr>
        <w:rPr>
          <w:rtl/>
        </w:rPr>
      </w:pPr>
      <w:r w:rsidRPr="00A86FF8">
        <w:rPr>
          <w:rFonts w:hint="cs"/>
          <w:rtl/>
        </w:rPr>
        <w:t>دلیل بعدی روایاتی است که مربوط به نگاه به زن</w:t>
      </w:r>
      <w:r w:rsidR="00592E26" w:rsidRPr="00A86FF8">
        <w:rPr>
          <w:rFonts w:hint="cs"/>
          <w:rtl/>
        </w:rPr>
        <w:t>‌های</w:t>
      </w:r>
      <w:r w:rsidRPr="00A86FF8">
        <w:rPr>
          <w:rFonts w:hint="cs"/>
          <w:rtl/>
        </w:rPr>
        <w:t xml:space="preserve"> اهل کتاب و ذمّه</w:t>
      </w:r>
      <w:r w:rsidR="00592E26" w:rsidRPr="00A86FF8">
        <w:rPr>
          <w:rFonts w:hint="cs"/>
          <w:rtl/>
        </w:rPr>
        <w:t xml:space="preserve"> می‌</w:t>
      </w:r>
      <w:r w:rsidRPr="00A86FF8">
        <w:rPr>
          <w:rFonts w:hint="cs"/>
          <w:rtl/>
        </w:rPr>
        <w:t xml:space="preserve">باشد که این بحث هم </w:t>
      </w:r>
      <w:r w:rsidR="007841B3">
        <w:rPr>
          <w:rFonts w:hint="cs"/>
          <w:rtl/>
        </w:rPr>
        <w:t>ان‌شاءالله</w:t>
      </w:r>
      <w:r w:rsidRPr="00A86FF8">
        <w:rPr>
          <w:rFonts w:hint="cs"/>
          <w:rtl/>
        </w:rPr>
        <w:t xml:space="preserve"> در آینده ملاحظه خواهید نمود که بنا بر روایات نگاه به زن</w:t>
      </w:r>
      <w:r w:rsidR="005608FF" w:rsidRPr="00A86FF8">
        <w:rPr>
          <w:rFonts w:hint="cs"/>
          <w:rtl/>
        </w:rPr>
        <w:t>ان</w:t>
      </w:r>
      <w:r w:rsidRPr="00A86FF8">
        <w:rPr>
          <w:rFonts w:hint="cs"/>
          <w:rtl/>
        </w:rPr>
        <w:t xml:space="preserve"> غیر مسلمان </w:t>
      </w:r>
      <w:r w:rsidRPr="00A86FF8">
        <w:rPr>
          <w:rtl/>
        </w:rPr>
        <w:t>–</w:t>
      </w:r>
      <w:r w:rsidR="007841B3">
        <w:rPr>
          <w:rFonts w:hint="cs"/>
          <w:rtl/>
        </w:rPr>
        <w:t>به‌طور</w:t>
      </w:r>
      <w:r w:rsidRPr="00A86FF8">
        <w:rPr>
          <w:rFonts w:hint="cs"/>
          <w:rtl/>
        </w:rPr>
        <w:t xml:space="preserve"> خاص در روایات</w:t>
      </w:r>
      <w:r w:rsidR="00012E81" w:rsidRPr="00A86FF8">
        <w:rPr>
          <w:rFonts w:hint="cs"/>
          <w:rtl/>
        </w:rPr>
        <w:t>-</w:t>
      </w:r>
      <w:r w:rsidRPr="00A86FF8">
        <w:rPr>
          <w:rFonts w:hint="cs"/>
          <w:rtl/>
        </w:rPr>
        <w:t xml:space="preserve"> اهل کتاب و ذمّه وارد شده است که </w:t>
      </w:r>
      <w:r w:rsidR="00012E81" w:rsidRPr="00A86FF8">
        <w:rPr>
          <w:rFonts w:hint="cs"/>
          <w:rtl/>
        </w:rPr>
        <w:t>بلا اشکال است، البت</w:t>
      </w:r>
      <w:r w:rsidR="00364051" w:rsidRPr="00A86FF8">
        <w:rPr>
          <w:rFonts w:hint="cs"/>
          <w:rtl/>
        </w:rPr>
        <w:t xml:space="preserve">ه </w:t>
      </w:r>
      <w:r w:rsidR="007841B3">
        <w:rPr>
          <w:rFonts w:hint="cs"/>
          <w:rtl/>
        </w:rPr>
        <w:t>درصورتی‌که</w:t>
      </w:r>
      <w:r w:rsidR="00364051" w:rsidRPr="00A86FF8">
        <w:rPr>
          <w:rFonts w:hint="cs"/>
          <w:rtl/>
        </w:rPr>
        <w:t xml:space="preserve"> با قصد ریبه و التذاذ نباشد</w:t>
      </w:r>
      <w:r w:rsidR="007841B3">
        <w:rPr>
          <w:rtl/>
        </w:rPr>
        <w:t xml:space="preserve">؛ </w:t>
      </w:r>
      <w:r w:rsidR="00364051" w:rsidRPr="00A86FF8">
        <w:rPr>
          <w:rFonts w:hint="cs"/>
          <w:rtl/>
        </w:rPr>
        <w:t>به عبارت دیگر نگاه به زنان اهل ذمه و اهل کتاب بلا اشکال است که بنا بر اولویت</w:t>
      </w:r>
      <w:r w:rsidR="00592E26" w:rsidRPr="00A86FF8">
        <w:rPr>
          <w:rFonts w:hint="cs"/>
          <w:rtl/>
        </w:rPr>
        <w:t xml:space="preserve"> می‌</w:t>
      </w:r>
      <w:r w:rsidR="00364051" w:rsidRPr="00A86FF8">
        <w:rPr>
          <w:rFonts w:hint="cs"/>
          <w:rtl/>
        </w:rPr>
        <w:t xml:space="preserve">توان گفت کفار غیر اهل کتاب چه حربی و چه معاهد اشکال نخواهد داشت که شرط تمام اینها این است که بدون قصد ریبه و التذاذ باشد که ادله محکمی نیز برای آن وجود دارد اما جزئیات آن نیاز به مباحثی دارد که </w:t>
      </w:r>
      <w:r w:rsidR="007841B3">
        <w:rPr>
          <w:rFonts w:hint="cs"/>
          <w:rtl/>
        </w:rPr>
        <w:t>ان‌شاءالله</w:t>
      </w:r>
      <w:r w:rsidR="00364051" w:rsidRPr="00A86FF8">
        <w:rPr>
          <w:rFonts w:hint="cs"/>
          <w:rtl/>
        </w:rPr>
        <w:t xml:space="preserve"> در آینده عرض خواهد شد. لکن </w:t>
      </w:r>
      <w:r w:rsidR="007841B3">
        <w:rPr>
          <w:rFonts w:hint="cs"/>
          <w:rtl/>
        </w:rPr>
        <w:t>به‌طور</w:t>
      </w:r>
      <w:r w:rsidR="00364051" w:rsidRPr="00A86FF8">
        <w:rPr>
          <w:rFonts w:hint="cs"/>
          <w:rtl/>
        </w:rPr>
        <w:t xml:space="preserve"> کل اصل </w:t>
      </w:r>
      <w:r w:rsidR="007841B3">
        <w:rPr>
          <w:rFonts w:hint="cs"/>
          <w:rtl/>
        </w:rPr>
        <w:t>مسئله</w:t>
      </w:r>
      <w:r w:rsidR="00364051" w:rsidRPr="00A86FF8">
        <w:rPr>
          <w:rFonts w:hint="cs"/>
          <w:rtl/>
        </w:rPr>
        <w:t xml:space="preserve"> تقریباً مورد توافق جمع کثیری از فقها بوده و مستند به روایاتی است که</w:t>
      </w:r>
      <w:r w:rsidR="00592E26" w:rsidRPr="00A86FF8">
        <w:rPr>
          <w:rFonts w:hint="cs"/>
          <w:rtl/>
        </w:rPr>
        <w:t xml:space="preserve"> می‌</w:t>
      </w:r>
      <w:r w:rsidR="00364051" w:rsidRPr="00A86FF8">
        <w:rPr>
          <w:rFonts w:hint="cs"/>
          <w:rtl/>
        </w:rPr>
        <w:t xml:space="preserve">فرماید نگاه به زنان اهل ذمه و اهل کتاب بلا اشکال است که قدر متیقّن و واضح آن نیز نگاه به سر و مو و وجه و کفّین و قدمین </w:t>
      </w:r>
      <w:r w:rsidR="007841B3">
        <w:rPr>
          <w:rFonts w:hint="cs"/>
          <w:rtl/>
        </w:rPr>
        <w:t>آن‌ها</w:t>
      </w:r>
      <w:r w:rsidR="00592E26" w:rsidRPr="00A86FF8">
        <w:rPr>
          <w:rFonts w:hint="cs"/>
          <w:rtl/>
        </w:rPr>
        <w:t xml:space="preserve"> می‌</w:t>
      </w:r>
      <w:r w:rsidR="00364051" w:rsidRPr="00A86FF8">
        <w:rPr>
          <w:rFonts w:hint="cs"/>
          <w:rtl/>
        </w:rPr>
        <w:t>باشد و این در صورتی است که التذاذ و ریبه در نگاه نباشد و با اولویت</w:t>
      </w:r>
      <w:r w:rsidR="00592E26" w:rsidRPr="00A86FF8">
        <w:rPr>
          <w:rFonts w:hint="cs"/>
          <w:rtl/>
        </w:rPr>
        <w:t xml:space="preserve"> می‌</w:t>
      </w:r>
      <w:r w:rsidR="00364051" w:rsidRPr="00A86FF8">
        <w:rPr>
          <w:rFonts w:hint="cs"/>
          <w:rtl/>
        </w:rPr>
        <w:t xml:space="preserve">توان این </w:t>
      </w:r>
      <w:r w:rsidR="007841B3">
        <w:rPr>
          <w:rFonts w:hint="cs"/>
          <w:rtl/>
        </w:rPr>
        <w:t>مسئله</w:t>
      </w:r>
      <w:r w:rsidR="00364051" w:rsidRPr="00A86FF8">
        <w:rPr>
          <w:rFonts w:hint="cs"/>
          <w:rtl/>
        </w:rPr>
        <w:t xml:space="preserve"> را به غیر اهل ذمّه و کتاب هم تعمیم داد.</w:t>
      </w:r>
    </w:p>
    <w:p w:rsidR="00E05188" w:rsidRPr="00A86FF8" w:rsidRDefault="00E05188" w:rsidP="00E05188">
      <w:pPr>
        <w:pStyle w:val="Heading3"/>
        <w:rPr>
          <w:rtl/>
        </w:rPr>
      </w:pPr>
      <w:bookmarkStart w:id="16" w:name="_Toc26138368"/>
      <w:r w:rsidRPr="00A86FF8">
        <w:rPr>
          <w:rFonts w:hint="cs"/>
          <w:rtl/>
        </w:rPr>
        <w:t>روایت سکونی</w:t>
      </w:r>
      <w:bookmarkEnd w:id="16"/>
    </w:p>
    <w:p w:rsidR="00364051" w:rsidRPr="00A86FF8" w:rsidRDefault="007841B3" w:rsidP="00722068">
      <w:pPr>
        <w:rPr>
          <w:rtl/>
        </w:rPr>
      </w:pPr>
      <w:r>
        <w:rPr>
          <w:rFonts w:hint="cs"/>
          <w:rtl/>
        </w:rPr>
        <w:t>همان‌طور</w:t>
      </w:r>
      <w:r w:rsidR="00364051" w:rsidRPr="00A86FF8">
        <w:rPr>
          <w:rFonts w:hint="cs"/>
          <w:rtl/>
        </w:rPr>
        <w:t xml:space="preserve"> که عرض شد این </w:t>
      </w:r>
      <w:r>
        <w:rPr>
          <w:rFonts w:hint="cs"/>
          <w:rtl/>
        </w:rPr>
        <w:t>مسئله</w:t>
      </w:r>
      <w:r w:rsidR="00364051" w:rsidRPr="00A86FF8">
        <w:rPr>
          <w:rFonts w:hint="cs"/>
          <w:rtl/>
        </w:rPr>
        <w:t xml:space="preserve"> مستند به روایاتی است که از جمله آن روایات روایت سکونی</w:t>
      </w:r>
      <w:r w:rsidR="00592E26" w:rsidRPr="00A86FF8">
        <w:rPr>
          <w:rFonts w:hint="cs"/>
          <w:rtl/>
        </w:rPr>
        <w:t xml:space="preserve"> می‌</w:t>
      </w:r>
      <w:r w:rsidR="00364051" w:rsidRPr="00A86FF8">
        <w:rPr>
          <w:rFonts w:hint="cs"/>
          <w:rtl/>
        </w:rPr>
        <w:t>باشد که معتبره او به شمار</w:t>
      </w:r>
      <w:r w:rsidR="00592E26" w:rsidRPr="00A86FF8">
        <w:rPr>
          <w:rFonts w:hint="cs"/>
          <w:rtl/>
        </w:rPr>
        <w:t xml:space="preserve"> می‌</w:t>
      </w:r>
      <w:r w:rsidR="00722068" w:rsidRPr="00A86FF8">
        <w:rPr>
          <w:rFonts w:hint="cs"/>
          <w:rtl/>
        </w:rPr>
        <w:t>آید.</w:t>
      </w:r>
    </w:p>
    <w:p w:rsidR="001E3D2F" w:rsidRPr="00A86FF8" w:rsidRDefault="001E3D2F" w:rsidP="00964382">
      <w:pPr>
        <w:rPr>
          <w:rtl/>
        </w:rPr>
      </w:pPr>
      <w:r w:rsidRPr="00A86FF8">
        <w:rPr>
          <w:rFonts w:hint="cs"/>
          <w:rtl/>
        </w:rPr>
        <w:t>این روایت را سکونی از امام صادق علیه السلام نقل</w:t>
      </w:r>
      <w:r w:rsidR="00592E26" w:rsidRPr="00A86FF8">
        <w:rPr>
          <w:rFonts w:hint="cs"/>
          <w:rtl/>
        </w:rPr>
        <w:t xml:space="preserve"> می‌</w:t>
      </w:r>
      <w:r w:rsidRPr="00A86FF8">
        <w:rPr>
          <w:rFonts w:hint="cs"/>
          <w:rtl/>
        </w:rPr>
        <w:t>کند که ایشان</w:t>
      </w:r>
      <w:r w:rsidR="00592E26" w:rsidRPr="00A86FF8">
        <w:rPr>
          <w:rFonts w:hint="cs"/>
          <w:rtl/>
        </w:rPr>
        <w:t xml:space="preserve"> می‌</w:t>
      </w:r>
      <w:r w:rsidRPr="00A86FF8">
        <w:rPr>
          <w:rFonts w:hint="cs"/>
          <w:rtl/>
        </w:rPr>
        <w:t xml:space="preserve">فرمایند: </w:t>
      </w:r>
      <w:r w:rsidRPr="00964382">
        <w:rPr>
          <w:rFonts w:hint="cs"/>
          <w:color w:val="008000"/>
          <w:rtl/>
        </w:rPr>
        <w:t>«</w:t>
      </w:r>
      <w:r w:rsidR="00964382" w:rsidRPr="00964382">
        <w:rPr>
          <w:color w:val="008000"/>
          <w:rtl/>
        </w:rPr>
        <w:t>قَالَ رَسُولُ اللَّهِ ص لَا حُرْمَةَ لِنِسَاءِ أَهْلِ الذِّمَّةِ أَنْ يُنْظَرَ إِل</w:t>
      </w:r>
      <w:r w:rsidR="00964382">
        <w:rPr>
          <w:color w:val="008000"/>
          <w:rtl/>
        </w:rPr>
        <w:t>َى شُعُورِهِنَّ وَ أَيْدِيهِنَّ</w:t>
      </w:r>
      <w:r w:rsidRPr="00964382">
        <w:rPr>
          <w:rFonts w:hint="cs"/>
          <w:color w:val="008000"/>
          <w:rtl/>
        </w:rPr>
        <w:t>»</w:t>
      </w:r>
      <w:r w:rsidR="00722068" w:rsidRPr="00A86FF8">
        <w:rPr>
          <w:rStyle w:val="FootnoteReference"/>
          <w:rtl/>
        </w:rPr>
        <w:footnoteReference w:id="2"/>
      </w:r>
      <w:r w:rsidRPr="00A86FF8">
        <w:rPr>
          <w:rFonts w:hint="cs"/>
          <w:rtl/>
        </w:rPr>
        <w:t xml:space="preserve"> به این معنا که احترامی برای زنان اهل ذمّه نیست و جایز است که به موها و دستان </w:t>
      </w:r>
      <w:r w:rsidR="007841B3">
        <w:rPr>
          <w:rFonts w:hint="cs"/>
          <w:rtl/>
        </w:rPr>
        <w:t>آن‌ها</w:t>
      </w:r>
      <w:r w:rsidRPr="00A86FF8">
        <w:rPr>
          <w:rFonts w:hint="cs"/>
          <w:rtl/>
        </w:rPr>
        <w:t xml:space="preserve"> نگاه شود</w:t>
      </w:r>
      <w:r w:rsidR="007841B3">
        <w:rPr>
          <w:rtl/>
        </w:rPr>
        <w:t>؛ که</w:t>
      </w:r>
      <w:r w:rsidRPr="00A86FF8">
        <w:rPr>
          <w:rFonts w:hint="cs"/>
          <w:rtl/>
        </w:rPr>
        <w:t xml:space="preserve"> </w:t>
      </w:r>
      <w:r w:rsidR="00E705F6" w:rsidRPr="00A86FF8">
        <w:rPr>
          <w:rFonts w:hint="cs"/>
          <w:rtl/>
        </w:rPr>
        <w:t>به نظر</w:t>
      </w:r>
      <w:r w:rsidR="00592E26" w:rsidRPr="00A86FF8">
        <w:rPr>
          <w:rFonts w:hint="cs"/>
          <w:rtl/>
        </w:rPr>
        <w:t xml:space="preserve"> می‌</w:t>
      </w:r>
      <w:r w:rsidR="00E705F6" w:rsidRPr="00A86FF8">
        <w:rPr>
          <w:rFonts w:hint="cs"/>
          <w:rtl/>
        </w:rPr>
        <w:t xml:space="preserve">رسد </w:t>
      </w:r>
      <w:r w:rsidR="00E705F6" w:rsidRPr="00964382">
        <w:rPr>
          <w:rFonts w:hint="cs"/>
          <w:color w:val="008000"/>
          <w:rtl/>
        </w:rPr>
        <w:t>«</w:t>
      </w:r>
      <w:r w:rsidR="00964382" w:rsidRPr="00964382">
        <w:rPr>
          <w:color w:val="008000"/>
          <w:rtl/>
        </w:rPr>
        <w:t>أَنْ يُنْظَرَ إِل</w:t>
      </w:r>
      <w:r w:rsidR="00964382">
        <w:rPr>
          <w:color w:val="008000"/>
          <w:rtl/>
        </w:rPr>
        <w:t>َى شُعُورِهِنَّ وَ أَيْدِيهِنَّ</w:t>
      </w:r>
      <w:r w:rsidR="00E705F6" w:rsidRPr="00964382">
        <w:rPr>
          <w:rFonts w:hint="cs"/>
          <w:color w:val="008000"/>
          <w:rtl/>
        </w:rPr>
        <w:t>»</w:t>
      </w:r>
      <w:r w:rsidR="00E705F6" w:rsidRPr="00A86FF8">
        <w:rPr>
          <w:rFonts w:hint="cs"/>
          <w:rtl/>
        </w:rPr>
        <w:t xml:space="preserve"> بدل از «نساء»</w:t>
      </w:r>
      <w:r w:rsidR="00592E26" w:rsidRPr="00A86FF8">
        <w:rPr>
          <w:rFonts w:hint="cs"/>
          <w:rtl/>
        </w:rPr>
        <w:t xml:space="preserve"> می‌</w:t>
      </w:r>
      <w:r w:rsidR="00E705F6" w:rsidRPr="00A86FF8">
        <w:rPr>
          <w:rFonts w:hint="cs"/>
          <w:rtl/>
        </w:rPr>
        <w:t xml:space="preserve">باشد. </w:t>
      </w:r>
    </w:p>
    <w:p w:rsidR="00E705F6" w:rsidRPr="00A86FF8" w:rsidRDefault="00E705F6" w:rsidP="00364051">
      <w:pPr>
        <w:rPr>
          <w:rtl/>
        </w:rPr>
      </w:pPr>
      <w:r w:rsidRPr="00A86FF8">
        <w:rPr>
          <w:rFonts w:hint="cs"/>
          <w:rtl/>
        </w:rPr>
        <w:lastRenderedPageBreak/>
        <w:t>بنا بر این روایت گفته</w:t>
      </w:r>
      <w:r w:rsidR="00592E26" w:rsidRPr="00A86FF8">
        <w:rPr>
          <w:rFonts w:hint="cs"/>
          <w:rtl/>
        </w:rPr>
        <w:t xml:space="preserve"> می‌</w:t>
      </w:r>
      <w:r w:rsidRPr="00A86FF8">
        <w:rPr>
          <w:rFonts w:hint="cs"/>
          <w:rtl/>
        </w:rPr>
        <w:t xml:space="preserve">شود زنان اهل ذمه از نظر نگاه کردن به </w:t>
      </w:r>
      <w:r w:rsidR="007841B3">
        <w:rPr>
          <w:rFonts w:hint="cs"/>
          <w:rtl/>
        </w:rPr>
        <w:t>آن‌ها</w:t>
      </w:r>
      <w:r w:rsidRPr="00A86FF8">
        <w:rPr>
          <w:rFonts w:hint="cs"/>
          <w:rtl/>
        </w:rPr>
        <w:t xml:space="preserve"> احترامی نداشته و</w:t>
      </w:r>
      <w:r w:rsidR="00592E26" w:rsidRPr="00A86FF8">
        <w:rPr>
          <w:rFonts w:hint="cs"/>
          <w:rtl/>
        </w:rPr>
        <w:t xml:space="preserve"> می‌</w:t>
      </w:r>
      <w:r w:rsidRPr="00A86FF8">
        <w:rPr>
          <w:rFonts w:hint="cs"/>
          <w:rtl/>
        </w:rPr>
        <w:t>توان به مو</w:t>
      </w:r>
      <w:r w:rsidR="00592E26" w:rsidRPr="00A86FF8">
        <w:rPr>
          <w:rFonts w:hint="cs"/>
          <w:rtl/>
        </w:rPr>
        <w:t xml:space="preserve">‌ها </w:t>
      </w:r>
      <w:r w:rsidRPr="00A86FF8">
        <w:rPr>
          <w:rFonts w:hint="cs"/>
          <w:rtl/>
        </w:rPr>
        <w:t xml:space="preserve">و دستان </w:t>
      </w:r>
      <w:r w:rsidR="007841B3">
        <w:rPr>
          <w:rFonts w:hint="cs"/>
          <w:rtl/>
        </w:rPr>
        <w:t>آن‌ها</w:t>
      </w:r>
      <w:r w:rsidRPr="00A86FF8">
        <w:rPr>
          <w:rFonts w:hint="cs"/>
          <w:rtl/>
        </w:rPr>
        <w:t xml:space="preserve"> نگاه کرد</w:t>
      </w:r>
      <w:r w:rsidR="00E05188" w:rsidRPr="00A86FF8">
        <w:rPr>
          <w:rFonts w:hint="cs"/>
          <w:rtl/>
        </w:rPr>
        <w:t xml:space="preserve"> که این نگاه به همان مواضعی است که متعارف </w:t>
      </w:r>
      <w:r w:rsidR="007841B3">
        <w:rPr>
          <w:rFonts w:hint="cs"/>
          <w:rtl/>
        </w:rPr>
        <w:t>آن‌ها</w:t>
      </w:r>
      <w:r w:rsidR="00E05188" w:rsidRPr="00A86FF8">
        <w:rPr>
          <w:rFonts w:hint="cs"/>
          <w:rtl/>
        </w:rPr>
        <w:t xml:space="preserve"> بوده و</w:t>
      </w:r>
      <w:r w:rsidR="00592E26" w:rsidRPr="00A86FF8">
        <w:rPr>
          <w:rFonts w:hint="cs"/>
          <w:rtl/>
        </w:rPr>
        <w:t xml:space="preserve"> نمی‌</w:t>
      </w:r>
      <w:r w:rsidR="00E05188" w:rsidRPr="00A86FF8">
        <w:rPr>
          <w:rFonts w:hint="cs"/>
          <w:rtl/>
        </w:rPr>
        <w:t xml:space="preserve">پوشاندند و در روایت هم گفته شده است احترامی برای </w:t>
      </w:r>
      <w:r w:rsidR="007841B3">
        <w:rPr>
          <w:rFonts w:hint="cs"/>
          <w:rtl/>
        </w:rPr>
        <w:t>آن‌ها</w:t>
      </w:r>
      <w:r w:rsidR="00E05188" w:rsidRPr="00A86FF8">
        <w:rPr>
          <w:rFonts w:hint="cs"/>
          <w:rtl/>
        </w:rPr>
        <w:t xml:space="preserve"> وجود ندارد و</w:t>
      </w:r>
      <w:r w:rsidR="00592E26" w:rsidRPr="00A86FF8">
        <w:rPr>
          <w:rFonts w:hint="cs"/>
          <w:rtl/>
        </w:rPr>
        <w:t xml:space="preserve"> می‌</w:t>
      </w:r>
      <w:r w:rsidR="00E05188" w:rsidRPr="00A86FF8">
        <w:rPr>
          <w:rFonts w:hint="cs"/>
          <w:rtl/>
        </w:rPr>
        <w:t>توان نگاه کرد.</w:t>
      </w:r>
    </w:p>
    <w:p w:rsidR="00E05188" w:rsidRPr="00A86FF8" w:rsidRDefault="00E05188" w:rsidP="00E05188">
      <w:pPr>
        <w:pStyle w:val="Heading4"/>
        <w:rPr>
          <w:rtl/>
        </w:rPr>
      </w:pPr>
      <w:bookmarkStart w:id="17" w:name="_Toc26138369"/>
      <w:r w:rsidRPr="00A86FF8">
        <w:rPr>
          <w:rFonts w:hint="cs"/>
          <w:rtl/>
        </w:rPr>
        <w:t>بررسی روایت</w:t>
      </w:r>
      <w:bookmarkEnd w:id="17"/>
    </w:p>
    <w:p w:rsidR="00E05188" w:rsidRPr="00A86FF8" w:rsidRDefault="00F06C60" w:rsidP="00E05188">
      <w:pPr>
        <w:rPr>
          <w:rtl/>
        </w:rPr>
      </w:pPr>
      <w:r w:rsidRPr="00A86FF8">
        <w:rPr>
          <w:rFonts w:hint="cs"/>
          <w:rtl/>
        </w:rPr>
        <w:t xml:space="preserve">این حکم و اصل روایت و ابعاد و اضلاع و تفاصیل آن در مسائل آینده مورد بررسی مفصّل قرار خواهد گرفت، لکن در اینجا از این حیث در دلیل ششم به آن تمسّک شده است که این روایت </w:t>
      </w:r>
      <w:r w:rsidR="007841B3">
        <w:rPr>
          <w:rFonts w:hint="cs"/>
          <w:rtl/>
        </w:rPr>
        <w:t>نشان‌دهنده</w:t>
      </w:r>
      <w:r w:rsidRPr="00A86FF8">
        <w:rPr>
          <w:rFonts w:hint="cs"/>
          <w:rtl/>
        </w:rPr>
        <w:t xml:space="preserve"> این است که اصل حکم عدم جواز نگاه</w:t>
      </w:r>
      <w:r w:rsidR="00592E26" w:rsidRPr="00A86FF8">
        <w:rPr>
          <w:rFonts w:hint="cs"/>
          <w:rtl/>
        </w:rPr>
        <w:t xml:space="preserve"> می‌</w:t>
      </w:r>
      <w:r w:rsidRPr="00A86FF8">
        <w:rPr>
          <w:rFonts w:hint="cs"/>
          <w:rtl/>
        </w:rPr>
        <w:t>باشد که در این موارد استثناء وارد شده و نساء اهل ذمه را جدا کرده و</w:t>
      </w:r>
      <w:r w:rsidR="00592E26" w:rsidRPr="00A86FF8">
        <w:rPr>
          <w:rFonts w:hint="cs"/>
          <w:rtl/>
        </w:rPr>
        <w:t xml:space="preserve"> می‌</w:t>
      </w:r>
      <w:r w:rsidRPr="00A86FF8">
        <w:rPr>
          <w:rFonts w:hint="cs"/>
          <w:rtl/>
        </w:rPr>
        <w:t>گوید ح</w:t>
      </w:r>
      <w:r w:rsidR="009B00E1" w:rsidRPr="00A86FF8">
        <w:rPr>
          <w:rFonts w:hint="cs"/>
          <w:rtl/>
        </w:rPr>
        <w:t>رمتی نداشته و</w:t>
      </w:r>
      <w:r w:rsidR="00592E26" w:rsidRPr="00A86FF8">
        <w:rPr>
          <w:rFonts w:hint="cs"/>
          <w:rtl/>
        </w:rPr>
        <w:t xml:space="preserve"> می‌</w:t>
      </w:r>
      <w:r w:rsidR="009B00E1" w:rsidRPr="00A86FF8">
        <w:rPr>
          <w:rFonts w:hint="cs"/>
          <w:rtl/>
        </w:rPr>
        <w:t>توان نگاه کرد</w:t>
      </w:r>
      <w:r w:rsidR="007841B3">
        <w:rPr>
          <w:rtl/>
        </w:rPr>
        <w:t xml:space="preserve"> </w:t>
      </w:r>
      <w:r w:rsidR="009B00E1" w:rsidRPr="00A86FF8">
        <w:rPr>
          <w:rFonts w:hint="cs"/>
          <w:rtl/>
        </w:rPr>
        <w:t xml:space="preserve">که این </w:t>
      </w:r>
      <w:r w:rsidR="007841B3">
        <w:rPr>
          <w:rFonts w:hint="cs"/>
          <w:rtl/>
        </w:rPr>
        <w:t>مسئله</w:t>
      </w:r>
      <w:r w:rsidR="009B00E1" w:rsidRPr="00A86FF8">
        <w:rPr>
          <w:rFonts w:hint="cs"/>
          <w:rtl/>
        </w:rPr>
        <w:t xml:space="preserve"> شبیه به دلیل پنجم</w:t>
      </w:r>
      <w:r w:rsidR="00592E26" w:rsidRPr="00A86FF8">
        <w:rPr>
          <w:rFonts w:hint="cs"/>
          <w:rtl/>
        </w:rPr>
        <w:t xml:space="preserve"> می‌</w:t>
      </w:r>
      <w:r w:rsidR="009B00E1" w:rsidRPr="00A86FF8">
        <w:rPr>
          <w:rFonts w:hint="cs"/>
          <w:rtl/>
        </w:rPr>
        <w:t>باشد و گویا اصل نگاه به اجنبیات این است که دارای حرمت</w:t>
      </w:r>
      <w:r w:rsidR="00592E26" w:rsidRPr="00A86FF8">
        <w:rPr>
          <w:rFonts w:hint="cs"/>
          <w:rtl/>
        </w:rPr>
        <w:t xml:space="preserve"> می‌</w:t>
      </w:r>
      <w:r w:rsidR="009B00E1" w:rsidRPr="00A86FF8">
        <w:rPr>
          <w:rFonts w:hint="cs"/>
          <w:rtl/>
        </w:rPr>
        <w:t xml:space="preserve">باشند و آن حرمت مانع از نگاه به </w:t>
      </w:r>
      <w:r w:rsidR="007841B3">
        <w:rPr>
          <w:rFonts w:hint="cs"/>
          <w:rtl/>
        </w:rPr>
        <w:t>آن‌ها</w:t>
      </w:r>
      <w:r w:rsidR="009B00E1" w:rsidRPr="00A86FF8">
        <w:rPr>
          <w:rFonts w:hint="cs"/>
          <w:rtl/>
        </w:rPr>
        <w:t xml:space="preserve"> است و لکن زنان اهل ذمّه از قاعده </w:t>
      </w:r>
      <w:r w:rsidR="007841B3">
        <w:rPr>
          <w:rFonts w:hint="cs"/>
          <w:rtl/>
        </w:rPr>
        <w:t>کلی</w:t>
      </w:r>
      <w:r w:rsidR="009B00E1" w:rsidRPr="00A86FF8">
        <w:rPr>
          <w:rFonts w:hint="cs"/>
          <w:rtl/>
        </w:rPr>
        <w:t xml:space="preserve"> حرمت و اشکال داشتن نگاه به موها و دستان اجنبیات مستثنی </w:t>
      </w:r>
      <w:r w:rsidR="007841B3">
        <w:rPr>
          <w:rFonts w:hint="cs"/>
          <w:rtl/>
        </w:rPr>
        <w:t>شده‌اند</w:t>
      </w:r>
      <w:r w:rsidR="009B00E1" w:rsidRPr="00A86FF8">
        <w:rPr>
          <w:rFonts w:hint="cs"/>
          <w:rtl/>
        </w:rPr>
        <w:t>.</w:t>
      </w:r>
    </w:p>
    <w:p w:rsidR="009B00E1" w:rsidRPr="00A86FF8" w:rsidRDefault="009B00E1" w:rsidP="00E05188">
      <w:pPr>
        <w:rPr>
          <w:rtl/>
        </w:rPr>
      </w:pPr>
      <w:r w:rsidRPr="00A86FF8">
        <w:rPr>
          <w:rFonts w:hint="cs"/>
          <w:rtl/>
        </w:rPr>
        <w:t xml:space="preserve">این هم دلیل دیگری است که در کلام مرحوم </w:t>
      </w:r>
      <w:r w:rsidR="007841B3">
        <w:rPr>
          <w:rFonts w:hint="cs"/>
          <w:rtl/>
        </w:rPr>
        <w:t>خویی</w:t>
      </w:r>
      <w:r w:rsidRPr="00A86FF8">
        <w:rPr>
          <w:rFonts w:hint="cs"/>
          <w:rtl/>
        </w:rPr>
        <w:t xml:space="preserve"> وارد شده و باز امثال حضرت آقای زنجانی و برخی دیگر نیز این دلیل را </w:t>
      </w:r>
      <w:r w:rsidR="007841B3">
        <w:rPr>
          <w:rFonts w:hint="cs"/>
          <w:rtl/>
        </w:rPr>
        <w:t>پذیرفته‌اند</w:t>
      </w:r>
      <w:r w:rsidR="00EC4ED8" w:rsidRPr="00A86FF8">
        <w:rPr>
          <w:rFonts w:hint="cs"/>
          <w:rtl/>
        </w:rPr>
        <w:t>.</w:t>
      </w:r>
    </w:p>
    <w:p w:rsidR="00EC4ED8" w:rsidRPr="00A86FF8" w:rsidRDefault="00EC4ED8" w:rsidP="00182278">
      <w:pPr>
        <w:pStyle w:val="Heading4"/>
        <w:rPr>
          <w:rtl/>
        </w:rPr>
      </w:pPr>
      <w:bookmarkStart w:id="18" w:name="_Toc26138370"/>
      <w:r w:rsidRPr="00A86FF8">
        <w:rPr>
          <w:rFonts w:hint="cs"/>
          <w:rtl/>
        </w:rPr>
        <w:t>نظر ما در دلیل ششم: همان اشکال دلیل پنجم</w:t>
      </w:r>
      <w:bookmarkEnd w:id="18"/>
    </w:p>
    <w:p w:rsidR="00EC4ED8" w:rsidRPr="00A86FF8" w:rsidRDefault="00EC4ED8" w:rsidP="0079237B">
      <w:pPr>
        <w:rPr>
          <w:rtl/>
        </w:rPr>
      </w:pPr>
      <w:r w:rsidRPr="00A86FF8">
        <w:rPr>
          <w:rFonts w:hint="cs"/>
          <w:rtl/>
        </w:rPr>
        <w:t>در اینجا نیز عرض ما همچون دلیل قبل</w:t>
      </w:r>
      <w:r w:rsidR="00592E26" w:rsidRPr="00A86FF8">
        <w:rPr>
          <w:rFonts w:hint="cs"/>
          <w:rtl/>
        </w:rPr>
        <w:t xml:space="preserve"> می‌</w:t>
      </w:r>
      <w:r w:rsidRPr="00A86FF8">
        <w:rPr>
          <w:rFonts w:hint="cs"/>
          <w:rtl/>
        </w:rPr>
        <w:t>باشد و عرض</w:t>
      </w:r>
      <w:r w:rsidR="00592E26" w:rsidRPr="00A86FF8">
        <w:rPr>
          <w:rFonts w:hint="cs"/>
          <w:rtl/>
        </w:rPr>
        <w:t xml:space="preserve"> می‌</w:t>
      </w:r>
      <w:r w:rsidRPr="00A86FF8">
        <w:rPr>
          <w:rFonts w:hint="cs"/>
          <w:rtl/>
        </w:rPr>
        <w:t xml:space="preserve">کنیم که اگرچه اشعاری اصولاً در </w:t>
      </w:r>
      <w:r w:rsidR="007841B3">
        <w:rPr>
          <w:rFonts w:hint="cs"/>
          <w:rtl/>
        </w:rPr>
        <w:t>این‌گونه</w:t>
      </w:r>
      <w:r w:rsidRPr="00A86FF8">
        <w:rPr>
          <w:rFonts w:hint="cs"/>
          <w:rtl/>
        </w:rPr>
        <w:t xml:space="preserve"> موارد وجود دارد که حالت وصف و لقب در </w:t>
      </w:r>
      <w:r w:rsidR="007841B3">
        <w:rPr>
          <w:rFonts w:hint="cs"/>
          <w:rtl/>
        </w:rPr>
        <w:t>آن‌ها</w:t>
      </w:r>
      <w:r w:rsidRPr="00A86FF8">
        <w:rPr>
          <w:rFonts w:hint="cs"/>
          <w:rtl/>
        </w:rPr>
        <w:t xml:space="preserve"> موجود</w:t>
      </w:r>
      <w:r w:rsidR="00592E26" w:rsidRPr="00A86FF8">
        <w:rPr>
          <w:rFonts w:hint="cs"/>
          <w:rtl/>
        </w:rPr>
        <w:t xml:space="preserve"> می‌</w:t>
      </w:r>
      <w:r w:rsidRPr="00A86FF8">
        <w:rPr>
          <w:rFonts w:hint="cs"/>
          <w:rtl/>
        </w:rPr>
        <w:t xml:space="preserve">باشد، </w:t>
      </w:r>
      <w:r w:rsidR="007841B3">
        <w:rPr>
          <w:rFonts w:hint="cs"/>
          <w:rtl/>
        </w:rPr>
        <w:t>علی‌الخصوص</w:t>
      </w:r>
      <w:r w:rsidRPr="00A86FF8">
        <w:rPr>
          <w:rFonts w:hint="cs"/>
          <w:rtl/>
        </w:rPr>
        <w:t xml:space="preserve"> که در این روایت گفته شده است «لا حرم</w:t>
      </w:r>
      <w:r w:rsidR="0079237B" w:rsidRPr="00A86FF8">
        <w:rPr>
          <w:rFonts w:hint="cs"/>
          <w:rtl/>
        </w:rPr>
        <w:t>ة</w:t>
      </w:r>
      <w:r w:rsidRPr="00A86FF8">
        <w:rPr>
          <w:rFonts w:hint="cs"/>
          <w:rtl/>
        </w:rPr>
        <w:t xml:space="preserve">» به این معنا که حرمتی برای </w:t>
      </w:r>
      <w:r w:rsidR="007841B3">
        <w:rPr>
          <w:rFonts w:hint="cs"/>
          <w:rtl/>
        </w:rPr>
        <w:t>آن‌ها</w:t>
      </w:r>
      <w:r w:rsidRPr="00A86FF8">
        <w:rPr>
          <w:rFonts w:hint="cs"/>
          <w:rtl/>
        </w:rPr>
        <w:t xml:space="preserve"> نیست و گویا این عبارت بیانگر این مطلب است که در غیر اهل ذّمه این حرمت باقی است</w:t>
      </w:r>
      <w:r w:rsidR="00182278" w:rsidRPr="00A86FF8">
        <w:rPr>
          <w:rFonts w:hint="cs"/>
          <w:rtl/>
        </w:rPr>
        <w:t>.</w:t>
      </w:r>
    </w:p>
    <w:p w:rsidR="00182278" w:rsidRPr="00A86FF8" w:rsidRDefault="00182278" w:rsidP="00E05188">
      <w:pPr>
        <w:rPr>
          <w:rtl/>
        </w:rPr>
      </w:pPr>
      <w:r w:rsidRPr="00A86FF8">
        <w:rPr>
          <w:rFonts w:hint="cs"/>
          <w:rtl/>
        </w:rPr>
        <w:t>و اما این استدلال نیز</w:t>
      </w:r>
      <w:r w:rsidR="00592E26" w:rsidRPr="00A86FF8">
        <w:rPr>
          <w:rFonts w:hint="cs"/>
          <w:rtl/>
        </w:rPr>
        <w:t xml:space="preserve"> می‌</w:t>
      </w:r>
      <w:r w:rsidRPr="00A86FF8">
        <w:rPr>
          <w:rFonts w:hint="cs"/>
          <w:rtl/>
        </w:rPr>
        <w:t>تواند دو تقریب داشته باشد:</w:t>
      </w:r>
    </w:p>
    <w:p w:rsidR="00182278" w:rsidRPr="00A86FF8" w:rsidRDefault="00182278" w:rsidP="00182278">
      <w:pPr>
        <w:pStyle w:val="Heading5"/>
        <w:rPr>
          <w:rtl/>
        </w:rPr>
      </w:pPr>
      <w:bookmarkStart w:id="19" w:name="_Toc26138371"/>
      <w:r w:rsidRPr="00A86FF8">
        <w:rPr>
          <w:rFonts w:hint="cs"/>
          <w:rtl/>
        </w:rPr>
        <w:t>تقریب اوّل: مفهوم لقب</w:t>
      </w:r>
      <w:bookmarkEnd w:id="19"/>
    </w:p>
    <w:p w:rsidR="00182278" w:rsidRPr="00A86FF8" w:rsidRDefault="00182278" w:rsidP="00182278">
      <w:pPr>
        <w:rPr>
          <w:rtl/>
        </w:rPr>
      </w:pPr>
      <w:r w:rsidRPr="00A86FF8">
        <w:rPr>
          <w:rFonts w:hint="cs"/>
          <w:rtl/>
        </w:rPr>
        <w:t xml:space="preserve">تقریب </w:t>
      </w:r>
      <w:r w:rsidR="007841B3">
        <w:rPr>
          <w:rFonts w:hint="cs"/>
          <w:rtl/>
        </w:rPr>
        <w:t>اولیه</w:t>
      </w:r>
      <w:r w:rsidRPr="00A86FF8">
        <w:rPr>
          <w:rFonts w:hint="cs"/>
          <w:rtl/>
        </w:rPr>
        <w:t xml:space="preserve"> روایت این است که گفته شود نساء اهل ذمّه حرمتی ندارند و این چیزی شبیه به بحث مفهوم لقب</w:t>
      </w:r>
      <w:r w:rsidR="00592E26" w:rsidRPr="00A86FF8">
        <w:rPr>
          <w:rFonts w:hint="cs"/>
          <w:rtl/>
        </w:rPr>
        <w:t xml:space="preserve"> می‌</w:t>
      </w:r>
      <w:r w:rsidRPr="00A86FF8">
        <w:rPr>
          <w:rFonts w:hint="cs"/>
          <w:rtl/>
        </w:rPr>
        <w:t>باشد که واضح البطلان است چراکه صرف اینکه گفته شده است «نساء اهل ذمّه» موجب</w:t>
      </w:r>
      <w:r w:rsidR="00592E26" w:rsidRPr="00A86FF8">
        <w:rPr>
          <w:rFonts w:hint="cs"/>
          <w:rtl/>
        </w:rPr>
        <w:t xml:space="preserve"> نمی‌</w:t>
      </w:r>
      <w:r w:rsidRPr="00A86FF8">
        <w:rPr>
          <w:rFonts w:hint="cs"/>
          <w:rtl/>
        </w:rPr>
        <w:t xml:space="preserve">شود تا چنین مفهومی به دست آید که غیر </w:t>
      </w:r>
      <w:r w:rsidR="007841B3">
        <w:rPr>
          <w:rFonts w:hint="cs"/>
          <w:rtl/>
        </w:rPr>
        <w:t>آن‌ها</w:t>
      </w:r>
      <w:r w:rsidRPr="00A86FF8">
        <w:rPr>
          <w:rFonts w:hint="cs"/>
          <w:rtl/>
        </w:rPr>
        <w:t xml:space="preserve"> نگاه دارای اشکال</w:t>
      </w:r>
      <w:r w:rsidR="00592E26" w:rsidRPr="00A86FF8">
        <w:rPr>
          <w:rFonts w:hint="cs"/>
          <w:rtl/>
        </w:rPr>
        <w:t xml:space="preserve"> می‌</w:t>
      </w:r>
      <w:r w:rsidRPr="00A86FF8">
        <w:rPr>
          <w:rFonts w:hint="cs"/>
          <w:rtl/>
        </w:rPr>
        <w:t xml:space="preserve">باشد. </w:t>
      </w:r>
    </w:p>
    <w:p w:rsidR="00182278" w:rsidRPr="00A86FF8" w:rsidRDefault="00182278" w:rsidP="0079237B">
      <w:pPr>
        <w:pStyle w:val="Heading5"/>
        <w:rPr>
          <w:rtl/>
        </w:rPr>
      </w:pPr>
      <w:bookmarkStart w:id="20" w:name="_Toc26138372"/>
      <w:r w:rsidRPr="00A86FF8">
        <w:rPr>
          <w:rFonts w:hint="cs"/>
          <w:rtl/>
        </w:rPr>
        <w:t>تقریب دوم: مفهوم عبارت «حرم</w:t>
      </w:r>
      <w:r w:rsidR="0079237B" w:rsidRPr="00A86FF8">
        <w:rPr>
          <w:rFonts w:hint="cs"/>
          <w:rtl/>
        </w:rPr>
        <w:t>ة</w:t>
      </w:r>
      <w:r w:rsidRPr="00A86FF8">
        <w:rPr>
          <w:rFonts w:hint="cs"/>
          <w:rtl/>
        </w:rPr>
        <w:t>» در روایت</w:t>
      </w:r>
      <w:bookmarkEnd w:id="20"/>
    </w:p>
    <w:p w:rsidR="00182278" w:rsidRPr="00A86FF8" w:rsidRDefault="00182278" w:rsidP="00182278">
      <w:pPr>
        <w:rPr>
          <w:rtl/>
        </w:rPr>
      </w:pPr>
      <w:r w:rsidRPr="00A86FF8">
        <w:rPr>
          <w:rFonts w:hint="cs"/>
          <w:rtl/>
        </w:rPr>
        <w:t>و اما تقریب دوم در این روایت این است که این مفهوم حرمتی که در این روایت ذکر شده است و</w:t>
      </w:r>
      <w:r w:rsidR="00592E26" w:rsidRPr="00A86FF8">
        <w:rPr>
          <w:rFonts w:hint="cs"/>
          <w:rtl/>
        </w:rPr>
        <w:t xml:space="preserve"> می‌</w:t>
      </w:r>
      <w:r w:rsidRPr="00A86FF8">
        <w:rPr>
          <w:rFonts w:hint="cs"/>
          <w:rtl/>
        </w:rPr>
        <w:t>فرماید «زنان اهل ذمه حرمت ندارند» یک حالت ویژه</w:t>
      </w:r>
      <w:r w:rsidR="00592E26" w:rsidRPr="00A86FF8">
        <w:rPr>
          <w:rFonts w:hint="cs"/>
          <w:rtl/>
        </w:rPr>
        <w:t xml:space="preserve">‌ای </w:t>
      </w:r>
      <w:r w:rsidRPr="00A86FF8">
        <w:rPr>
          <w:rFonts w:hint="cs"/>
          <w:rtl/>
        </w:rPr>
        <w:t>به خطاب</w:t>
      </w:r>
      <w:r w:rsidR="00592E26" w:rsidRPr="00A86FF8">
        <w:rPr>
          <w:rFonts w:hint="cs"/>
          <w:rtl/>
        </w:rPr>
        <w:t xml:space="preserve"> می‌</w:t>
      </w:r>
      <w:r w:rsidRPr="00A86FF8">
        <w:rPr>
          <w:rFonts w:hint="cs"/>
          <w:rtl/>
        </w:rPr>
        <w:t xml:space="preserve">دهد و در واقع قرینه </w:t>
      </w:r>
      <w:r w:rsidR="007841B3">
        <w:rPr>
          <w:rFonts w:hint="cs"/>
          <w:rtl/>
        </w:rPr>
        <w:t>خاصه‌ای</w:t>
      </w:r>
      <w:r w:rsidR="00592E26" w:rsidRPr="00A86FF8">
        <w:rPr>
          <w:rFonts w:hint="cs"/>
          <w:rtl/>
        </w:rPr>
        <w:t xml:space="preserve"> </w:t>
      </w:r>
      <w:r w:rsidRPr="00A86FF8">
        <w:rPr>
          <w:rFonts w:hint="cs"/>
          <w:rtl/>
        </w:rPr>
        <w:t xml:space="preserve">است بر اینکه گویا این جمله دارای مفهوم است. </w:t>
      </w:r>
    </w:p>
    <w:p w:rsidR="000E06EC" w:rsidRPr="00A86FF8" w:rsidRDefault="00182278" w:rsidP="00182278">
      <w:pPr>
        <w:rPr>
          <w:rtl/>
        </w:rPr>
      </w:pPr>
      <w:r w:rsidRPr="00A86FF8">
        <w:rPr>
          <w:rFonts w:hint="cs"/>
          <w:rtl/>
        </w:rPr>
        <w:t>درست است که اصل بر این است که لقب و وصف و امثال اینها مفهوم ندارند و اگر دلیلی</w:t>
      </w:r>
      <w:r w:rsidR="00592E26" w:rsidRPr="00A86FF8">
        <w:rPr>
          <w:rFonts w:hint="cs"/>
          <w:rtl/>
        </w:rPr>
        <w:t xml:space="preserve"> می‌</w:t>
      </w:r>
      <w:r w:rsidRPr="00A86FF8">
        <w:rPr>
          <w:rFonts w:hint="cs"/>
          <w:rtl/>
        </w:rPr>
        <w:t>گوید «أکرم العالم» به این معنا نیست که نباید غیر عالم را اکرام کرد بلکه صرفاً حکم</w:t>
      </w:r>
      <w:r w:rsidR="00592E26" w:rsidRPr="00A86FF8">
        <w:rPr>
          <w:rFonts w:hint="cs"/>
          <w:rtl/>
        </w:rPr>
        <w:t xml:space="preserve"> می‌</w:t>
      </w:r>
      <w:r w:rsidRPr="00A86FF8">
        <w:rPr>
          <w:rFonts w:hint="cs"/>
          <w:rtl/>
        </w:rPr>
        <w:t>کند که عالم را اکرام کند اما اینکه در غیر عالم تکلیف چیست دلیل ساکت است</w:t>
      </w:r>
      <w:r w:rsidR="007841B3">
        <w:rPr>
          <w:rtl/>
        </w:rPr>
        <w:t xml:space="preserve"> </w:t>
      </w:r>
      <w:r w:rsidRPr="00A86FF8">
        <w:rPr>
          <w:rFonts w:hint="cs"/>
          <w:rtl/>
        </w:rPr>
        <w:t xml:space="preserve">و همچنین است در «أکرم العالم العادل» که حکم در وجوب اکرام عالم عادل است اما اینکه غیر عالم یا غیر عادل </w:t>
      </w:r>
      <w:r w:rsidRPr="00A86FF8">
        <w:rPr>
          <w:rFonts w:hint="cs"/>
          <w:rtl/>
        </w:rPr>
        <w:lastRenderedPageBreak/>
        <w:t>تکلیف چیست دلیل از اینها ساکت است و اگر هم معنا و مفهومی داشته باشد فقط در حدّ اشعار است و</w:t>
      </w:r>
      <w:r w:rsidR="00592E26" w:rsidRPr="00A86FF8">
        <w:rPr>
          <w:rFonts w:hint="cs"/>
          <w:rtl/>
        </w:rPr>
        <w:t xml:space="preserve"> نمی‌</w:t>
      </w:r>
      <w:r w:rsidRPr="00A86FF8">
        <w:rPr>
          <w:rFonts w:hint="cs"/>
          <w:rtl/>
        </w:rPr>
        <w:t xml:space="preserve">توان آن را مفهوم اصلی دانست. </w:t>
      </w:r>
    </w:p>
    <w:p w:rsidR="00182278" w:rsidRPr="00A86FF8" w:rsidRDefault="00182278" w:rsidP="0079237B">
      <w:pPr>
        <w:rPr>
          <w:rtl/>
        </w:rPr>
      </w:pPr>
      <w:r w:rsidRPr="00A86FF8">
        <w:rPr>
          <w:rFonts w:hint="cs"/>
          <w:rtl/>
        </w:rPr>
        <w:t>در اینجا نیز در همین حد که گفته شود عنوان نساء اهل ذمّه دارای مفهوم است</w:t>
      </w:r>
      <w:r w:rsidR="000E06EC" w:rsidRPr="00A86FF8">
        <w:rPr>
          <w:rFonts w:hint="cs"/>
          <w:rtl/>
        </w:rPr>
        <w:t xml:space="preserve"> این تقریب اول</w:t>
      </w:r>
      <w:r w:rsidR="00592E26" w:rsidRPr="00A86FF8">
        <w:rPr>
          <w:rFonts w:hint="cs"/>
          <w:rtl/>
        </w:rPr>
        <w:t xml:space="preserve"> می‌</w:t>
      </w:r>
      <w:r w:rsidR="000E06EC" w:rsidRPr="00A86FF8">
        <w:rPr>
          <w:rFonts w:hint="cs"/>
          <w:rtl/>
        </w:rPr>
        <w:t>باشد و لذا اینکه گفته شود در غیر اهل ذمّه نگاه کردن دارای اشکال است! این تقریب در این حد واضح البطلان است</w:t>
      </w:r>
      <w:r w:rsidR="007841B3">
        <w:rPr>
          <w:rtl/>
        </w:rPr>
        <w:t xml:space="preserve">؛ </w:t>
      </w:r>
      <w:r w:rsidR="000E06EC" w:rsidRPr="00A86FF8">
        <w:rPr>
          <w:rFonts w:hint="cs"/>
          <w:rtl/>
        </w:rPr>
        <w:t>اما ممکن است کسی بگوید که این لقب در اینجا مهفوف به قرائنی است که موجب</w:t>
      </w:r>
      <w:r w:rsidR="00592E26" w:rsidRPr="00A86FF8">
        <w:rPr>
          <w:rFonts w:hint="cs"/>
          <w:rtl/>
        </w:rPr>
        <w:t xml:space="preserve"> می‌</w:t>
      </w:r>
      <w:r w:rsidR="000E06EC" w:rsidRPr="00A86FF8">
        <w:rPr>
          <w:rFonts w:hint="cs"/>
          <w:rtl/>
        </w:rPr>
        <w:t>شود در اینجا مفهوم پیدا کند و آن قرینه هم همین عبارت «لا حرم</w:t>
      </w:r>
      <w:r w:rsidR="0079237B" w:rsidRPr="00A86FF8">
        <w:rPr>
          <w:rFonts w:hint="cs"/>
          <w:rtl/>
        </w:rPr>
        <w:t>ة</w:t>
      </w:r>
      <w:r w:rsidR="000E06EC" w:rsidRPr="00A86FF8">
        <w:rPr>
          <w:rFonts w:hint="cs"/>
          <w:rtl/>
        </w:rPr>
        <w:t>»</w:t>
      </w:r>
      <w:r w:rsidR="00592E26" w:rsidRPr="00A86FF8">
        <w:rPr>
          <w:rFonts w:hint="cs"/>
          <w:rtl/>
        </w:rPr>
        <w:t xml:space="preserve"> می‌</w:t>
      </w:r>
      <w:r w:rsidR="000E06EC" w:rsidRPr="00A86FF8">
        <w:rPr>
          <w:rFonts w:hint="cs"/>
          <w:rtl/>
        </w:rPr>
        <w:t>باشد.</w:t>
      </w:r>
    </w:p>
    <w:p w:rsidR="000E06EC" w:rsidRPr="00A86FF8" w:rsidRDefault="000E06EC" w:rsidP="00964382">
      <w:pPr>
        <w:rPr>
          <w:rtl/>
        </w:rPr>
      </w:pPr>
      <w:r w:rsidRPr="00A86FF8">
        <w:rPr>
          <w:rFonts w:hint="cs"/>
          <w:rtl/>
        </w:rPr>
        <w:t>در دلیل گفته شده است نساء اهل ذمّه حرمت ندارند و در واقع آن شأن و منزلتی که بایستی داشته باشند و موجب</w:t>
      </w:r>
      <w:r w:rsidR="00592E26" w:rsidRPr="00A86FF8">
        <w:rPr>
          <w:rFonts w:hint="cs"/>
          <w:rtl/>
        </w:rPr>
        <w:t xml:space="preserve"> می‌</w:t>
      </w:r>
      <w:r w:rsidRPr="00A86FF8">
        <w:rPr>
          <w:rFonts w:hint="cs"/>
          <w:rtl/>
        </w:rPr>
        <w:t xml:space="preserve">شود تا حریم برای </w:t>
      </w:r>
      <w:r w:rsidR="007841B3">
        <w:rPr>
          <w:rFonts w:hint="cs"/>
          <w:rtl/>
        </w:rPr>
        <w:t>آن‌ها</w:t>
      </w:r>
      <w:r w:rsidRPr="00A86FF8">
        <w:rPr>
          <w:rFonts w:hint="cs"/>
          <w:rtl/>
        </w:rPr>
        <w:t xml:space="preserve"> وجود داشته باشد در اینها وجود ندارد. این حرمت نداشتن اهل ذمّه به انضمام مجموعه اطلاعاتی که از ادله و فقه وجود دارد که نسبت به اهل ذمه </w:t>
      </w:r>
      <w:r w:rsidR="00C07C38" w:rsidRPr="00A86FF8">
        <w:rPr>
          <w:rFonts w:hint="cs"/>
          <w:rtl/>
        </w:rPr>
        <w:t>گفته</w:t>
      </w:r>
      <w:r w:rsidR="00592E26" w:rsidRPr="00A86FF8">
        <w:rPr>
          <w:rFonts w:hint="cs"/>
          <w:rtl/>
        </w:rPr>
        <w:t xml:space="preserve"> می‌</w:t>
      </w:r>
      <w:r w:rsidR="00C07C38" w:rsidRPr="00A86FF8">
        <w:rPr>
          <w:rFonts w:hint="cs"/>
          <w:rtl/>
        </w:rPr>
        <w:t xml:space="preserve">شود </w:t>
      </w:r>
      <w:r w:rsidRPr="00A86FF8">
        <w:rPr>
          <w:rFonts w:hint="cs"/>
          <w:rtl/>
        </w:rPr>
        <w:t xml:space="preserve">در بخشی از احکام </w:t>
      </w:r>
      <w:r w:rsidR="00C07C38" w:rsidRPr="00A86FF8">
        <w:rPr>
          <w:rFonts w:hint="cs"/>
          <w:rtl/>
        </w:rPr>
        <w:t xml:space="preserve">اینها </w:t>
      </w:r>
      <w:r w:rsidRPr="00A86FF8">
        <w:rPr>
          <w:rFonts w:hint="cs"/>
          <w:rtl/>
        </w:rPr>
        <w:t>درجه دوم</w:t>
      </w:r>
      <w:r w:rsidR="00592E26" w:rsidRPr="00A86FF8">
        <w:rPr>
          <w:rFonts w:hint="cs"/>
          <w:rtl/>
        </w:rPr>
        <w:t xml:space="preserve"> می‌</w:t>
      </w:r>
      <w:r w:rsidRPr="00A86FF8">
        <w:rPr>
          <w:rFonts w:hint="cs"/>
          <w:rtl/>
        </w:rPr>
        <w:t>باشند</w:t>
      </w:r>
      <w:r w:rsidR="00C07C38" w:rsidRPr="00A86FF8">
        <w:rPr>
          <w:rFonts w:hint="cs"/>
          <w:rtl/>
        </w:rPr>
        <w:t xml:space="preserve"> </w:t>
      </w:r>
      <w:r w:rsidR="001110CA" w:rsidRPr="00A86FF8">
        <w:rPr>
          <w:rFonts w:hint="cs"/>
          <w:rtl/>
        </w:rPr>
        <w:t>و آیه شریفه نیز به همین مطلب اشاره دارد و</w:t>
      </w:r>
      <w:r w:rsidR="00592E26" w:rsidRPr="00A86FF8">
        <w:rPr>
          <w:rFonts w:hint="cs"/>
          <w:rtl/>
        </w:rPr>
        <w:t xml:space="preserve"> می‌</w:t>
      </w:r>
      <w:r w:rsidR="001110CA" w:rsidRPr="00A86FF8">
        <w:rPr>
          <w:rFonts w:hint="cs"/>
          <w:rtl/>
        </w:rPr>
        <w:t xml:space="preserve">فرماید </w:t>
      </w:r>
      <w:r w:rsidR="00964382">
        <w:rPr>
          <w:b/>
          <w:bCs/>
          <w:color w:val="007200"/>
          <w:rtl/>
        </w:rPr>
        <w:t>﴿حَتَّى يُعْطُوا الْجِزْيَةَ عَنْ يَدٍ وَهُمْ صَاغِرُونَ﴾</w:t>
      </w:r>
      <w:r w:rsidR="00E606AD" w:rsidRPr="00A86FF8">
        <w:rPr>
          <w:rStyle w:val="FootnoteReference"/>
          <w:rtl/>
        </w:rPr>
        <w:footnoteReference w:id="3"/>
      </w:r>
      <w:r w:rsidR="001110CA" w:rsidRPr="00A86FF8">
        <w:rPr>
          <w:rFonts w:hint="cs"/>
          <w:rtl/>
        </w:rPr>
        <w:t xml:space="preserve"> که همین عبارت «و هم صاغرون» بیانگر همین مطلب است که باید احساس کنند که درجه دوم</w:t>
      </w:r>
      <w:r w:rsidR="00592E26" w:rsidRPr="00A86FF8">
        <w:rPr>
          <w:rFonts w:hint="cs"/>
          <w:rtl/>
        </w:rPr>
        <w:t xml:space="preserve"> می‌</w:t>
      </w:r>
      <w:r w:rsidR="001110CA" w:rsidRPr="00A86FF8">
        <w:rPr>
          <w:rFonts w:hint="cs"/>
          <w:rtl/>
        </w:rPr>
        <w:t>باشند.</w:t>
      </w:r>
    </w:p>
    <w:p w:rsidR="001110CA" w:rsidRPr="00A86FF8" w:rsidRDefault="001110CA" w:rsidP="00E2263B">
      <w:pPr>
        <w:rPr>
          <w:rtl/>
        </w:rPr>
      </w:pPr>
      <w:r w:rsidRPr="00A86FF8">
        <w:rPr>
          <w:rFonts w:hint="cs"/>
          <w:rtl/>
        </w:rPr>
        <w:t>با توجه به این مطالب وقتی گفته</w:t>
      </w:r>
      <w:r w:rsidR="00592E26" w:rsidRPr="00A86FF8">
        <w:rPr>
          <w:rFonts w:hint="cs"/>
          <w:rtl/>
        </w:rPr>
        <w:t xml:space="preserve"> می‌</w:t>
      </w:r>
      <w:r w:rsidRPr="00A86FF8">
        <w:rPr>
          <w:rFonts w:hint="cs"/>
          <w:rtl/>
        </w:rPr>
        <w:t xml:space="preserve">شود که این زنان چنین حرمتی را ندارند با این قرائن ممکن است کسی قائل شود که این جمله مفهوم دارد و به عبارت دیگر و لو اینکه </w:t>
      </w:r>
      <w:r w:rsidR="00C46C74">
        <w:rPr>
          <w:rFonts w:hint="cs"/>
          <w:rtl/>
        </w:rPr>
        <w:t>علی‌الاصول</w:t>
      </w:r>
      <w:r w:rsidRPr="00A86FF8">
        <w:rPr>
          <w:rFonts w:hint="cs"/>
          <w:rtl/>
        </w:rPr>
        <w:t xml:space="preserve"> </w:t>
      </w:r>
      <w:r w:rsidR="00E2263B" w:rsidRPr="00A86FF8">
        <w:rPr>
          <w:rFonts w:hint="cs"/>
          <w:rtl/>
        </w:rPr>
        <w:t>لقب</w:t>
      </w:r>
      <w:r w:rsidRPr="00A86FF8">
        <w:rPr>
          <w:rFonts w:hint="cs"/>
          <w:rtl/>
        </w:rPr>
        <w:t xml:space="preserve"> مفهوم ندارد اما در اینجا با توجه به همین آیه شریفه </w:t>
      </w:r>
      <w:r w:rsidR="00200F53" w:rsidRPr="00A86FF8">
        <w:rPr>
          <w:rFonts w:hint="cs"/>
          <w:rtl/>
        </w:rPr>
        <w:t>گفته</w:t>
      </w:r>
      <w:r w:rsidR="00592E26" w:rsidRPr="00A86FF8">
        <w:rPr>
          <w:rFonts w:hint="cs"/>
          <w:rtl/>
        </w:rPr>
        <w:t xml:space="preserve"> می‌</w:t>
      </w:r>
      <w:r w:rsidR="00200F53" w:rsidRPr="00A86FF8">
        <w:rPr>
          <w:rFonts w:hint="cs"/>
          <w:rtl/>
        </w:rPr>
        <w:t xml:space="preserve">شود که این افراد آن حرمت را ندارند و گویا </w:t>
      </w:r>
      <w:r w:rsidR="007841B3">
        <w:rPr>
          <w:rFonts w:hint="cs"/>
          <w:rtl/>
        </w:rPr>
        <w:t>این‌چنین</w:t>
      </w:r>
      <w:r w:rsidR="00200F53" w:rsidRPr="00A86FF8">
        <w:rPr>
          <w:rFonts w:hint="cs"/>
          <w:rtl/>
        </w:rPr>
        <w:t xml:space="preserve"> مفهومی دارند که زنان مسلمان دارای حرمت</w:t>
      </w:r>
      <w:r w:rsidR="00592E26" w:rsidRPr="00A86FF8">
        <w:rPr>
          <w:rFonts w:hint="cs"/>
          <w:rtl/>
        </w:rPr>
        <w:t xml:space="preserve"> می‌</w:t>
      </w:r>
      <w:r w:rsidR="00200F53" w:rsidRPr="00A86FF8">
        <w:rPr>
          <w:rFonts w:hint="cs"/>
          <w:rtl/>
        </w:rPr>
        <w:t>باشند و بنابراین</w:t>
      </w:r>
      <w:r w:rsidR="00592E26" w:rsidRPr="00A86FF8">
        <w:rPr>
          <w:rFonts w:hint="cs"/>
          <w:rtl/>
        </w:rPr>
        <w:t xml:space="preserve"> نمی‌</w:t>
      </w:r>
      <w:r w:rsidR="00200F53" w:rsidRPr="00A86FF8">
        <w:rPr>
          <w:rFonts w:hint="cs"/>
          <w:rtl/>
        </w:rPr>
        <w:t xml:space="preserve">توان به </w:t>
      </w:r>
      <w:r w:rsidR="007841B3">
        <w:rPr>
          <w:rFonts w:hint="cs"/>
          <w:rtl/>
        </w:rPr>
        <w:t>آن‌ها</w:t>
      </w:r>
      <w:r w:rsidR="00200F53" w:rsidRPr="00A86FF8">
        <w:rPr>
          <w:rFonts w:hint="cs"/>
          <w:rtl/>
        </w:rPr>
        <w:t xml:space="preserve"> نگاه کرد</w:t>
      </w:r>
      <w:r w:rsidR="007841B3">
        <w:rPr>
          <w:rtl/>
        </w:rPr>
        <w:t xml:space="preserve"> </w:t>
      </w:r>
      <w:r w:rsidR="00200F53" w:rsidRPr="00A86FF8">
        <w:rPr>
          <w:rFonts w:hint="cs"/>
          <w:rtl/>
        </w:rPr>
        <w:t xml:space="preserve">و در نتیجه </w:t>
      </w:r>
      <w:r w:rsidR="007841B3">
        <w:rPr>
          <w:rFonts w:hint="cs"/>
          <w:rtl/>
        </w:rPr>
        <w:t>این‌چنین</w:t>
      </w:r>
      <w:r w:rsidR="00200F53" w:rsidRPr="00A86FF8">
        <w:rPr>
          <w:rFonts w:hint="cs"/>
          <w:rtl/>
        </w:rPr>
        <w:t xml:space="preserve"> اطلاقی به دست آید که به زنان اجنبیات مسلمان </w:t>
      </w:r>
      <w:r w:rsidR="007841B3">
        <w:rPr>
          <w:rFonts w:hint="cs"/>
          <w:rtl/>
        </w:rPr>
        <w:t>به‌طور</w:t>
      </w:r>
      <w:r w:rsidR="00200F53" w:rsidRPr="00A86FF8">
        <w:rPr>
          <w:rFonts w:hint="cs"/>
          <w:rtl/>
        </w:rPr>
        <w:t xml:space="preserve"> مطلق</w:t>
      </w:r>
      <w:r w:rsidR="00592E26" w:rsidRPr="00A86FF8">
        <w:rPr>
          <w:rFonts w:hint="cs"/>
          <w:rtl/>
        </w:rPr>
        <w:t xml:space="preserve"> نمی‌</w:t>
      </w:r>
      <w:r w:rsidR="00200F53" w:rsidRPr="00A86FF8">
        <w:rPr>
          <w:rFonts w:hint="cs"/>
          <w:rtl/>
        </w:rPr>
        <w:t xml:space="preserve">توان نگاه کرد و این عدم جواز شامل تمام اعضاء و جوارح </w:t>
      </w:r>
      <w:r w:rsidR="007841B3">
        <w:rPr>
          <w:rFonts w:hint="cs"/>
          <w:rtl/>
        </w:rPr>
        <w:t>آن‌ها</w:t>
      </w:r>
      <w:r w:rsidR="00200F53" w:rsidRPr="00A86FF8">
        <w:rPr>
          <w:rFonts w:hint="cs"/>
          <w:rtl/>
        </w:rPr>
        <w:t xml:space="preserve"> است.</w:t>
      </w:r>
      <w:r w:rsidR="00A95C90" w:rsidRPr="00A86FF8">
        <w:rPr>
          <w:rFonts w:hint="cs"/>
          <w:rtl/>
        </w:rPr>
        <w:t xml:space="preserve"> </w:t>
      </w:r>
    </w:p>
    <w:p w:rsidR="00A95C90" w:rsidRPr="00A86FF8" w:rsidRDefault="00A95C90" w:rsidP="00C07C38">
      <w:pPr>
        <w:rPr>
          <w:rtl/>
        </w:rPr>
      </w:pPr>
      <w:r w:rsidRPr="00A86FF8">
        <w:rPr>
          <w:rFonts w:hint="cs"/>
          <w:rtl/>
        </w:rPr>
        <w:t xml:space="preserve">احتمالاً </w:t>
      </w:r>
      <w:r w:rsidR="007841B3">
        <w:rPr>
          <w:rFonts w:hint="cs"/>
          <w:rtl/>
        </w:rPr>
        <w:t>این‌چنین</w:t>
      </w:r>
      <w:r w:rsidRPr="00A86FF8">
        <w:rPr>
          <w:rFonts w:hint="cs"/>
          <w:rtl/>
        </w:rPr>
        <w:t xml:space="preserve"> تلقّی در ذهن شریف آقایان وجود داشته است که قائل </w:t>
      </w:r>
      <w:r w:rsidR="007841B3">
        <w:rPr>
          <w:rFonts w:hint="cs"/>
          <w:rtl/>
        </w:rPr>
        <w:t>شده‌اند</w:t>
      </w:r>
      <w:r w:rsidRPr="00A86FF8">
        <w:rPr>
          <w:rFonts w:hint="cs"/>
          <w:rtl/>
        </w:rPr>
        <w:t xml:space="preserve"> با این روایت</w:t>
      </w:r>
      <w:r w:rsidR="00592E26" w:rsidRPr="00A86FF8">
        <w:rPr>
          <w:rFonts w:hint="cs"/>
          <w:rtl/>
        </w:rPr>
        <w:t xml:space="preserve"> می‌</w:t>
      </w:r>
      <w:r w:rsidRPr="00A86FF8">
        <w:rPr>
          <w:rFonts w:hint="cs"/>
          <w:rtl/>
        </w:rPr>
        <w:t>توان یک قاعده و مطلقی را اثبات کرد که نگاه به زنان مسلمان دارای اشکال است.</w:t>
      </w:r>
    </w:p>
    <w:p w:rsidR="00A95C90" w:rsidRPr="00A86FF8" w:rsidRDefault="00A95C90" w:rsidP="00E2263B">
      <w:pPr>
        <w:rPr>
          <w:rtl/>
        </w:rPr>
      </w:pPr>
      <w:r w:rsidRPr="00A86FF8">
        <w:rPr>
          <w:rFonts w:hint="cs"/>
          <w:rtl/>
        </w:rPr>
        <w:t xml:space="preserve">این تقریب دوم است که شاید بتوان گفت در اینجا شبه مفهومی وجود دارد، اما واقع </w:t>
      </w:r>
      <w:r w:rsidR="007841B3">
        <w:rPr>
          <w:rFonts w:hint="cs"/>
          <w:rtl/>
        </w:rPr>
        <w:t>مسئله</w:t>
      </w:r>
      <w:r w:rsidRPr="00A86FF8">
        <w:rPr>
          <w:rFonts w:hint="cs"/>
          <w:rtl/>
        </w:rPr>
        <w:t xml:space="preserve"> این است که </w:t>
      </w:r>
      <w:r w:rsidR="005A74AF" w:rsidRPr="00A86FF8">
        <w:rPr>
          <w:rFonts w:hint="cs"/>
          <w:rtl/>
        </w:rPr>
        <w:t>باید این روایت را جدا در نظر گرفت و فرض کرد که هیچ دلیل دیگری در باب نظر به جز این روایت وجود نداشت و این روایت هم مفهوم وصف و لقب</w:t>
      </w:r>
      <w:r w:rsidR="00592E26" w:rsidRPr="00A86FF8">
        <w:rPr>
          <w:rFonts w:hint="cs"/>
          <w:rtl/>
        </w:rPr>
        <w:t xml:space="preserve"> می‌</w:t>
      </w:r>
      <w:r w:rsidR="005A74AF" w:rsidRPr="00A86FF8">
        <w:rPr>
          <w:rFonts w:hint="cs"/>
          <w:rtl/>
        </w:rPr>
        <w:t>باشد و در نتیجه</w:t>
      </w:r>
      <w:r w:rsidR="00592E26" w:rsidRPr="00A86FF8">
        <w:rPr>
          <w:rFonts w:hint="cs"/>
          <w:rtl/>
        </w:rPr>
        <w:t xml:space="preserve"> نمی‌</w:t>
      </w:r>
      <w:r w:rsidR="005A74AF" w:rsidRPr="00A86FF8">
        <w:rPr>
          <w:rFonts w:hint="cs"/>
          <w:rtl/>
        </w:rPr>
        <w:t xml:space="preserve">توان مطمئن شد که دارای مفهوم است چرا که ممکن است </w:t>
      </w:r>
      <w:r w:rsidR="007841B3">
        <w:rPr>
          <w:rFonts w:hint="cs"/>
          <w:rtl/>
        </w:rPr>
        <w:t>فی‌الواقع</w:t>
      </w:r>
      <w:r w:rsidR="005A74AF" w:rsidRPr="00A86FF8">
        <w:rPr>
          <w:rFonts w:hint="cs"/>
          <w:rtl/>
        </w:rPr>
        <w:t xml:space="preserve"> </w:t>
      </w:r>
      <w:r w:rsidR="007841B3">
        <w:rPr>
          <w:rFonts w:hint="cs"/>
          <w:rtl/>
        </w:rPr>
        <w:t>این‌گونه</w:t>
      </w:r>
      <w:r w:rsidR="005A74AF" w:rsidRPr="00A86FF8">
        <w:rPr>
          <w:rFonts w:hint="cs"/>
          <w:rtl/>
        </w:rPr>
        <w:t xml:space="preserve"> باشد که گفته شود</w:t>
      </w:r>
      <w:r w:rsidR="00737DB6" w:rsidRPr="00A86FF8">
        <w:rPr>
          <w:rFonts w:hint="cs"/>
          <w:rtl/>
        </w:rPr>
        <w:t xml:space="preserve"> به زنهای اهل ذمّه</w:t>
      </w:r>
      <w:r w:rsidR="00592E26" w:rsidRPr="00A86FF8">
        <w:rPr>
          <w:rFonts w:hint="cs"/>
          <w:rtl/>
        </w:rPr>
        <w:t xml:space="preserve"> می‌</w:t>
      </w:r>
      <w:r w:rsidR="005A74AF" w:rsidRPr="00A86FF8">
        <w:rPr>
          <w:rFonts w:hint="cs"/>
          <w:rtl/>
        </w:rPr>
        <w:t>توان نگاه کرد چون حرمتی ندارند و اما به زن</w:t>
      </w:r>
      <w:r w:rsidR="00592E26" w:rsidRPr="00A86FF8">
        <w:rPr>
          <w:rFonts w:hint="cs"/>
          <w:rtl/>
        </w:rPr>
        <w:t>‌های</w:t>
      </w:r>
      <w:r w:rsidR="005A74AF" w:rsidRPr="00A86FF8">
        <w:rPr>
          <w:rFonts w:hint="cs"/>
          <w:rtl/>
        </w:rPr>
        <w:t xml:space="preserve"> مسلمان</w:t>
      </w:r>
      <w:r w:rsidR="00592E26" w:rsidRPr="00A86FF8">
        <w:rPr>
          <w:rFonts w:hint="cs"/>
          <w:rtl/>
        </w:rPr>
        <w:t xml:space="preserve"> می‌</w:t>
      </w:r>
      <w:r w:rsidR="005A74AF" w:rsidRPr="00A86FF8">
        <w:rPr>
          <w:rFonts w:hint="cs"/>
          <w:rtl/>
        </w:rPr>
        <w:t xml:space="preserve">توان نگاه کرد </w:t>
      </w:r>
      <w:r w:rsidR="00737DB6" w:rsidRPr="00A86FF8">
        <w:rPr>
          <w:rFonts w:hint="cs"/>
          <w:rtl/>
        </w:rPr>
        <w:t>از باب ملاک دیگری که در واقع ملاک نگاه به زنان غیر مسلمان همان «لا حرم</w:t>
      </w:r>
      <w:r w:rsidR="00E2263B" w:rsidRPr="00A86FF8">
        <w:rPr>
          <w:rFonts w:hint="cs"/>
          <w:rtl/>
        </w:rPr>
        <w:t>ة</w:t>
      </w:r>
      <w:r w:rsidR="00737DB6" w:rsidRPr="00A86FF8">
        <w:rPr>
          <w:rFonts w:hint="cs"/>
          <w:rtl/>
        </w:rPr>
        <w:t xml:space="preserve"> لهنّ»</w:t>
      </w:r>
      <w:r w:rsidR="00592E26" w:rsidRPr="00A86FF8">
        <w:rPr>
          <w:rFonts w:hint="cs"/>
          <w:rtl/>
        </w:rPr>
        <w:t xml:space="preserve"> می‌</w:t>
      </w:r>
      <w:r w:rsidR="00737DB6" w:rsidRPr="00A86FF8">
        <w:rPr>
          <w:rFonts w:hint="cs"/>
          <w:rtl/>
        </w:rPr>
        <w:t xml:space="preserve">باشد و ملاک نگاه به زنان مسلمان هم به جهت سهولت در زندگی معمول </w:t>
      </w:r>
      <w:r w:rsidR="007841B3">
        <w:rPr>
          <w:rFonts w:hint="cs"/>
          <w:rtl/>
        </w:rPr>
        <w:t>آن‌ها</w:t>
      </w:r>
      <w:r w:rsidR="00592E26" w:rsidRPr="00A86FF8">
        <w:rPr>
          <w:rFonts w:hint="cs"/>
          <w:rtl/>
        </w:rPr>
        <w:t xml:space="preserve"> می‌</w:t>
      </w:r>
      <w:r w:rsidR="00737DB6" w:rsidRPr="00A86FF8">
        <w:rPr>
          <w:rFonts w:hint="cs"/>
          <w:rtl/>
        </w:rPr>
        <w:t>باشد که فقط شامل وجه و کفین و قدمین</w:t>
      </w:r>
      <w:r w:rsidR="00592E26" w:rsidRPr="00A86FF8">
        <w:rPr>
          <w:rFonts w:hint="cs"/>
          <w:rtl/>
        </w:rPr>
        <w:t xml:space="preserve"> می‌</w:t>
      </w:r>
      <w:r w:rsidR="00737DB6" w:rsidRPr="00A86FF8">
        <w:rPr>
          <w:rFonts w:hint="cs"/>
          <w:rtl/>
        </w:rPr>
        <w:t>باشد.</w:t>
      </w:r>
    </w:p>
    <w:p w:rsidR="00737DB6" w:rsidRPr="00A86FF8" w:rsidRDefault="00737DB6" w:rsidP="00C07C38">
      <w:pPr>
        <w:rPr>
          <w:rtl/>
        </w:rPr>
      </w:pPr>
      <w:r w:rsidRPr="00A86FF8">
        <w:rPr>
          <w:rFonts w:hint="cs"/>
          <w:rtl/>
        </w:rPr>
        <w:t xml:space="preserve">پس </w:t>
      </w:r>
      <w:r w:rsidR="007841B3">
        <w:rPr>
          <w:rFonts w:hint="cs"/>
          <w:rtl/>
        </w:rPr>
        <w:t>به‌طور</w:t>
      </w:r>
      <w:r w:rsidRPr="00A86FF8">
        <w:rPr>
          <w:rFonts w:hint="cs"/>
          <w:rtl/>
        </w:rPr>
        <w:t xml:space="preserve"> کل ممکن است همین جواز نظر در مسلمانان هم وجود داشته باشد اما بنا بر م</w:t>
      </w:r>
      <w:r w:rsidR="00E6720A" w:rsidRPr="00A86FF8">
        <w:rPr>
          <w:rFonts w:hint="cs"/>
          <w:rtl/>
        </w:rPr>
        <w:t>لاک دیگری. اگرچه این کلام به ذهن بعید</w:t>
      </w:r>
      <w:r w:rsidR="00592E26" w:rsidRPr="00A86FF8">
        <w:rPr>
          <w:rFonts w:hint="cs"/>
          <w:rtl/>
        </w:rPr>
        <w:t xml:space="preserve"> می‌</w:t>
      </w:r>
      <w:r w:rsidR="00E6720A" w:rsidRPr="00A86FF8">
        <w:rPr>
          <w:rFonts w:hint="cs"/>
          <w:rtl/>
        </w:rPr>
        <w:t xml:space="preserve">رسد اما اگر فقط ما بودیم و همین یک روایت حتی با دانستن این مطلب که زنان اهل ذمه حرمت مسلمانان را ندارند این </w:t>
      </w:r>
      <w:r w:rsidR="007841B3">
        <w:rPr>
          <w:rFonts w:hint="cs"/>
          <w:rtl/>
        </w:rPr>
        <w:lastRenderedPageBreak/>
        <w:t>مسئله</w:t>
      </w:r>
      <w:r w:rsidR="00E6720A" w:rsidRPr="00A86FF8">
        <w:rPr>
          <w:rFonts w:hint="cs"/>
          <w:rtl/>
        </w:rPr>
        <w:t xml:space="preserve"> افاده مفهوم خاصی</w:t>
      </w:r>
      <w:r w:rsidR="00592E26" w:rsidRPr="00A86FF8">
        <w:rPr>
          <w:rFonts w:hint="cs"/>
          <w:rtl/>
        </w:rPr>
        <w:t xml:space="preserve"> نمی‌</w:t>
      </w:r>
      <w:r w:rsidR="00E6720A" w:rsidRPr="00A86FF8">
        <w:rPr>
          <w:rFonts w:hint="cs"/>
          <w:rtl/>
        </w:rPr>
        <w:t xml:space="preserve">کند </w:t>
      </w:r>
      <w:r w:rsidR="007841B3">
        <w:rPr>
          <w:rFonts w:hint="cs"/>
          <w:rtl/>
        </w:rPr>
        <w:t>علی‌الخصوص</w:t>
      </w:r>
      <w:r w:rsidR="00E6720A" w:rsidRPr="00A86FF8">
        <w:rPr>
          <w:rFonts w:hint="cs"/>
          <w:rtl/>
        </w:rPr>
        <w:t xml:space="preserve"> در مورد وجه و کفّین که </w:t>
      </w:r>
      <w:r w:rsidR="00C46C74">
        <w:rPr>
          <w:rFonts w:hint="cs"/>
          <w:rtl/>
        </w:rPr>
        <w:t>به‌هیچ‌عنوان</w:t>
      </w:r>
      <w:r w:rsidR="00E6720A" w:rsidRPr="00A86FF8">
        <w:rPr>
          <w:rFonts w:hint="cs"/>
          <w:rtl/>
        </w:rPr>
        <w:t xml:space="preserve"> چیزی را</w:t>
      </w:r>
      <w:r w:rsidR="00592E26" w:rsidRPr="00A86FF8">
        <w:rPr>
          <w:rFonts w:hint="cs"/>
          <w:rtl/>
        </w:rPr>
        <w:t xml:space="preserve"> نمی‌</w:t>
      </w:r>
      <w:r w:rsidR="00E6720A" w:rsidRPr="00A86FF8">
        <w:rPr>
          <w:rFonts w:hint="cs"/>
          <w:rtl/>
        </w:rPr>
        <w:t>رساند چرا که ممکن است گفته شود در اینجا فقط ملاک همان «شعورهنّ»</w:t>
      </w:r>
      <w:r w:rsidR="00592E26" w:rsidRPr="00A86FF8">
        <w:rPr>
          <w:rFonts w:hint="cs"/>
          <w:rtl/>
        </w:rPr>
        <w:t xml:space="preserve"> می‌</w:t>
      </w:r>
      <w:r w:rsidR="00E6720A" w:rsidRPr="00A86FF8">
        <w:rPr>
          <w:rFonts w:hint="cs"/>
          <w:rtl/>
        </w:rPr>
        <w:t>باشد.</w:t>
      </w:r>
    </w:p>
    <w:p w:rsidR="00E6720A" w:rsidRPr="00A86FF8" w:rsidRDefault="007841B3" w:rsidP="00C07C38">
      <w:pPr>
        <w:rPr>
          <w:rtl/>
        </w:rPr>
      </w:pPr>
      <w:r>
        <w:rPr>
          <w:rFonts w:hint="cs"/>
          <w:rtl/>
        </w:rPr>
        <w:t>ان‌شاءالله</w:t>
      </w:r>
      <w:r w:rsidR="0067570E" w:rsidRPr="00A86FF8">
        <w:rPr>
          <w:rFonts w:hint="cs"/>
          <w:rtl/>
        </w:rPr>
        <w:t xml:space="preserve"> ادامه بحث در جلسه آینده عرض خواهد شد.</w:t>
      </w:r>
    </w:p>
    <w:p w:rsidR="0067570E" w:rsidRPr="00A86FF8" w:rsidRDefault="0067570E" w:rsidP="00C07C38">
      <w:pPr>
        <w:rPr>
          <w:rtl/>
        </w:rPr>
      </w:pPr>
      <w:r w:rsidRPr="00A86FF8">
        <w:rPr>
          <w:rFonts w:hint="cs"/>
          <w:rtl/>
        </w:rPr>
        <w:t>و صلی الله علی سیّدنا محمّد و آله الطاهرین</w:t>
      </w:r>
    </w:p>
    <w:sectPr w:rsidR="0067570E" w:rsidRPr="00A86FF8"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B5" w:rsidRDefault="00006FB5" w:rsidP="004D5B1F">
      <w:r>
        <w:separator/>
      </w:r>
    </w:p>
  </w:endnote>
  <w:endnote w:type="continuationSeparator" w:id="0">
    <w:p w:rsidR="00006FB5" w:rsidRDefault="00006FB5"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592E26" w:rsidRDefault="00592E26" w:rsidP="004D5B1F">
        <w:pPr>
          <w:pStyle w:val="Footer"/>
        </w:pPr>
        <w:r>
          <w:fldChar w:fldCharType="begin"/>
        </w:r>
        <w:r>
          <w:instrText xml:space="preserve"> PAGE   \* MERGEFORMAT </w:instrText>
        </w:r>
        <w:r>
          <w:fldChar w:fldCharType="separate"/>
        </w:r>
        <w:r w:rsidR="00C46C74">
          <w:rPr>
            <w:noProof/>
            <w:rtl/>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B5" w:rsidRDefault="00006FB5" w:rsidP="004D5B1F">
      <w:r>
        <w:separator/>
      </w:r>
    </w:p>
  </w:footnote>
  <w:footnote w:type="continuationSeparator" w:id="0">
    <w:p w:rsidR="00006FB5" w:rsidRDefault="00006FB5" w:rsidP="004D5B1F">
      <w:r>
        <w:continuationSeparator/>
      </w:r>
    </w:p>
  </w:footnote>
  <w:footnote w:id="1">
    <w:p w:rsidR="00964382" w:rsidRDefault="00964382">
      <w:pPr>
        <w:pStyle w:val="FootnoteText"/>
      </w:pPr>
      <w:r>
        <w:rPr>
          <w:rStyle w:val="FootnoteReference"/>
        </w:rPr>
        <w:footnoteRef/>
      </w:r>
      <w:r>
        <w:rPr>
          <w:rFonts w:hint="cs"/>
          <w:rtl/>
        </w:rPr>
        <w:t>.</w:t>
      </w:r>
      <w:r>
        <w:rPr>
          <w:rFonts w:hint="cs"/>
          <w:rtl/>
        </w:rPr>
        <w:t xml:space="preserve"> </w:t>
      </w:r>
      <w:r w:rsidRPr="006131EA">
        <w:rPr>
          <w:rtl/>
        </w:rPr>
        <w:t>وسائل الشيعة، ج‏20، ص: 206</w:t>
      </w:r>
      <w:r>
        <w:rPr>
          <w:rFonts w:hint="cs"/>
          <w:rtl/>
        </w:rPr>
        <w:t>.</w:t>
      </w:r>
    </w:p>
  </w:footnote>
  <w:footnote w:id="2">
    <w:p w:rsidR="00722068" w:rsidRDefault="00722068" w:rsidP="00964382">
      <w:pPr>
        <w:pStyle w:val="FootnoteText"/>
      </w:pPr>
      <w:r>
        <w:rPr>
          <w:rStyle w:val="FootnoteReference"/>
        </w:rPr>
        <w:footnoteRef/>
      </w:r>
      <w:r w:rsidR="00964382">
        <w:rPr>
          <w:rFonts w:hint="cs"/>
          <w:rtl/>
        </w:rPr>
        <w:t xml:space="preserve">. </w:t>
      </w:r>
      <w:r w:rsidR="00964382" w:rsidRPr="00964382">
        <w:rPr>
          <w:rtl/>
        </w:rPr>
        <w:t>وسائل الشيعة، ج‏20، ص: 205</w:t>
      </w:r>
      <w:r w:rsidR="00964382">
        <w:rPr>
          <w:rFonts w:hint="cs"/>
          <w:rtl/>
        </w:rPr>
        <w:t>.</w:t>
      </w:r>
    </w:p>
  </w:footnote>
  <w:footnote w:id="3">
    <w:p w:rsidR="00E606AD" w:rsidRDefault="00E606AD">
      <w:pPr>
        <w:pStyle w:val="FootnoteText"/>
      </w:pPr>
      <w:r>
        <w:rPr>
          <w:rStyle w:val="FootnoteReference"/>
        </w:rPr>
        <w:footnoteRef/>
      </w:r>
      <w:r>
        <w:rPr>
          <w:rtl/>
        </w:rPr>
        <w:t xml:space="preserve"> </w:t>
      </w:r>
      <w:r>
        <w:rPr>
          <w:rFonts w:hint="cs"/>
          <w:rtl/>
        </w:rPr>
        <w:t>سوره توبه، آیه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FF8" w:rsidRDefault="00592E26" w:rsidP="00A86FF8">
    <w:pPr>
      <w:ind w:firstLine="0"/>
      <w:rPr>
        <w:rFonts w:ascii="Adobe Arabic" w:hAnsi="Adobe Arabic" w:cs="Adobe Arabic"/>
        <w:b/>
        <w:bCs/>
        <w:sz w:val="24"/>
        <w:szCs w:val="24"/>
        <w:rtl/>
      </w:rPr>
    </w:pPr>
    <w:r w:rsidRPr="00A86FF8">
      <w:rPr>
        <w:rFonts w:ascii="Adobe Arabic" w:hAnsi="Adobe Arabic" w:cs="Adobe Arabic"/>
        <w:b/>
        <w:bCs/>
        <w:sz w:val="24"/>
        <w:szCs w:val="24"/>
      </w:rPr>
      <w:drawing>
        <wp:anchor distT="0" distB="0" distL="114300" distR="114300" simplePos="0" relativeHeight="251662336" behindDoc="1" locked="0" layoutInCell="1" allowOverlap="1" wp14:anchorId="1B806726" wp14:editId="2801CAA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A86FF8">
      <w:rPr>
        <w:rFonts w:ascii="Adobe Arabic" w:hAnsi="Adobe Arabic" w:cs="Adobe Arabic" w:hint="cs"/>
        <w:b/>
        <w:bCs/>
        <w:sz w:val="24"/>
        <w:szCs w:val="24"/>
        <w:rtl/>
      </w:rPr>
      <w:t>د</w:t>
    </w:r>
    <w:r w:rsidRPr="00A86FF8">
      <w:rPr>
        <w:rFonts w:ascii="Adobe Arabic" w:hAnsi="Adobe Arabic" w:cs="Adobe Arabic"/>
        <w:b/>
        <w:bCs/>
        <w:sz w:val="24"/>
        <w:szCs w:val="24"/>
        <w:rtl/>
      </w:rPr>
      <w:t xml:space="preserve">رس خارج فقه            </w:t>
    </w:r>
    <w:r w:rsidR="00A86FF8">
      <w:rPr>
        <w:rFonts w:ascii="Adobe Arabic" w:hAnsi="Adobe Arabic" w:cs="Adobe Arabic" w:hint="cs"/>
        <w:b/>
        <w:bCs/>
        <w:sz w:val="24"/>
        <w:szCs w:val="24"/>
        <w:rtl/>
      </w:rPr>
      <w:t xml:space="preserve">                                 </w:t>
    </w:r>
    <w:r w:rsidRPr="00A86FF8">
      <w:rPr>
        <w:rFonts w:ascii="Adobe Arabic" w:hAnsi="Adobe Arabic" w:cs="Adobe Arabic"/>
        <w:b/>
        <w:bCs/>
        <w:sz w:val="24"/>
        <w:szCs w:val="24"/>
        <w:rtl/>
      </w:rPr>
      <w:t xml:space="preserve"> عنوان اصلی: </w:t>
    </w:r>
    <w:r w:rsidRPr="00A86FF8">
      <w:rPr>
        <w:rFonts w:ascii="Adobe Arabic" w:hAnsi="Adobe Arabic" w:cs="Adobe Arabic" w:hint="cs"/>
        <w:b/>
        <w:bCs/>
        <w:sz w:val="24"/>
        <w:szCs w:val="24"/>
        <w:rtl/>
      </w:rPr>
      <w:t>نکاح</w:t>
    </w:r>
    <w:r w:rsidRPr="00A86FF8">
      <w:rPr>
        <w:rFonts w:ascii="Adobe Arabic" w:hAnsi="Adobe Arabic" w:cs="Adobe Arabic"/>
        <w:b/>
        <w:bCs/>
        <w:sz w:val="24"/>
        <w:szCs w:val="24"/>
        <w:rtl/>
      </w:rPr>
      <w:t xml:space="preserve">      </w:t>
    </w:r>
    <w:r w:rsidR="00A86FF8">
      <w:rPr>
        <w:rFonts w:ascii="Adobe Arabic" w:hAnsi="Adobe Arabic" w:cs="Adobe Arabic" w:hint="cs"/>
        <w:b/>
        <w:bCs/>
        <w:sz w:val="24"/>
        <w:szCs w:val="24"/>
        <w:rtl/>
      </w:rPr>
      <w:t xml:space="preserve">                                       </w:t>
    </w:r>
    <w:r w:rsidRPr="00A86FF8">
      <w:rPr>
        <w:rFonts w:ascii="Adobe Arabic" w:hAnsi="Adobe Arabic" w:cs="Adobe Arabic"/>
        <w:b/>
        <w:bCs/>
        <w:sz w:val="24"/>
        <w:szCs w:val="24"/>
        <w:rtl/>
      </w:rPr>
      <w:t xml:space="preserve">   تاریخ جلسه: </w:t>
    </w:r>
    <w:r w:rsidRPr="00A86FF8">
      <w:rPr>
        <w:rFonts w:ascii="Adobe Arabic" w:hAnsi="Adobe Arabic" w:cs="Adobe Arabic" w:hint="cs"/>
        <w:b/>
        <w:bCs/>
        <w:sz w:val="24"/>
        <w:szCs w:val="24"/>
        <w:rtl/>
      </w:rPr>
      <w:t xml:space="preserve">10/09/98         </w:t>
    </w:r>
  </w:p>
  <w:p w:rsidR="00592E26" w:rsidRPr="00A86FF8" w:rsidRDefault="00592E26" w:rsidP="00A86FF8">
    <w:pPr>
      <w:ind w:firstLine="0"/>
      <w:rPr>
        <w:rFonts w:ascii="Adobe Arabic" w:hAnsi="Adobe Arabic" w:cs="Adobe Arabic"/>
        <w:b/>
        <w:bCs/>
        <w:sz w:val="24"/>
        <w:szCs w:val="24"/>
        <w:rtl/>
      </w:rPr>
    </w:pPr>
    <w:r w:rsidRPr="00A86FF8">
      <w:rPr>
        <w:rFonts w:ascii="Adobe Arabic" w:hAnsi="Adobe Arabic" w:cs="Adobe Arabic"/>
        <w:b/>
        <w:bCs/>
        <w:sz w:val="24"/>
        <w:szCs w:val="24"/>
        <w:rtl/>
      </w:rPr>
      <w:t xml:space="preserve">استاد اعرافی                             </w:t>
    </w:r>
    <w:r w:rsidR="00A86FF8">
      <w:rPr>
        <w:rFonts w:ascii="Adobe Arabic" w:hAnsi="Adobe Arabic" w:cs="Adobe Arabic" w:hint="cs"/>
        <w:b/>
        <w:bCs/>
        <w:sz w:val="24"/>
        <w:szCs w:val="24"/>
        <w:rtl/>
      </w:rPr>
      <w:t xml:space="preserve">                    </w:t>
    </w:r>
    <w:r w:rsidRPr="00A86FF8">
      <w:rPr>
        <w:rFonts w:ascii="Adobe Arabic" w:hAnsi="Adobe Arabic" w:cs="Adobe Arabic"/>
        <w:b/>
        <w:bCs/>
        <w:sz w:val="24"/>
        <w:szCs w:val="24"/>
        <w:rtl/>
      </w:rPr>
      <w:t xml:space="preserve"> عنوان فرعی:</w:t>
    </w:r>
    <w:r w:rsidR="00A86FF8">
      <w:rPr>
        <w:rFonts w:ascii="Adobe Arabic" w:hAnsi="Adobe Arabic" w:cs="Adobe Arabic" w:hint="cs"/>
        <w:b/>
        <w:bCs/>
        <w:sz w:val="24"/>
        <w:szCs w:val="24"/>
        <w:rtl/>
      </w:rPr>
      <w:t xml:space="preserve"> نگاه</w:t>
    </w:r>
    <w:r w:rsidRPr="00A86FF8">
      <w:rPr>
        <w:rFonts w:ascii="Adobe Arabic" w:hAnsi="Adobe Arabic" w:cs="Adobe Arabic"/>
        <w:b/>
        <w:bCs/>
        <w:sz w:val="24"/>
        <w:szCs w:val="24"/>
        <w:rtl/>
      </w:rPr>
      <w:t xml:space="preserve"> </w:t>
    </w:r>
    <w:r w:rsidRPr="00A86FF8">
      <w:rPr>
        <w:rFonts w:ascii="Adobe Arabic" w:hAnsi="Adobe Arabic" w:cs="Adobe Arabic" w:hint="cs"/>
        <w:b/>
        <w:bCs/>
        <w:sz w:val="24"/>
        <w:szCs w:val="24"/>
        <w:rtl/>
      </w:rPr>
      <w:t xml:space="preserve">                            </w:t>
    </w:r>
    <w:r w:rsidR="00A86FF8">
      <w:rPr>
        <w:rFonts w:ascii="Adobe Arabic" w:hAnsi="Adobe Arabic" w:cs="Adobe Arabic" w:hint="cs"/>
        <w:b/>
        <w:bCs/>
        <w:sz w:val="24"/>
        <w:szCs w:val="24"/>
        <w:rtl/>
      </w:rPr>
      <w:t xml:space="preserve">               </w:t>
    </w:r>
    <w:r w:rsidRPr="00A86FF8">
      <w:rPr>
        <w:rFonts w:ascii="Adobe Arabic" w:hAnsi="Adobe Arabic" w:cs="Adobe Arabic" w:hint="cs"/>
        <w:b/>
        <w:bCs/>
        <w:sz w:val="24"/>
        <w:szCs w:val="24"/>
        <w:rtl/>
      </w:rPr>
      <w:t xml:space="preserve">    </w:t>
    </w:r>
    <w:r w:rsidRPr="00A86FF8">
      <w:rPr>
        <w:rFonts w:ascii="Adobe Arabic" w:hAnsi="Adobe Arabic" w:cs="Adobe Arabic"/>
        <w:b/>
        <w:bCs/>
        <w:sz w:val="24"/>
        <w:szCs w:val="24"/>
        <w:rtl/>
      </w:rPr>
      <w:t xml:space="preserve">شماره جلسه: </w:t>
    </w:r>
    <w:r w:rsidRPr="00A86FF8">
      <w:rPr>
        <w:rFonts w:ascii="Adobe Arabic" w:hAnsi="Adobe Arabic" w:cs="Adobe Arabic" w:hint="cs"/>
        <w:b/>
        <w:bCs/>
        <w:sz w:val="24"/>
        <w:szCs w:val="24"/>
        <w:rtl/>
      </w:rPr>
      <w:t>21</w:t>
    </w:r>
  </w:p>
  <w:p w:rsidR="00592E26" w:rsidRPr="00873379" w:rsidRDefault="00592E26"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61BA7643" wp14:editId="4957CE3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1051"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F96147E"/>
    <w:multiLevelType w:val="hybridMultilevel"/>
    <w:tmpl w:val="9D32299C"/>
    <w:lvl w:ilvl="0" w:tplc="DC2E4B2E">
      <w:start w:val="1"/>
      <w:numFmt w:val="decimal"/>
      <w:lvlText w:val="%1-"/>
      <w:lvlJc w:val="left"/>
      <w:pPr>
        <w:ind w:left="720" w:hanging="360"/>
      </w:pPr>
      <w:rPr>
        <w:rFonts w:hint="default"/>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24C292B"/>
    <w:multiLevelType w:val="hybridMultilevel"/>
    <w:tmpl w:val="C5F863A0"/>
    <w:lvl w:ilvl="0" w:tplc="388478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70C5367"/>
    <w:multiLevelType w:val="hybridMultilevel"/>
    <w:tmpl w:val="9F7CE540"/>
    <w:lvl w:ilvl="0" w:tplc="0B3C58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0"/>
  </w:num>
  <w:num w:numId="5">
    <w:abstractNumId w:val="3"/>
  </w:num>
  <w:num w:numId="6">
    <w:abstractNumId w:val="0"/>
  </w:num>
  <w:num w:numId="7">
    <w:abstractNumId w:val="7"/>
  </w:num>
  <w:num w:numId="8">
    <w:abstractNumId w:val="13"/>
  </w:num>
  <w:num w:numId="9">
    <w:abstractNumId w:val="2"/>
  </w:num>
  <w:num w:numId="10">
    <w:abstractNumId w:val="8"/>
  </w:num>
  <w:num w:numId="11">
    <w:abstractNumId w:val="1"/>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4BA4"/>
    <w:rsid w:val="00006FB5"/>
    <w:rsid w:val="00007060"/>
    <w:rsid w:val="00012E81"/>
    <w:rsid w:val="0001531D"/>
    <w:rsid w:val="00021077"/>
    <w:rsid w:val="000228A2"/>
    <w:rsid w:val="000235B0"/>
    <w:rsid w:val="0002610F"/>
    <w:rsid w:val="00030048"/>
    <w:rsid w:val="00030A65"/>
    <w:rsid w:val="000324F1"/>
    <w:rsid w:val="00032AC5"/>
    <w:rsid w:val="00032BF3"/>
    <w:rsid w:val="00032F58"/>
    <w:rsid w:val="00033106"/>
    <w:rsid w:val="000364B6"/>
    <w:rsid w:val="00041FE0"/>
    <w:rsid w:val="00042E34"/>
    <w:rsid w:val="00045B14"/>
    <w:rsid w:val="00047BC5"/>
    <w:rsid w:val="00052BA3"/>
    <w:rsid w:val="00052FC8"/>
    <w:rsid w:val="000530D3"/>
    <w:rsid w:val="000543F1"/>
    <w:rsid w:val="000557B2"/>
    <w:rsid w:val="00055CAA"/>
    <w:rsid w:val="0006363E"/>
    <w:rsid w:val="00063C89"/>
    <w:rsid w:val="00071886"/>
    <w:rsid w:val="00074168"/>
    <w:rsid w:val="00080DFF"/>
    <w:rsid w:val="00085ED5"/>
    <w:rsid w:val="000904E2"/>
    <w:rsid w:val="00090B78"/>
    <w:rsid w:val="000916B0"/>
    <w:rsid w:val="000932AF"/>
    <w:rsid w:val="000971F1"/>
    <w:rsid w:val="000A08CA"/>
    <w:rsid w:val="000A1A51"/>
    <w:rsid w:val="000A3A93"/>
    <w:rsid w:val="000A74D1"/>
    <w:rsid w:val="000B065D"/>
    <w:rsid w:val="000C7FCB"/>
    <w:rsid w:val="000D252C"/>
    <w:rsid w:val="000D2D0D"/>
    <w:rsid w:val="000D5800"/>
    <w:rsid w:val="000D6581"/>
    <w:rsid w:val="000D7285"/>
    <w:rsid w:val="000D7B4E"/>
    <w:rsid w:val="000E06EC"/>
    <w:rsid w:val="000E22D5"/>
    <w:rsid w:val="000E3416"/>
    <w:rsid w:val="000E5E6F"/>
    <w:rsid w:val="000E7B4F"/>
    <w:rsid w:val="000F1897"/>
    <w:rsid w:val="000F5DAF"/>
    <w:rsid w:val="000F726C"/>
    <w:rsid w:val="000F7E72"/>
    <w:rsid w:val="00101E2D"/>
    <w:rsid w:val="00102405"/>
    <w:rsid w:val="00102CEB"/>
    <w:rsid w:val="001064B8"/>
    <w:rsid w:val="001110CA"/>
    <w:rsid w:val="00111B76"/>
    <w:rsid w:val="00111BCE"/>
    <w:rsid w:val="00114C37"/>
    <w:rsid w:val="00117955"/>
    <w:rsid w:val="0012162B"/>
    <w:rsid w:val="001223E0"/>
    <w:rsid w:val="001256D5"/>
    <w:rsid w:val="00133A1E"/>
    <w:rsid w:val="00133E1D"/>
    <w:rsid w:val="00134804"/>
    <w:rsid w:val="0013617D"/>
    <w:rsid w:val="00136442"/>
    <w:rsid w:val="00136FDA"/>
    <w:rsid w:val="001370B6"/>
    <w:rsid w:val="00137E2F"/>
    <w:rsid w:val="00147899"/>
    <w:rsid w:val="00150D4B"/>
    <w:rsid w:val="00152670"/>
    <w:rsid w:val="001550AE"/>
    <w:rsid w:val="001632D2"/>
    <w:rsid w:val="00166DD8"/>
    <w:rsid w:val="001712D6"/>
    <w:rsid w:val="001757C8"/>
    <w:rsid w:val="00177934"/>
    <w:rsid w:val="00181CF1"/>
    <w:rsid w:val="00182278"/>
    <w:rsid w:val="00185F16"/>
    <w:rsid w:val="00187738"/>
    <w:rsid w:val="00192A6A"/>
    <w:rsid w:val="0019566B"/>
    <w:rsid w:val="00196082"/>
    <w:rsid w:val="00197CDD"/>
    <w:rsid w:val="001A1AFD"/>
    <w:rsid w:val="001A2091"/>
    <w:rsid w:val="001A3E13"/>
    <w:rsid w:val="001B1572"/>
    <w:rsid w:val="001B6473"/>
    <w:rsid w:val="001C0DD2"/>
    <w:rsid w:val="001C1195"/>
    <w:rsid w:val="001C23C5"/>
    <w:rsid w:val="001C367D"/>
    <w:rsid w:val="001C3CCA"/>
    <w:rsid w:val="001D1F54"/>
    <w:rsid w:val="001D24F8"/>
    <w:rsid w:val="001D542D"/>
    <w:rsid w:val="001D6605"/>
    <w:rsid w:val="001D7455"/>
    <w:rsid w:val="001E306E"/>
    <w:rsid w:val="001E3D2F"/>
    <w:rsid w:val="001E3FB0"/>
    <w:rsid w:val="001E4FFF"/>
    <w:rsid w:val="001F2E3E"/>
    <w:rsid w:val="001F705F"/>
    <w:rsid w:val="0020039B"/>
    <w:rsid w:val="00200F53"/>
    <w:rsid w:val="00206B69"/>
    <w:rsid w:val="00210F67"/>
    <w:rsid w:val="002126FF"/>
    <w:rsid w:val="00214EAD"/>
    <w:rsid w:val="00217F08"/>
    <w:rsid w:val="00224C0A"/>
    <w:rsid w:val="00233777"/>
    <w:rsid w:val="002376A5"/>
    <w:rsid w:val="002376CD"/>
    <w:rsid w:val="0024054E"/>
    <w:rsid w:val="002417C9"/>
    <w:rsid w:val="00241FDE"/>
    <w:rsid w:val="002529C5"/>
    <w:rsid w:val="002537AA"/>
    <w:rsid w:val="002563A8"/>
    <w:rsid w:val="002567EA"/>
    <w:rsid w:val="002645BE"/>
    <w:rsid w:val="00270294"/>
    <w:rsid w:val="00271E2B"/>
    <w:rsid w:val="002755AD"/>
    <w:rsid w:val="00277653"/>
    <w:rsid w:val="002776F6"/>
    <w:rsid w:val="00282D16"/>
    <w:rsid w:val="00283229"/>
    <w:rsid w:val="002914BD"/>
    <w:rsid w:val="002946CF"/>
    <w:rsid w:val="00294CFC"/>
    <w:rsid w:val="00297263"/>
    <w:rsid w:val="002A21AE"/>
    <w:rsid w:val="002A35E0"/>
    <w:rsid w:val="002A7627"/>
    <w:rsid w:val="002B0EF7"/>
    <w:rsid w:val="002B19A0"/>
    <w:rsid w:val="002B7AD5"/>
    <w:rsid w:val="002C31B8"/>
    <w:rsid w:val="002C56FD"/>
    <w:rsid w:val="002C708E"/>
    <w:rsid w:val="002D33B8"/>
    <w:rsid w:val="002D49E4"/>
    <w:rsid w:val="002D5BDC"/>
    <w:rsid w:val="002D67D5"/>
    <w:rsid w:val="002D720F"/>
    <w:rsid w:val="002D7C85"/>
    <w:rsid w:val="002E238F"/>
    <w:rsid w:val="002E450B"/>
    <w:rsid w:val="002E73F9"/>
    <w:rsid w:val="002F05B9"/>
    <w:rsid w:val="002F1E47"/>
    <w:rsid w:val="002F4A57"/>
    <w:rsid w:val="00301FBD"/>
    <w:rsid w:val="00304CB1"/>
    <w:rsid w:val="003104A5"/>
    <w:rsid w:val="00311429"/>
    <w:rsid w:val="00311B90"/>
    <w:rsid w:val="00316002"/>
    <w:rsid w:val="0031675F"/>
    <w:rsid w:val="00316F0C"/>
    <w:rsid w:val="00323168"/>
    <w:rsid w:val="00331826"/>
    <w:rsid w:val="00333FA6"/>
    <w:rsid w:val="003375EF"/>
    <w:rsid w:val="00340BA3"/>
    <w:rsid w:val="003410F6"/>
    <w:rsid w:val="00344B74"/>
    <w:rsid w:val="00345AFF"/>
    <w:rsid w:val="003475BA"/>
    <w:rsid w:val="003479C5"/>
    <w:rsid w:val="003516CD"/>
    <w:rsid w:val="003516DE"/>
    <w:rsid w:val="00354CCC"/>
    <w:rsid w:val="00355297"/>
    <w:rsid w:val="0035557B"/>
    <w:rsid w:val="00364051"/>
    <w:rsid w:val="00366400"/>
    <w:rsid w:val="00367E7B"/>
    <w:rsid w:val="00367FD6"/>
    <w:rsid w:val="00375CC3"/>
    <w:rsid w:val="003837BF"/>
    <w:rsid w:val="00383CA6"/>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56D7"/>
    <w:rsid w:val="003C7899"/>
    <w:rsid w:val="003D1CA0"/>
    <w:rsid w:val="003D2606"/>
    <w:rsid w:val="003D2F0A"/>
    <w:rsid w:val="003D563F"/>
    <w:rsid w:val="003D7362"/>
    <w:rsid w:val="003E1E58"/>
    <w:rsid w:val="003E20B1"/>
    <w:rsid w:val="003E2BAB"/>
    <w:rsid w:val="003E3DB8"/>
    <w:rsid w:val="003F5D94"/>
    <w:rsid w:val="004005CF"/>
    <w:rsid w:val="00404881"/>
    <w:rsid w:val="00405199"/>
    <w:rsid w:val="00405B90"/>
    <w:rsid w:val="00410699"/>
    <w:rsid w:val="00413EA6"/>
    <w:rsid w:val="004151F2"/>
    <w:rsid w:val="00415360"/>
    <w:rsid w:val="004215FA"/>
    <w:rsid w:val="0042289F"/>
    <w:rsid w:val="00424454"/>
    <w:rsid w:val="00436D4C"/>
    <w:rsid w:val="00443EB7"/>
    <w:rsid w:val="004455CF"/>
    <w:rsid w:val="0044591E"/>
    <w:rsid w:val="00446620"/>
    <w:rsid w:val="004476F0"/>
    <w:rsid w:val="00447E61"/>
    <w:rsid w:val="004500A1"/>
    <w:rsid w:val="004508A0"/>
    <w:rsid w:val="00455B91"/>
    <w:rsid w:val="004561C1"/>
    <w:rsid w:val="004651D2"/>
    <w:rsid w:val="004656AA"/>
    <w:rsid w:val="00465D26"/>
    <w:rsid w:val="004679F8"/>
    <w:rsid w:val="00467BA0"/>
    <w:rsid w:val="004744E5"/>
    <w:rsid w:val="00477587"/>
    <w:rsid w:val="00477ADB"/>
    <w:rsid w:val="00481055"/>
    <w:rsid w:val="0049157F"/>
    <w:rsid w:val="004926C2"/>
    <w:rsid w:val="004958B9"/>
    <w:rsid w:val="00495BFF"/>
    <w:rsid w:val="004968D5"/>
    <w:rsid w:val="004A499B"/>
    <w:rsid w:val="004A5AB6"/>
    <w:rsid w:val="004A790F"/>
    <w:rsid w:val="004B337F"/>
    <w:rsid w:val="004B38AE"/>
    <w:rsid w:val="004B5936"/>
    <w:rsid w:val="004C4D9F"/>
    <w:rsid w:val="004C544E"/>
    <w:rsid w:val="004D02CA"/>
    <w:rsid w:val="004D1D09"/>
    <w:rsid w:val="004D2128"/>
    <w:rsid w:val="004D5B1F"/>
    <w:rsid w:val="004E1474"/>
    <w:rsid w:val="004E403A"/>
    <w:rsid w:val="004F21BB"/>
    <w:rsid w:val="004F3596"/>
    <w:rsid w:val="004F400A"/>
    <w:rsid w:val="004F5B0D"/>
    <w:rsid w:val="00516B88"/>
    <w:rsid w:val="005221F3"/>
    <w:rsid w:val="00523E88"/>
    <w:rsid w:val="00530FD7"/>
    <w:rsid w:val="005318A6"/>
    <w:rsid w:val="00531A7A"/>
    <w:rsid w:val="0053560A"/>
    <w:rsid w:val="00543AF7"/>
    <w:rsid w:val="00545B0C"/>
    <w:rsid w:val="00551628"/>
    <w:rsid w:val="00552393"/>
    <w:rsid w:val="00553A7A"/>
    <w:rsid w:val="0055737D"/>
    <w:rsid w:val="005608FF"/>
    <w:rsid w:val="00563F2C"/>
    <w:rsid w:val="00572E2D"/>
    <w:rsid w:val="005745BF"/>
    <w:rsid w:val="00580CFA"/>
    <w:rsid w:val="00582C9E"/>
    <w:rsid w:val="00583770"/>
    <w:rsid w:val="005857BB"/>
    <w:rsid w:val="00591089"/>
    <w:rsid w:val="00592103"/>
    <w:rsid w:val="00592E26"/>
    <w:rsid w:val="005941DD"/>
    <w:rsid w:val="005A30E6"/>
    <w:rsid w:val="005A545E"/>
    <w:rsid w:val="005A5862"/>
    <w:rsid w:val="005A74AF"/>
    <w:rsid w:val="005A758E"/>
    <w:rsid w:val="005B05D4"/>
    <w:rsid w:val="005B0852"/>
    <w:rsid w:val="005B1622"/>
    <w:rsid w:val="005B16EB"/>
    <w:rsid w:val="005B3DA7"/>
    <w:rsid w:val="005B7087"/>
    <w:rsid w:val="005C06AE"/>
    <w:rsid w:val="005C374C"/>
    <w:rsid w:val="005C4AC7"/>
    <w:rsid w:val="005C5100"/>
    <w:rsid w:val="005D7438"/>
    <w:rsid w:val="005E0378"/>
    <w:rsid w:val="005E0D75"/>
    <w:rsid w:val="005F3E79"/>
    <w:rsid w:val="00600217"/>
    <w:rsid w:val="00610C18"/>
    <w:rsid w:val="00612385"/>
    <w:rsid w:val="0061358F"/>
    <w:rsid w:val="0061376C"/>
    <w:rsid w:val="00617C7C"/>
    <w:rsid w:val="00623A4E"/>
    <w:rsid w:val="00627180"/>
    <w:rsid w:val="00627884"/>
    <w:rsid w:val="006302F5"/>
    <w:rsid w:val="00631B1C"/>
    <w:rsid w:val="0063307E"/>
    <w:rsid w:val="00635B3F"/>
    <w:rsid w:val="00636EFA"/>
    <w:rsid w:val="00647F1F"/>
    <w:rsid w:val="006503D7"/>
    <w:rsid w:val="00650C03"/>
    <w:rsid w:val="00651B7C"/>
    <w:rsid w:val="00651BA1"/>
    <w:rsid w:val="0066229C"/>
    <w:rsid w:val="006631CE"/>
    <w:rsid w:val="00663AAD"/>
    <w:rsid w:val="0067570E"/>
    <w:rsid w:val="00682C2F"/>
    <w:rsid w:val="00683711"/>
    <w:rsid w:val="00694159"/>
    <w:rsid w:val="0069696C"/>
    <w:rsid w:val="00696C84"/>
    <w:rsid w:val="00697A00"/>
    <w:rsid w:val="006A085A"/>
    <w:rsid w:val="006A11FE"/>
    <w:rsid w:val="006A35A4"/>
    <w:rsid w:val="006A3A70"/>
    <w:rsid w:val="006A7E9E"/>
    <w:rsid w:val="006B0261"/>
    <w:rsid w:val="006B4A94"/>
    <w:rsid w:val="006C125E"/>
    <w:rsid w:val="006C73B0"/>
    <w:rsid w:val="006C7512"/>
    <w:rsid w:val="006D017F"/>
    <w:rsid w:val="006D2386"/>
    <w:rsid w:val="006D3A87"/>
    <w:rsid w:val="006D5C46"/>
    <w:rsid w:val="006D7153"/>
    <w:rsid w:val="006E07EC"/>
    <w:rsid w:val="006E24C1"/>
    <w:rsid w:val="006E3650"/>
    <w:rsid w:val="006E634D"/>
    <w:rsid w:val="006E6448"/>
    <w:rsid w:val="006F01B4"/>
    <w:rsid w:val="007028CE"/>
    <w:rsid w:val="00703DD3"/>
    <w:rsid w:val="00705079"/>
    <w:rsid w:val="00722068"/>
    <w:rsid w:val="00723EBC"/>
    <w:rsid w:val="00724C39"/>
    <w:rsid w:val="007328AB"/>
    <w:rsid w:val="00734D59"/>
    <w:rsid w:val="0073609B"/>
    <w:rsid w:val="007378A9"/>
    <w:rsid w:val="00737A6C"/>
    <w:rsid w:val="00737DB6"/>
    <w:rsid w:val="007402E5"/>
    <w:rsid w:val="00742369"/>
    <w:rsid w:val="007426F5"/>
    <w:rsid w:val="007432FE"/>
    <w:rsid w:val="0075033E"/>
    <w:rsid w:val="00752745"/>
    <w:rsid w:val="0075336C"/>
    <w:rsid w:val="00753A93"/>
    <w:rsid w:val="0075484B"/>
    <w:rsid w:val="0076534F"/>
    <w:rsid w:val="007663AD"/>
    <w:rsid w:val="0076665E"/>
    <w:rsid w:val="00767BC0"/>
    <w:rsid w:val="00770DEE"/>
    <w:rsid w:val="00771B67"/>
    <w:rsid w:val="00772185"/>
    <w:rsid w:val="00772D21"/>
    <w:rsid w:val="007730F6"/>
    <w:rsid w:val="007749BC"/>
    <w:rsid w:val="00780C88"/>
    <w:rsid w:val="00780E25"/>
    <w:rsid w:val="007818F0"/>
    <w:rsid w:val="00783462"/>
    <w:rsid w:val="007840EA"/>
    <w:rsid w:val="007841B3"/>
    <w:rsid w:val="007847DD"/>
    <w:rsid w:val="00787B13"/>
    <w:rsid w:val="0079237B"/>
    <w:rsid w:val="00792FAC"/>
    <w:rsid w:val="007941AD"/>
    <w:rsid w:val="007964CF"/>
    <w:rsid w:val="007A431B"/>
    <w:rsid w:val="007A54C2"/>
    <w:rsid w:val="007A5D2F"/>
    <w:rsid w:val="007B0062"/>
    <w:rsid w:val="007B61B4"/>
    <w:rsid w:val="007B6FEB"/>
    <w:rsid w:val="007C03FE"/>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50B8"/>
    <w:rsid w:val="007E636F"/>
    <w:rsid w:val="007E667F"/>
    <w:rsid w:val="007E74EE"/>
    <w:rsid w:val="007E7FA7"/>
    <w:rsid w:val="007F0721"/>
    <w:rsid w:val="007F0863"/>
    <w:rsid w:val="007F293C"/>
    <w:rsid w:val="007F2F4B"/>
    <w:rsid w:val="007F3221"/>
    <w:rsid w:val="007F4A90"/>
    <w:rsid w:val="007F5F0C"/>
    <w:rsid w:val="007F7438"/>
    <w:rsid w:val="007F7E76"/>
    <w:rsid w:val="00802D15"/>
    <w:rsid w:val="00803501"/>
    <w:rsid w:val="00804D37"/>
    <w:rsid w:val="0080696F"/>
    <w:rsid w:val="0080799B"/>
    <w:rsid w:val="00807BE3"/>
    <w:rsid w:val="00811B6A"/>
    <w:rsid w:val="00811F02"/>
    <w:rsid w:val="00820C28"/>
    <w:rsid w:val="00824520"/>
    <w:rsid w:val="008407A4"/>
    <w:rsid w:val="00844860"/>
    <w:rsid w:val="00845B51"/>
    <w:rsid w:val="00845CC4"/>
    <w:rsid w:val="00847A7C"/>
    <w:rsid w:val="00850DC4"/>
    <w:rsid w:val="00853AD1"/>
    <w:rsid w:val="00855737"/>
    <w:rsid w:val="0086243C"/>
    <w:rsid w:val="008644F4"/>
    <w:rsid w:val="00864C21"/>
    <w:rsid w:val="00864CA5"/>
    <w:rsid w:val="00871C42"/>
    <w:rsid w:val="00871F49"/>
    <w:rsid w:val="00872B34"/>
    <w:rsid w:val="00873379"/>
    <w:rsid w:val="008748B8"/>
    <w:rsid w:val="0087660C"/>
    <w:rsid w:val="0088174C"/>
    <w:rsid w:val="00882040"/>
    <w:rsid w:val="00883733"/>
    <w:rsid w:val="00885CCD"/>
    <w:rsid w:val="008965D2"/>
    <w:rsid w:val="00896644"/>
    <w:rsid w:val="008A236D"/>
    <w:rsid w:val="008A4151"/>
    <w:rsid w:val="008B1ADC"/>
    <w:rsid w:val="008B2AFF"/>
    <w:rsid w:val="008B3C4A"/>
    <w:rsid w:val="008B565A"/>
    <w:rsid w:val="008B5AF6"/>
    <w:rsid w:val="008B605F"/>
    <w:rsid w:val="008B6A01"/>
    <w:rsid w:val="008C2D91"/>
    <w:rsid w:val="008C3414"/>
    <w:rsid w:val="008C3FAD"/>
    <w:rsid w:val="008C68CE"/>
    <w:rsid w:val="008D030F"/>
    <w:rsid w:val="008D2314"/>
    <w:rsid w:val="008D36D5"/>
    <w:rsid w:val="008D4F67"/>
    <w:rsid w:val="008E0C68"/>
    <w:rsid w:val="008E187A"/>
    <w:rsid w:val="008E3903"/>
    <w:rsid w:val="008E4102"/>
    <w:rsid w:val="008F083F"/>
    <w:rsid w:val="008F2131"/>
    <w:rsid w:val="008F63E3"/>
    <w:rsid w:val="00900A8F"/>
    <w:rsid w:val="00906A9F"/>
    <w:rsid w:val="009078B5"/>
    <w:rsid w:val="00913C3B"/>
    <w:rsid w:val="00915486"/>
    <w:rsid w:val="00915509"/>
    <w:rsid w:val="00924216"/>
    <w:rsid w:val="00926E25"/>
    <w:rsid w:val="00927388"/>
    <w:rsid w:val="009274FE"/>
    <w:rsid w:val="00937BA1"/>
    <w:rsid w:val="009401AC"/>
    <w:rsid w:val="00940323"/>
    <w:rsid w:val="00942849"/>
    <w:rsid w:val="00943A9F"/>
    <w:rsid w:val="00944E42"/>
    <w:rsid w:val="0094669F"/>
    <w:rsid w:val="009475B7"/>
    <w:rsid w:val="00950FA9"/>
    <w:rsid w:val="009552F5"/>
    <w:rsid w:val="0095758E"/>
    <w:rsid w:val="00957E7E"/>
    <w:rsid w:val="009613AC"/>
    <w:rsid w:val="00961525"/>
    <w:rsid w:val="00961842"/>
    <w:rsid w:val="00964382"/>
    <w:rsid w:val="009657CF"/>
    <w:rsid w:val="00966B71"/>
    <w:rsid w:val="00970945"/>
    <w:rsid w:val="009717E0"/>
    <w:rsid w:val="00973957"/>
    <w:rsid w:val="009748DD"/>
    <w:rsid w:val="0097767F"/>
    <w:rsid w:val="00980643"/>
    <w:rsid w:val="00987864"/>
    <w:rsid w:val="00993B09"/>
    <w:rsid w:val="00994FA9"/>
    <w:rsid w:val="00995557"/>
    <w:rsid w:val="009A1ED7"/>
    <w:rsid w:val="009A24A9"/>
    <w:rsid w:val="009A42EF"/>
    <w:rsid w:val="009A633B"/>
    <w:rsid w:val="009B00E1"/>
    <w:rsid w:val="009B3F03"/>
    <w:rsid w:val="009B46BC"/>
    <w:rsid w:val="009B61C3"/>
    <w:rsid w:val="009C4B5A"/>
    <w:rsid w:val="009C7B4F"/>
    <w:rsid w:val="009D30F9"/>
    <w:rsid w:val="009D4AC8"/>
    <w:rsid w:val="009E0B10"/>
    <w:rsid w:val="009E1F06"/>
    <w:rsid w:val="009E31E4"/>
    <w:rsid w:val="009F4EB3"/>
    <w:rsid w:val="009F5F6C"/>
    <w:rsid w:val="009F75D1"/>
    <w:rsid w:val="00A01498"/>
    <w:rsid w:val="00A06D48"/>
    <w:rsid w:val="00A100FF"/>
    <w:rsid w:val="00A12FD3"/>
    <w:rsid w:val="00A15017"/>
    <w:rsid w:val="00A21834"/>
    <w:rsid w:val="00A30D10"/>
    <w:rsid w:val="00A31C17"/>
    <w:rsid w:val="00A31FDE"/>
    <w:rsid w:val="00A342D5"/>
    <w:rsid w:val="00A35AC2"/>
    <w:rsid w:val="00A37C77"/>
    <w:rsid w:val="00A41B2B"/>
    <w:rsid w:val="00A47715"/>
    <w:rsid w:val="00A5413D"/>
    <w:rsid w:val="00A5418D"/>
    <w:rsid w:val="00A55424"/>
    <w:rsid w:val="00A555D0"/>
    <w:rsid w:val="00A64B1F"/>
    <w:rsid w:val="00A66734"/>
    <w:rsid w:val="00A725C2"/>
    <w:rsid w:val="00A769EE"/>
    <w:rsid w:val="00A77E4B"/>
    <w:rsid w:val="00A810A5"/>
    <w:rsid w:val="00A86FF8"/>
    <w:rsid w:val="00A90B5A"/>
    <w:rsid w:val="00A90D7C"/>
    <w:rsid w:val="00A95C90"/>
    <w:rsid w:val="00A9616A"/>
    <w:rsid w:val="00A96F68"/>
    <w:rsid w:val="00AA1427"/>
    <w:rsid w:val="00AA2342"/>
    <w:rsid w:val="00AA7DAD"/>
    <w:rsid w:val="00AB2B2D"/>
    <w:rsid w:val="00AB534C"/>
    <w:rsid w:val="00AC300F"/>
    <w:rsid w:val="00AC795B"/>
    <w:rsid w:val="00AD00E8"/>
    <w:rsid w:val="00AD0304"/>
    <w:rsid w:val="00AD24FA"/>
    <w:rsid w:val="00AD27BE"/>
    <w:rsid w:val="00AD2820"/>
    <w:rsid w:val="00AD6EB0"/>
    <w:rsid w:val="00AD786F"/>
    <w:rsid w:val="00AE4F17"/>
    <w:rsid w:val="00AE74E2"/>
    <w:rsid w:val="00AE77F8"/>
    <w:rsid w:val="00AF04BE"/>
    <w:rsid w:val="00AF0F1A"/>
    <w:rsid w:val="00AF15B3"/>
    <w:rsid w:val="00AF633E"/>
    <w:rsid w:val="00B01724"/>
    <w:rsid w:val="00B07D3E"/>
    <w:rsid w:val="00B1300D"/>
    <w:rsid w:val="00B136B3"/>
    <w:rsid w:val="00B14766"/>
    <w:rsid w:val="00B14ECA"/>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513C2"/>
    <w:rsid w:val="00B53CBD"/>
    <w:rsid w:val="00B54ABC"/>
    <w:rsid w:val="00B54C6B"/>
    <w:rsid w:val="00B54F76"/>
    <w:rsid w:val="00B55D51"/>
    <w:rsid w:val="00B56161"/>
    <w:rsid w:val="00B570C5"/>
    <w:rsid w:val="00B63F15"/>
    <w:rsid w:val="00B649B8"/>
    <w:rsid w:val="00B6566A"/>
    <w:rsid w:val="00B702C0"/>
    <w:rsid w:val="00B70707"/>
    <w:rsid w:val="00B75DA9"/>
    <w:rsid w:val="00B76988"/>
    <w:rsid w:val="00B83266"/>
    <w:rsid w:val="00B9119B"/>
    <w:rsid w:val="00B96A3B"/>
    <w:rsid w:val="00B96EB4"/>
    <w:rsid w:val="00BA4A31"/>
    <w:rsid w:val="00BA51A8"/>
    <w:rsid w:val="00BB44F6"/>
    <w:rsid w:val="00BB54C6"/>
    <w:rsid w:val="00BB5F7E"/>
    <w:rsid w:val="00BC17B2"/>
    <w:rsid w:val="00BC26F6"/>
    <w:rsid w:val="00BC4833"/>
    <w:rsid w:val="00BC526D"/>
    <w:rsid w:val="00BD0024"/>
    <w:rsid w:val="00BD3122"/>
    <w:rsid w:val="00BD40DA"/>
    <w:rsid w:val="00BE3058"/>
    <w:rsid w:val="00BE3E68"/>
    <w:rsid w:val="00BE45D2"/>
    <w:rsid w:val="00BE4A8C"/>
    <w:rsid w:val="00BE6767"/>
    <w:rsid w:val="00BF147C"/>
    <w:rsid w:val="00BF3D67"/>
    <w:rsid w:val="00C072BA"/>
    <w:rsid w:val="00C07C38"/>
    <w:rsid w:val="00C1158A"/>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1F8E"/>
    <w:rsid w:val="00C344D5"/>
    <w:rsid w:val="00C348A1"/>
    <w:rsid w:val="00C35471"/>
    <w:rsid w:val="00C35CF1"/>
    <w:rsid w:val="00C43D81"/>
    <w:rsid w:val="00C46C74"/>
    <w:rsid w:val="00C50ACB"/>
    <w:rsid w:val="00C54DEB"/>
    <w:rsid w:val="00C60D75"/>
    <w:rsid w:val="00C621ED"/>
    <w:rsid w:val="00C646C3"/>
    <w:rsid w:val="00C64CEA"/>
    <w:rsid w:val="00C67FB1"/>
    <w:rsid w:val="00C70802"/>
    <w:rsid w:val="00C72283"/>
    <w:rsid w:val="00C73012"/>
    <w:rsid w:val="00C74DCF"/>
    <w:rsid w:val="00C76295"/>
    <w:rsid w:val="00C76326"/>
    <w:rsid w:val="00C763DD"/>
    <w:rsid w:val="00C7737E"/>
    <w:rsid w:val="00C803C2"/>
    <w:rsid w:val="00C805CE"/>
    <w:rsid w:val="00C81AC3"/>
    <w:rsid w:val="00C828D2"/>
    <w:rsid w:val="00C84B46"/>
    <w:rsid w:val="00C84FC0"/>
    <w:rsid w:val="00C90793"/>
    <w:rsid w:val="00C91F1C"/>
    <w:rsid w:val="00C9244A"/>
    <w:rsid w:val="00C940D0"/>
    <w:rsid w:val="00C96E62"/>
    <w:rsid w:val="00C977D3"/>
    <w:rsid w:val="00C9781A"/>
    <w:rsid w:val="00CA52D5"/>
    <w:rsid w:val="00CB0E5D"/>
    <w:rsid w:val="00CB0E9D"/>
    <w:rsid w:val="00CB5DA3"/>
    <w:rsid w:val="00CC3976"/>
    <w:rsid w:val="00CC5AD5"/>
    <w:rsid w:val="00CC720E"/>
    <w:rsid w:val="00CD6700"/>
    <w:rsid w:val="00CE09B7"/>
    <w:rsid w:val="00CE1DF5"/>
    <w:rsid w:val="00CE2260"/>
    <w:rsid w:val="00CE31E6"/>
    <w:rsid w:val="00CE3B74"/>
    <w:rsid w:val="00CF007C"/>
    <w:rsid w:val="00CF02B5"/>
    <w:rsid w:val="00CF1D9C"/>
    <w:rsid w:val="00CF42E2"/>
    <w:rsid w:val="00CF7916"/>
    <w:rsid w:val="00CF7CD9"/>
    <w:rsid w:val="00D00C2B"/>
    <w:rsid w:val="00D150A3"/>
    <w:rsid w:val="00D158F3"/>
    <w:rsid w:val="00D15FDC"/>
    <w:rsid w:val="00D22DE5"/>
    <w:rsid w:val="00D2470E"/>
    <w:rsid w:val="00D33F52"/>
    <w:rsid w:val="00D3665C"/>
    <w:rsid w:val="00D42FBF"/>
    <w:rsid w:val="00D508CC"/>
    <w:rsid w:val="00D50F4B"/>
    <w:rsid w:val="00D512F1"/>
    <w:rsid w:val="00D544B4"/>
    <w:rsid w:val="00D554DA"/>
    <w:rsid w:val="00D56898"/>
    <w:rsid w:val="00D60547"/>
    <w:rsid w:val="00D60706"/>
    <w:rsid w:val="00D609CB"/>
    <w:rsid w:val="00D66444"/>
    <w:rsid w:val="00D668A5"/>
    <w:rsid w:val="00D73139"/>
    <w:rsid w:val="00D76353"/>
    <w:rsid w:val="00D76550"/>
    <w:rsid w:val="00D770EF"/>
    <w:rsid w:val="00D86FBC"/>
    <w:rsid w:val="00D87358"/>
    <w:rsid w:val="00D9027E"/>
    <w:rsid w:val="00D90516"/>
    <w:rsid w:val="00D928A0"/>
    <w:rsid w:val="00DA0C74"/>
    <w:rsid w:val="00DA607B"/>
    <w:rsid w:val="00DB1F22"/>
    <w:rsid w:val="00DB21CF"/>
    <w:rsid w:val="00DB28BB"/>
    <w:rsid w:val="00DB4D22"/>
    <w:rsid w:val="00DB5A83"/>
    <w:rsid w:val="00DC5DB9"/>
    <w:rsid w:val="00DC603F"/>
    <w:rsid w:val="00DC61C9"/>
    <w:rsid w:val="00DC7841"/>
    <w:rsid w:val="00DD0C04"/>
    <w:rsid w:val="00DD3C0D"/>
    <w:rsid w:val="00DD4402"/>
    <w:rsid w:val="00DD4864"/>
    <w:rsid w:val="00DD5A38"/>
    <w:rsid w:val="00DD71A2"/>
    <w:rsid w:val="00DE1DC4"/>
    <w:rsid w:val="00DE2661"/>
    <w:rsid w:val="00DE5202"/>
    <w:rsid w:val="00DE7AF5"/>
    <w:rsid w:val="00DF1228"/>
    <w:rsid w:val="00DF22F4"/>
    <w:rsid w:val="00DF439A"/>
    <w:rsid w:val="00DF4672"/>
    <w:rsid w:val="00DF657A"/>
    <w:rsid w:val="00E05188"/>
    <w:rsid w:val="00E06332"/>
    <w:rsid w:val="00E0639C"/>
    <w:rsid w:val="00E067E6"/>
    <w:rsid w:val="00E12531"/>
    <w:rsid w:val="00E12776"/>
    <w:rsid w:val="00E143B0"/>
    <w:rsid w:val="00E14A6A"/>
    <w:rsid w:val="00E20F74"/>
    <w:rsid w:val="00E2263B"/>
    <w:rsid w:val="00E24695"/>
    <w:rsid w:val="00E24D03"/>
    <w:rsid w:val="00E4012D"/>
    <w:rsid w:val="00E42496"/>
    <w:rsid w:val="00E45580"/>
    <w:rsid w:val="00E50C2F"/>
    <w:rsid w:val="00E51CFD"/>
    <w:rsid w:val="00E55891"/>
    <w:rsid w:val="00E606AD"/>
    <w:rsid w:val="00E6167A"/>
    <w:rsid w:val="00E6283A"/>
    <w:rsid w:val="00E629BF"/>
    <w:rsid w:val="00E665C1"/>
    <w:rsid w:val="00E6720A"/>
    <w:rsid w:val="00E705F6"/>
    <w:rsid w:val="00E72B48"/>
    <w:rsid w:val="00E732A3"/>
    <w:rsid w:val="00E7479F"/>
    <w:rsid w:val="00E758EC"/>
    <w:rsid w:val="00E75C55"/>
    <w:rsid w:val="00E83A85"/>
    <w:rsid w:val="00E87915"/>
    <w:rsid w:val="00E9026B"/>
    <w:rsid w:val="00E90FC4"/>
    <w:rsid w:val="00E92B17"/>
    <w:rsid w:val="00E94012"/>
    <w:rsid w:val="00E953F2"/>
    <w:rsid w:val="00EA01EC"/>
    <w:rsid w:val="00EA0EE4"/>
    <w:rsid w:val="00EA15B0"/>
    <w:rsid w:val="00EA5D97"/>
    <w:rsid w:val="00EA7B94"/>
    <w:rsid w:val="00EA7E6F"/>
    <w:rsid w:val="00EB0BDB"/>
    <w:rsid w:val="00EB1882"/>
    <w:rsid w:val="00EB3D35"/>
    <w:rsid w:val="00EB4C19"/>
    <w:rsid w:val="00EB72A1"/>
    <w:rsid w:val="00EC0D90"/>
    <w:rsid w:val="00EC4393"/>
    <w:rsid w:val="00EC4ED8"/>
    <w:rsid w:val="00EC5317"/>
    <w:rsid w:val="00ED2236"/>
    <w:rsid w:val="00ED6DBA"/>
    <w:rsid w:val="00ED7F06"/>
    <w:rsid w:val="00EE1C07"/>
    <w:rsid w:val="00EE2C91"/>
    <w:rsid w:val="00EE3619"/>
    <w:rsid w:val="00EE3979"/>
    <w:rsid w:val="00EE57E4"/>
    <w:rsid w:val="00EE6B59"/>
    <w:rsid w:val="00EF138C"/>
    <w:rsid w:val="00F026F1"/>
    <w:rsid w:val="00F034CE"/>
    <w:rsid w:val="00F05F31"/>
    <w:rsid w:val="00F0658F"/>
    <w:rsid w:val="00F06C60"/>
    <w:rsid w:val="00F10A0F"/>
    <w:rsid w:val="00F134E1"/>
    <w:rsid w:val="00F1562C"/>
    <w:rsid w:val="00F16058"/>
    <w:rsid w:val="00F2519E"/>
    <w:rsid w:val="00F25714"/>
    <w:rsid w:val="00F30E8D"/>
    <w:rsid w:val="00F310E5"/>
    <w:rsid w:val="00F32709"/>
    <w:rsid w:val="00F3446D"/>
    <w:rsid w:val="00F372B6"/>
    <w:rsid w:val="00F40284"/>
    <w:rsid w:val="00F4763D"/>
    <w:rsid w:val="00F51542"/>
    <w:rsid w:val="00F519B2"/>
    <w:rsid w:val="00F520F6"/>
    <w:rsid w:val="00F53380"/>
    <w:rsid w:val="00F54CDB"/>
    <w:rsid w:val="00F550AC"/>
    <w:rsid w:val="00F565C2"/>
    <w:rsid w:val="00F610C8"/>
    <w:rsid w:val="00F65959"/>
    <w:rsid w:val="00F67240"/>
    <w:rsid w:val="00F67976"/>
    <w:rsid w:val="00F67A4B"/>
    <w:rsid w:val="00F70BE1"/>
    <w:rsid w:val="00F729E7"/>
    <w:rsid w:val="00F76534"/>
    <w:rsid w:val="00F77466"/>
    <w:rsid w:val="00F832D8"/>
    <w:rsid w:val="00F85929"/>
    <w:rsid w:val="00F910E3"/>
    <w:rsid w:val="00F93BDD"/>
    <w:rsid w:val="00FA0401"/>
    <w:rsid w:val="00FA17EA"/>
    <w:rsid w:val="00FA1E48"/>
    <w:rsid w:val="00FA1F42"/>
    <w:rsid w:val="00FA5E6B"/>
    <w:rsid w:val="00FB10AA"/>
    <w:rsid w:val="00FB3ED3"/>
    <w:rsid w:val="00FB4408"/>
    <w:rsid w:val="00FB7933"/>
    <w:rsid w:val="00FC0862"/>
    <w:rsid w:val="00FC70FB"/>
    <w:rsid w:val="00FD128A"/>
    <w:rsid w:val="00FD143D"/>
    <w:rsid w:val="00FD478B"/>
    <w:rsid w:val="00FD70C1"/>
    <w:rsid w:val="00FE3C4B"/>
    <w:rsid w:val="00FF24B4"/>
    <w:rsid w:val="00FF2C9D"/>
    <w:rsid w:val="00FF37BB"/>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CDEDF0-FA49-4EA0-A5CB-CFA4FC01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86FF8"/>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86FF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86FF8"/>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86FF8"/>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86FF8"/>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86FF8"/>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86FF8"/>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86FF8"/>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86FF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86FF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86FF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86FF8"/>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A86FF8"/>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86FF8"/>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86FF8"/>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86FF8"/>
    <w:pPr>
      <w:spacing w:after="0"/>
      <w:ind w:firstLine="0"/>
    </w:pPr>
    <w:rPr>
      <w:rFonts w:eastAsiaTheme="minorEastAsia"/>
    </w:rPr>
  </w:style>
  <w:style w:type="paragraph" w:styleId="TOC2">
    <w:name w:val="toc 2"/>
    <w:basedOn w:val="Normal"/>
    <w:next w:val="Normal"/>
    <w:autoRedefine/>
    <w:uiPriority w:val="39"/>
    <w:unhideWhenUsed/>
    <w:qFormat/>
    <w:rsid w:val="00A86FF8"/>
    <w:pPr>
      <w:spacing w:after="0"/>
      <w:ind w:left="221"/>
    </w:pPr>
    <w:rPr>
      <w:rFonts w:eastAsiaTheme="minorEastAsia"/>
    </w:rPr>
  </w:style>
  <w:style w:type="paragraph" w:styleId="TOC3">
    <w:name w:val="toc 3"/>
    <w:basedOn w:val="Normal"/>
    <w:next w:val="Normal"/>
    <w:autoRedefine/>
    <w:uiPriority w:val="39"/>
    <w:unhideWhenUsed/>
    <w:qFormat/>
    <w:rsid w:val="00A86FF8"/>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86FF8"/>
    <w:rPr>
      <w:rFonts w:cs="2  Lotus"/>
      <w:smallCaps/>
      <w:color w:val="auto"/>
      <w:szCs w:val="28"/>
      <w:u w:val="single"/>
    </w:rPr>
  </w:style>
  <w:style w:type="character" w:styleId="IntenseReference">
    <w:name w:val="Intense Reference"/>
    <w:uiPriority w:val="32"/>
    <w:qFormat/>
    <w:rsid w:val="00A86FF8"/>
    <w:rPr>
      <w:rFonts w:cs="2  Lotus"/>
      <w:b/>
      <w:bCs/>
      <w:smallCaps/>
      <w:color w:val="auto"/>
      <w:spacing w:val="5"/>
      <w:szCs w:val="28"/>
      <w:u w:val="single"/>
    </w:rPr>
  </w:style>
  <w:style w:type="character" w:styleId="BookTitle">
    <w:name w:val="Book Title"/>
    <w:uiPriority w:val="33"/>
    <w:qFormat/>
    <w:rsid w:val="00A86FF8"/>
    <w:rPr>
      <w:rFonts w:cs="2  Titr"/>
      <w:b/>
      <w:bCs/>
      <w:smallCaps/>
      <w:spacing w:val="5"/>
      <w:szCs w:val="100"/>
    </w:rPr>
  </w:style>
  <w:style w:type="paragraph" w:styleId="TOCHeading">
    <w:name w:val="TOC Heading"/>
    <w:basedOn w:val="Heading1"/>
    <w:next w:val="Normal"/>
    <w:uiPriority w:val="39"/>
    <w:unhideWhenUsed/>
    <w:qFormat/>
    <w:rsid w:val="00A86FF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86FF8"/>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86FF8"/>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86FF8"/>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86FF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86FF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A86FF8"/>
    <w:pPr>
      <w:spacing w:after="0"/>
      <w:ind w:left="658"/>
    </w:pPr>
    <w:rPr>
      <w:rFonts w:eastAsia="Times New Roman"/>
    </w:rPr>
  </w:style>
  <w:style w:type="paragraph" w:styleId="TOC5">
    <w:name w:val="toc 5"/>
    <w:basedOn w:val="Normal"/>
    <w:next w:val="Normal"/>
    <w:autoRedefine/>
    <w:uiPriority w:val="39"/>
    <w:unhideWhenUsed/>
    <w:qFormat/>
    <w:rsid w:val="00A86FF8"/>
    <w:pPr>
      <w:spacing w:after="0"/>
      <w:ind w:left="879"/>
    </w:pPr>
    <w:rPr>
      <w:rFonts w:eastAsia="Times New Roman"/>
    </w:rPr>
  </w:style>
  <w:style w:type="paragraph" w:styleId="TOC6">
    <w:name w:val="toc 6"/>
    <w:basedOn w:val="Normal"/>
    <w:next w:val="Normal"/>
    <w:autoRedefine/>
    <w:uiPriority w:val="39"/>
    <w:unhideWhenUsed/>
    <w:qFormat/>
    <w:rsid w:val="00A86FF8"/>
    <w:pPr>
      <w:spacing w:after="0"/>
      <w:ind w:left="1100"/>
    </w:pPr>
    <w:rPr>
      <w:rFonts w:eastAsia="Times New Roman"/>
    </w:rPr>
  </w:style>
  <w:style w:type="paragraph" w:styleId="TOC7">
    <w:name w:val="toc 7"/>
    <w:basedOn w:val="Normal"/>
    <w:next w:val="Normal"/>
    <w:autoRedefine/>
    <w:uiPriority w:val="39"/>
    <w:semiHidden/>
    <w:unhideWhenUsed/>
    <w:qFormat/>
    <w:rsid w:val="00A86FF8"/>
    <w:pPr>
      <w:spacing w:after="0"/>
      <w:ind w:left="1321"/>
    </w:pPr>
    <w:rPr>
      <w:rFonts w:eastAsia="Times New Roman"/>
    </w:rPr>
  </w:style>
  <w:style w:type="paragraph" w:styleId="Caption">
    <w:name w:val="caption"/>
    <w:basedOn w:val="Normal"/>
    <w:next w:val="Normal"/>
    <w:uiPriority w:val="35"/>
    <w:semiHidden/>
    <w:unhideWhenUsed/>
    <w:qFormat/>
    <w:rsid w:val="00A86FF8"/>
    <w:rPr>
      <w:rFonts w:eastAsia="Times New Roman"/>
      <w:b/>
      <w:bCs/>
      <w:sz w:val="20"/>
      <w:szCs w:val="20"/>
    </w:rPr>
  </w:style>
  <w:style w:type="paragraph" w:styleId="Title">
    <w:name w:val="Title"/>
    <w:basedOn w:val="Normal"/>
    <w:next w:val="Normal"/>
    <w:link w:val="TitleChar"/>
    <w:autoRedefine/>
    <w:uiPriority w:val="10"/>
    <w:qFormat/>
    <w:rsid w:val="00A86FF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86FF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86FF8"/>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86FF8"/>
    <w:rPr>
      <w:rFonts w:ascii="Cambria" w:eastAsia="2  Badr" w:hAnsi="Cambria" w:cs="Karim"/>
      <w:i/>
      <w:spacing w:val="15"/>
      <w:sz w:val="24"/>
      <w:szCs w:val="60"/>
    </w:rPr>
  </w:style>
  <w:style w:type="character" w:styleId="Emphasis">
    <w:name w:val="Emphasis"/>
    <w:uiPriority w:val="20"/>
    <w:qFormat/>
    <w:rsid w:val="00A86FF8"/>
    <w:rPr>
      <w:rFonts w:cs="2  Lotus"/>
      <w:i/>
      <w:iCs/>
      <w:color w:val="808080"/>
      <w:szCs w:val="32"/>
    </w:rPr>
  </w:style>
  <w:style w:type="character" w:customStyle="1" w:styleId="NoSpacingChar">
    <w:name w:val="No Spacing Char"/>
    <w:aliases w:val="متن عربي Char"/>
    <w:link w:val="NoSpacing"/>
    <w:uiPriority w:val="1"/>
    <w:rsid w:val="00A86FF8"/>
    <w:rPr>
      <w:rFonts w:eastAsia="2  Lotus" w:cs="2  Badr"/>
      <w:bCs/>
      <w:sz w:val="72"/>
      <w:szCs w:val="28"/>
    </w:rPr>
  </w:style>
  <w:style w:type="paragraph" w:styleId="ListParagraph">
    <w:name w:val="List Paragraph"/>
    <w:basedOn w:val="Normal"/>
    <w:link w:val="ListParagraphChar"/>
    <w:autoRedefine/>
    <w:uiPriority w:val="34"/>
    <w:qFormat/>
    <w:rsid w:val="00A86FF8"/>
    <w:pPr>
      <w:ind w:left="1134" w:firstLine="0"/>
    </w:pPr>
    <w:rPr>
      <w:rFonts w:ascii="Calibri" w:eastAsia="2  Lotus" w:hAnsi="Calibri" w:cs="2  Lotus"/>
      <w:sz w:val="22"/>
    </w:rPr>
  </w:style>
  <w:style w:type="character" w:customStyle="1" w:styleId="ListParagraphChar">
    <w:name w:val="List Paragraph Char"/>
    <w:link w:val="ListParagraph"/>
    <w:uiPriority w:val="34"/>
    <w:rsid w:val="00A86FF8"/>
    <w:rPr>
      <w:rFonts w:eastAsia="2  Lotus" w:cs="2  Lotus"/>
      <w:sz w:val="22"/>
      <w:szCs w:val="28"/>
    </w:rPr>
  </w:style>
  <w:style w:type="paragraph" w:styleId="Quote">
    <w:name w:val="Quote"/>
    <w:basedOn w:val="Normal"/>
    <w:next w:val="Normal"/>
    <w:link w:val="QuoteChar"/>
    <w:autoRedefine/>
    <w:uiPriority w:val="29"/>
    <w:qFormat/>
    <w:rsid w:val="00A86FF8"/>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86FF8"/>
    <w:rPr>
      <w:rFonts w:cs="B Lotus"/>
      <w:i/>
      <w:szCs w:val="30"/>
    </w:rPr>
  </w:style>
  <w:style w:type="paragraph" w:styleId="IntenseQuote">
    <w:name w:val="Intense Quote"/>
    <w:basedOn w:val="Normal"/>
    <w:next w:val="Normal"/>
    <w:link w:val="IntenseQuoteChar"/>
    <w:autoRedefine/>
    <w:uiPriority w:val="30"/>
    <w:qFormat/>
    <w:rsid w:val="00A86FF8"/>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86FF8"/>
    <w:rPr>
      <w:rFonts w:eastAsia="2  Lotus" w:cs="B Lotus"/>
      <w:b/>
      <w:bCs/>
      <w:i/>
      <w:szCs w:val="30"/>
    </w:rPr>
  </w:style>
  <w:style w:type="character" w:styleId="SubtleEmphasis">
    <w:name w:val="Subtle Emphasis"/>
    <w:uiPriority w:val="19"/>
    <w:qFormat/>
    <w:rsid w:val="00A86FF8"/>
    <w:rPr>
      <w:rFonts w:cs="2  Lotus"/>
      <w:i/>
      <w:iCs/>
      <w:color w:val="4A442A"/>
      <w:szCs w:val="32"/>
      <w:u w:val="none"/>
    </w:rPr>
  </w:style>
  <w:style w:type="character" w:styleId="IntenseEmphasis">
    <w:name w:val="Intense Emphasis"/>
    <w:uiPriority w:val="21"/>
    <w:qFormat/>
    <w:rsid w:val="00A86FF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A86FF8"/>
    <w:rPr>
      <w:b/>
      <w:bCs/>
    </w:rPr>
  </w:style>
  <w:style w:type="character" w:customStyle="1" w:styleId="ravayat">
    <w:name w:val="ravayat"/>
    <w:basedOn w:val="DefaultParagraphFont"/>
    <w:rsid w:val="001064B8"/>
  </w:style>
  <w:style w:type="character" w:customStyle="1" w:styleId="st">
    <w:name w:val="st"/>
    <w:basedOn w:val="DefaultParagraphFont"/>
    <w:rsid w:val="00E6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B5FFE-3A8B-4856-B4E3-42789F3D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391</TotalTime>
  <Pages>11</Pages>
  <Words>3361</Words>
  <Characters>19158</Characters>
  <Application>Microsoft Office Word</Application>
  <DocSecurity>0</DocSecurity>
  <Lines>159</Lines>
  <Paragraphs>44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13</cp:revision>
  <dcterms:created xsi:type="dcterms:W3CDTF">2019-12-01T14:57:00Z</dcterms:created>
  <dcterms:modified xsi:type="dcterms:W3CDTF">2019-12-03T04:05:00Z</dcterms:modified>
</cp:coreProperties>
</file>