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0E" w:rsidRDefault="0082238F" w:rsidP="0099150E">
      <w:pPr>
        <w:bidi/>
        <w:jc w:val="both"/>
        <w:rPr>
          <w:noProof/>
        </w:rPr>
      </w:pPr>
      <w:bookmarkStart w:id="0" w:name="_GoBack"/>
      <w:r w:rsidRPr="0099150E">
        <w:rPr>
          <w:rFonts w:ascii="IRBadr" w:hAnsi="IRBadr" w:cs="IRBadr"/>
          <w:sz w:val="28"/>
          <w:szCs w:val="28"/>
          <w:rtl/>
        </w:rPr>
        <w:t>بسم‌الله</w:t>
      </w:r>
      <w:r w:rsidR="00BC1C66" w:rsidRPr="0099150E">
        <w:rPr>
          <w:rFonts w:ascii="IRBadr" w:hAnsi="IRBadr" w:cs="IRBadr"/>
          <w:sz w:val="28"/>
          <w:szCs w:val="28"/>
          <w:rtl/>
        </w:rPr>
        <w:t xml:space="preserve"> </w:t>
      </w:r>
      <w:bookmarkEnd w:id="0"/>
      <w:r w:rsidR="00BC1C66" w:rsidRPr="0099150E">
        <w:rPr>
          <w:rFonts w:ascii="IRBadr" w:hAnsi="IRBadr" w:cs="IRBadr"/>
          <w:sz w:val="28"/>
          <w:szCs w:val="28"/>
          <w:rtl/>
        </w:rPr>
        <w:t>الرحمن الرحیم</w:t>
      </w:r>
      <w:r w:rsidR="0099150E">
        <w:rPr>
          <w:rFonts w:ascii="IRBadr" w:hAnsi="IRBadr" w:cs="IRBadr"/>
          <w:sz w:val="28"/>
          <w:szCs w:val="28"/>
          <w:rtl/>
        </w:rPr>
        <w:fldChar w:fldCharType="begin"/>
      </w:r>
      <w:r w:rsidR="0099150E">
        <w:rPr>
          <w:rFonts w:ascii="IRBadr" w:hAnsi="IRBadr" w:cs="IRBadr"/>
          <w:sz w:val="28"/>
          <w:szCs w:val="28"/>
          <w:rtl/>
        </w:rPr>
        <w:instrText xml:space="preserve"> </w:instrText>
      </w:r>
      <w:r w:rsidR="0099150E">
        <w:rPr>
          <w:rFonts w:ascii="IRBadr" w:hAnsi="IRBadr" w:cs="IRBadr"/>
          <w:sz w:val="28"/>
          <w:szCs w:val="28"/>
        </w:rPr>
        <w:instrText>TOC</w:instrText>
      </w:r>
      <w:r w:rsidR="0099150E">
        <w:rPr>
          <w:rFonts w:ascii="IRBadr" w:hAnsi="IRBadr" w:cs="IRBadr"/>
          <w:sz w:val="28"/>
          <w:szCs w:val="28"/>
          <w:rtl/>
        </w:rPr>
        <w:instrText xml:space="preserve"> \</w:instrText>
      </w:r>
      <w:r w:rsidR="0099150E">
        <w:rPr>
          <w:rFonts w:ascii="IRBadr" w:hAnsi="IRBadr" w:cs="IRBadr"/>
          <w:sz w:val="28"/>
          <w:szCs w:val="28"/>
        </w:rPr>
        <w:instrText>o "1-7" \h \z \u</w:instrText>
      </w:r>
      <w:r w:rsidR="0099150E">
        <w:rPr>
          <w:rFonts w:ascii="IRBadr" w:hAnsi="IRBadr" w:cs="IRBadr"/>
          <w:sz w:val="28"/>
          <w:szCs w:val="28"/>
          <w:rtl/>
        </w:rPr>
        <w:instrText xml:space="preserve"> </w:instrText>
      </w:r>
      <w:r w:rsidR="0099150E">
        <w:rPr>
          <w:rFonts w:ascii="IRBadr" w:hAnsi="IRBadr" w:cs="IRBadr"/>
          <w:sz w:val="28"/>
          <w:szCs w:val="28"/>
          <w:rtl/>
        </w:rPr>
        <w:fldChar w:fldCharType="separate"/>
      </w:r>
    </w:p>
    <w:p w:rsidR="0099150E" w:rsidRPr="0099150E" w:rsidRDefault="00566815" w:rsidP="0099150E">
      <w:pPr>
        <w:pStyle w:val="TOC1"/>
        <w:tabs>
          <w:tab w:val="right" w:leader="dot" w:pos="9350"/>
        </w:tabs>
        <w:rPr>
          <w:rFonts w:ascii="IRBadr" w:hAnsi="IRBadr" w:cs="IRBadr"/>
          <w:noProof/>
          <w:szCs w:val="22"/>
          <w:lang w:bidi="ar-SA"/>
        </w:rPr>
      </w:pPr>
      <w:hyperlink w:anchor="_Toc434258942" w:history="1">
        <w:r w:rsidR="0099150E" w:rsidRPr="0099150E">
          <w:rPr>
            <w:rStyle w:val="Hyperlink"/>
            <w:rFonts w:ascii="IRBadr" w:hAnsi="IRBadr" w:cs="IRBadr"/>
            <w:noProof/>
            <w:rtl/>
          </w:rPr>
          <w:t>استدلال به آیه نفر</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_Toc434258942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2</w:t>
        </w:r>
        <w:r w:rsidR="0099150E" w:rsidRPr="0099150E">
          <w:rPr>
            <w:rFonts w:ascii="IRBadr" w:hAnsi="IRBadr" w:cs="IRBadr"/>
            <w:noProof/>
            <w:webHidden/>
          </w:rPr>
          <w:fldChar w:fldCharType="end"/>
        </w:r>
      </w:hyperlink>
    </w:p>
    <w:p w:rsidR="0099150E" w:rsidRPr="0099150E" w:rsidRDefault="00566815" w:rsidP="0099150E">
      <w:pPr>
        <w:pStyle w:val="TOC1"/>
        <w:tabs>
          <w:tab w:val="right" w:leader="dot" w:pos="9350"/>
        </w:tabs>
        <w:rPr>
          <w:rFonts w:ascii="IRBadr" w:hAnsi="IRBadr" w:cs="IRBadr"/>
          <w:noProof/>
          <w:szCs w:val="22"/>
          <w:lang w:bidi="ar-SA"/>
        </w:rPr>
      </w:pPr>
      <w:hyperlink w:anchor="_Toc434258943" w:history="1">
        <w:r w:rsidR="0099150E" w:rsidRPr="0099150E">
          <w:rPr>
            <w:rStyle w:val="Hyperlink"/>
            <w:rFonts w:ascii="IRBadr" w:hAnsi="IRBadr" w:cs="IRBadr"/>
            <w:noProof/>
            <w:rtl/>
          </w:rPr>
          <w:t>اطلاق در آیه شریفه</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_Toc434258943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2</w:t>
        </w:r>
        <w:r w:rsidR="0099150E" w:rsidRPr="0099150E">
          <w:rPr>
            <w:rFonts w:ascii="IRBadr" w:hAnsi="IRBadr" w:cs="IRBadr"/>
            <w:noProof/>
            <w:webHidden/>
          </w:rPr>
          <w:fldChar w:fldCharType="end"/>
        </w:r>
      </w:hyperlink>
    </w:p>
    <w:p w:rsidR="0099150E" w:rsidRPr="0099150E" w:rsidRDefault="00566815" w:rsidP="0099150E">
      <w:pPr>
        <w:pStyle w:val="TOC1"/>
        <w:tabs>
          <w:tab w:val="right" w:leader="dot" w:pos="9350"/>
        </w:tabs>
        <w:rPr>
          <w:rFonts w:ascii="IRBadr" w:hAnsi="IRBadr" w:cs="IRBadr"/>
          <w:noProof/>
          <w:szCs w:val="22"/>
          <w:lang w:bidi="ar-SA"/>
        </w:rPr>
      </w:pPr>
      <w:hyperlink w:anchor="_Toc434258944" w:history="1">
        <w:r w:rsidR="0099150E" w:rsidRPr="0099150E">
          <w:rPr>
            <w:rStyle w:val="Hyperlink"/>
            <w:rFonts w:ascii="IRBadr" w:hAnsi="IRBadr" w:cs="IRBadr"/>
            <w:noProof/>
            <w:rtl/>
          </w:rPr>
          <w:t>تنقیح بحث</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_Toc434258944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2</w:t>
        </w:r>
        <w:r w:rsidR="0099150E" w:rsidRPr="0099150E">
          <w:rPr>
            <w:rFonts w:ascii="IRBadr" w:hAnsi="IRBadr" w:cs="IRBadr"/>
            <w:noProof/>
            <w:webHidden/>
          </w:rPr>
          <w:fldChar w:fldCharType="end"/>
        </w:r>
      </w:hyperlink>
    </w:p>
    <w:p w:rsidR="0099150E" w:rsidRPr="0099150E" w:rsidRDefault="00566815" w:rsidP="0099150E">
      <w:pPr>
        <w:pStyle w:val="TOC1"/>
        <w:tabs>
          <w:tab w:val="right" w:leader="dot" w:pos="9350"/>
        </w:tabs>
        <w:rPr>
          <w:rFonts w:ascii="IRBadr" w:hAnsi="IRBadr" w:cs="IRBadr"/>
          <w:noProof/>
          <w:szCs w:val="22"/>
          <w:lang w:bidi="ar-SA"/>
        </w:rPr>
      </w:pPr>
      <w:hyperlink w:anchor="_Toc434258945" w:history="1">
        <w:r w:rsidR="0099150E" w:rsidRPr="0099150E">
          <w:rPr>
            <w:rStyle w:val="Hyperlink"/>
            <w:rFonts w:ascii="IRBadr" w:hAnsi="IRBadr" w:cs="IRBadr"/>
            <w:noProof/>
            <w:rtl/>
          </w:rPr>
          <w:t>قرائن در این مقام</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_Toc434258945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2</w:t>
        </w:r>
        <w:r w:rsidR="0099150E" w:rsidRPr="0099150E">
          <w:rPr>
            <w:rFonts w:ascii="IRBadr" w:hAnsi="IRBadr" w:cs="IRBadr"/>
            <w:noProof/>
            <w:webHidden/>
          </w:rPr>
          <w:fldChar w:fldCharType="end"/>
        </w:r>
      </w:hyperlink>
    </w:p>
    <w:p w:rsidR="0099150E" w:rsidRPr="0099150E" w:rsidRDefault="00566815" w:rsidP="0099150E">
      <w:pPr>
        <w:pStyle w:val="TOC1"/>
        <w:tabs>
          <w:tab w:val="right" w:leader="dot" w:pos="9350"/>
        </w:tabs>
        <w:rPr>
          <w:rFonts w:ascii="IRBadr" w:hAnsi="IRBadr" w:cs="IRBadr"/>
          <w:noProof/>
          <w:szCs w:val="22"/>
          <w:lang w:bidi="ar-SA"/>
        </w:rPr>
      </w:pPr>
      <w:hyperlink w:anchor="_Toc434258946" w:history="1">
        <w:r w:rsidR="0099150E" w:rsidRPr="0099150E">
          <w:rPr>
            <w:rStyle w:val="Hyperlink"/>
            <w:rFonts w:ascii="IRBadr" w:hAnsi="IRBadr" w:cs="IRBadr"/>
            <w:noProof/>
            <w:rtl/>
          </w:rPr>
          <w:t>استدراک از بحث</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_Toc434258946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2</w:t>
        </w:r>
        <w:r w:rsidR="0099150E" w:rsidRPr="0099150E">
          <w:rPr>
            <w:rFonts w:ascii="IRBadr" w:hAnsi="IRBadr" w:cs="IRBadr"/>
            <w:noProof/>
            <w:webHidden/>
          </w:rPr>
          <w:fldChar w:fldCharType="end"/>
        </w:r>
      </w:hyperlink>
    </w:p>
    <w:p w:rsidR="0099150E" w:rsidRPr="0099150E" w:rsidRDefault="00566815" w:rsidP="0099150E">
      <w:pPr>
        <w:pStyle w:val="TOC1"/>
        <w:tabs>
          <w:tab w:val="right" w:leader="dot" w:pos="9350"/>
        </w:tabs>
        <w:rPr>
          <w:rFonts w:ascii="IRBadr" w:hAnsi="IRBadr" w:cs="IRBadr"/>
          <w:noProof/>
          <w:szCs w:val="22"/>
          <w:lang w:bidi="ar-SA"/>
        </w:rPr>
      </w:pPr>
      <w:hyperlink w:anchor="_Toc434258947" w:history="1">
        <w:r w:rsidR="0099150E" w:rsidRPr="0099150E">
          <w:rPr>
            <w:rStyle w:val="Hyperlink"/>
            <w:rFonts w:ascii="IRBadr" w:hAnsi="IRBadr" w:cs="IRBadr"/>
            <w:noProof/>
            <w:rtl/>
          </w:rPr>
          <w:t>طریقه دوم در این مقام</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_Toc434258947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2</w:t>
        </w:r>
        <w:r w:rsidR="0099150E" w:rsidRPr="0099150E">
          <w:rPr>
            <w:rFonts w:ascii="IRBadr" w:hAnsi="IRBadr" w:cs="IRBadr"/>
            <w:noProof/>
            <w:webHidden/>
          </w:rPr>
          <w:fldChar w:fldCharType="end"/>
        </w:r>
      </w:hyperlink>
    </w:p>
    <w:p w:rsidR="0099150E" w:rsidRPr="0099150E" w:rsidRDefault="00566815" w:rsidP="0099150E">
      <w:pPr>
        <w:pStyle w:val="TOC1"/>
        <w:tabs>
          <w:tab w:val="right" w:leader="dot" w:pos="9350"/>
        </w:tabs>
        <w:rPr>
          <w:rFonts w:ascii="IRBadr" w:hAnsi="IRBadr" w:cs="IRBadr"/>
          <w:noProof/>
          <w:szCs w:val="22"/>
          <w:lang w:bidi="ar-SA"/>
        </w:rPr>
      </w:pPr>
      <w:hyperlink w:anchor="_Toc434258948" w:history="1">
        <w:r w:rsidR="0099150E" w:rsidRPr="0099150E">
          <w:rPr>
            <w:rStyle w:val="Hyperlink"/>
            <w:rFonts w:ascii="IRBadr" w:hAnsi="IRBadr" w:cs="IRBadr"/>
            <w:noProof/>
            <w:rtl/>
          </w:rPr>
          <w:t>جمع بندی</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_Toc434258948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2</w:t>
        </w:r>
        <w:r w:rsidR="0099150E" w:rsidRPr="0099150E">
          <w:rPr>
            <w:rFonts w:ascii="IRBadr" w:hAnsi="IRBadr" w:cs="IRBadr"/>
            <w:noProof/>
            <w:webHidden/>
          </w:rPr>
          <w:fldChar w:fldCharType="end"/>
        </w:r>
      </w:hyperlink>
    </w:p>
    <w:p w:rsidR="0099150E" w:rsidRPr="0099150E" w:rsidRDefault="00566815" w:rsidP="0099150E">
      <w:pPr>
        <w:pStyle w:val="TOC1"/>
        <w:tabs>
          <w:tab w:val="right" w:leader="dot" w:pos="9350"/>
        </w:tabs>
        <w:rPr>
          <w:rFonts w:ascii="IRBadr" w:hAnsi="IRBadr" w:cs="IRBadr"/>
          <w:noProof/>
          <w:szCs w:val="22"/>
          <w:lang w:bidi="ar-SA"/>
        </w:rPr>
      </w:pPr>
      <w:hyperlink w:anchor="_Toc434258949" w:history="1">
        <w:r w:rsidR="0099150E" w:rsidRPr="0099150E">
          <w:rPr>
            <w:rStyle w:val="Hyperlink"/>
            <w:rFonts w:ascii="IRBadr" w:hAnsi="IRBadr" w:cs="IRBadr"/>
            <w:noProof/>
            <w:rtl/>
          </w:rPr>
          <w:t>تعدد ظهورات در آیات و روایات</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_Toc434258949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3</w:t>
        </w:r>
        <w:r w:rsidR="0099150E" w:rsidRPr="0099150E">
          <w:rPr>
            <w:rFonts w:ascii="IRBadr" w:hAnsi="IRBadr" w:cs="IRBadr"/>
            <w:noProof/>
            <w:webHidden/>
          </w:rPr>
          <w:fldChar w:fldCharType="end"/>
        </w:r>
      </w:hyperlink>
    </w:p>
    <w:p w:rsidR="0099150E" w:rsidRPr="0099150E" w:rsidRDefault="00566815" w:rsidP="0099150E">
      <w:pPr>
        <w:pStyle w:val="TOC1"/>
        <w:tabs>
          <w:tab w:val="right" w:leader="dot" w:pos="9350"/>
        </w:tabs>
        <w:rPr>
          <w:rFonts w:ascii="IRBadr" w:hAnsi="IRBadr" w:cs="IRBadr"/>
          <w:noProof/>
          <w:szCs w:val="22"/>
          <w:lang w:bidi="ar-SA"/>
        </w:rPr>
      </w:pPr>
      <w:hyperlink w:anchor="_Toc434258950" w:history="1">
        <w:r w:rsidR="0099150E" w:rsidRPr="0099150E">
          <w:rPr>
            <w:rStyle w:val="Hyperlink"/>
            <w:rFonts w:ascii="IRBadr" w:hAnsi="IRBadr" w:cs="IRBadr"/>
            <w:noProof/>
            <w:rtl/>
          </w:rPr>
          <w:t>مناقشه در استدلال اخیر</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_Toc434258950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3</w:t>
        </w:r>
        <w:r w:rsidR="0099150E" w:rsidRPr="0099150E">
          <w:rPr>
            <w:rFonts w:ascii="IRBadr" w:hAnsi="IRBadr" w:cs="IRBadr"/>
            <w:noProof/>
            <w:webHidden/>
          </w:rPr>
          <w:fldChar w:fldCharType="end"/>
        </w:r>
      </w:hyperlink>
    </w:p>
    <w:p w:rsidR="0099150E" w:rsidRPr="0099150E" w:rsidRDefault="00566815" w:rsidP="0099150E">
      <w:pPr>
        <w:pStyle w:val="TOC2"/>
        <w:tabs>
          <w:tab w:val="right" w:leader="dot" w:pos="9350"/>
        </w:tabs>
        <w:rPr>
          <w:rFonts w:ascii="IRBadr" w:hAnsi="IRBadr" w:cs="IRBadr"/>
          <w:noProof/>
          <w:szCs w:val="22"/>
          <w:lang w:bidi="ar-SA"/>
        </w:rPr>
      </w:pPr>
      <w:hyperlink w:anchor="_Toc434258951" w:history="1">
        <w:r w:rsidR="0099150E" w:rsidRPr="0099150E">
          <w:rPr>
            <w:rStyle w:val="Hyperlink"/>
            <w:rFonts w:ascii="IRBadr" w:hAnsi="IRBadr" w:cs="IRBadr"/>
            <w:noProof/>
            <w:rtl/>
          </w:rPr>
          <w:t>اجوبه بحث</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_Toc434258951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3</w:t>
        </w:r>
        <w:r w:rsidR="0099150E" w:rsidRPr="0099150E">
          <w:rPr>
            <w:rFonts w:ascii="IRBadr" w:hAnsi="IRBadr" w:cs="IRBadr"/>
            <w:noProof/>
            <w:webHidden/>
          </w:rPr>
          <w:fldChar w:fldCharType="end"/>
        </w:r>
      </w:hyperlink>
    </w:p>
    <w:p w:rsidR="0099150E" w:rsidRPr="0099150E" w:rsidRDefault="00566815" w:rsidP="0099150E">
      <w:pPr>
        <w:pStyle w:val="TOC2"/>
        <w:tabs>
          <w:tab w:val="right" w:leader="dot" w:pos="9350"/>
        </w:tabs>
        <w:rPr>
          <w:rFonts w:ascii="IRBadr" w:hAnsi="IRBadr" w:cs="IRBadr"/>
          <w:noProof/>
          <w:szCs w:val="22"/>
          <w:lang w:bidi="ar-SA"/>
        </w:rPr>
      </w:pPr>
      <w:hyperlink w:anchor="_Toc434258952" w:history="1">
        <w:r w:rsidR="0099150E" w:rsidRPr="0099150E">
          <w:rPr>
            <w:rStyle w:val="Hyperlink"/>
            <w:rFonts w:ascii="IRBadr" w:hAnsi="IRBadr" w:cs="IRBadr"/>
            <w:noProof/>
            <w:rtl/>
          </w:rPr>
          <w:t>جواب اول</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_Toc434258952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3</w:t>
        </w:r>
        <w:r w:rsidR="0099150E" w:rsidRPr="0099150E">
          <w:rPr>
            <w:rFonts w:ascii="IRBadr" w:hAnsi="IRBadr" w:cs="IRBadr"/>
            <w:noProof/>
            <w:webHidden/>
          </w:rPr>
          <w:fldChar w:fldCharType="end"/>
        </w:r>
      </w:hyperlink>
    </w:p>
    <w:p w:rsidR="0099150E" w:rsidRPr="0099150E" w:rsidRDefault="00566815" w:rsidP="0099150E">
      <w:pPr>
        <w:pStyle w:val="TOC2"/>
        <w:tabs>
          <w:tab w:val="right" w:leader="dot" w:pos="9350"/>
        </w:tabs>
        <w:rPr>
          <w:rFonts w:ascii="IRBadr" w:hAnsi="IRBadr" w:cs="IRBadr"/>
          <w:noProof/>
          <w:szCs w:val="22"/>
          <w:lang w:bidi="ar-SA"/>
        </w:rPr>
      </w:pPr>
      <w:hyperlink w:anchor="_Toc434258953" w:history="1">
        <w:r w:rsidR="0099150E" w:rsidRPr="0099150E">
          <w:rPr>
            <w:rStyle w:val="Hyperlink"/>
            <w:rFonts w:ascii="IRBadr" w:hAnsi="IRBadr" w:cs="IRBadr"/>
            <w:noProof/>
            <w:rtl/>
          </w:rPr>
          <w:t>جواب دوم</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_Toc434258953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4</w:t>
        </w:r>
        <w:r w:rsidR="0099150E" w:rsidRPr="0099150E">
          <w:rPr>
            <w:rFonts w:ascii="IRBadr" w:hAnsi="IRBadr" w:cs="IRBadr"/>
            <w:noProof/>
            <w:webHidden/>
          </w:rPr>
          <w:fldChar w:fldCharType="end"/>
        </w:r>
      </w:hyperlink>
    </w:p>
    <w:p w:rsidR="0099150E" w:rsidRPr="0099150E" w:rsidRDefault="00566815" w:rsidP="0099150E">
      <w:pPr>
        <w:pStyle w:val="TOC2"/>
        <w:tabs>
          <w:tab w:val="right" w:leader="dot" w:pos="9350"/>
        </w:tabs>
        <w:rPr>
          <w:rFonts w:ascii="IRBadr" w:hAnsi="IRBadr" w:cs="IRBadr"/>
          <w:noProof/>
          <w:szCs w:val="22"/>
          <w:lang w:bidi="ar-SA"/>
        </w:rPr>
      </w:pPr>
      <w:hyperlink w:anchor="_Toc434258954" w:history="1">
        <w:r w:rsidR="0099150E" w:rsidRPr="0099150E">
          <w:rPr>
            <w:rStyle w:val="Hyperlink"/>
            <w:rFonts w:ascii="IRBadr" w:hAnsi="IRBadr" w:cs="IRBadr"/>
            <w:noProof/>
            <w:rtl/>
          </w:rPr>
          <w:t>مقدمات استدلال فوق</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_Toc434258954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4</w:t>
        </w:r>
        <w:r w:rsidR="0099150E" w:rsidRPr="0099150E">
          <w:rPr>
            <w:rFonts w:ascii="IRBadr" w:hAnsi="IRBadr" w:cs="IRBadr"/>
            <w:noProof/>
            <w:webHidden/>
          </w:rPr>
          <w:fldChar w:fldCharType="end"/>
        </w:r>
      </w:hyperlink>
    </w:p>
    <w:p w:rsidR="0099150E" w:rsidRPr="0099150E" w:rsidRDefault="00566815" w:rsidP="0099150E">
      <w:pPr>
        <w:pStyle w:val="TOC2"/>
        <w:tabs>
          <w:tab w:val="right" w:leader="dot" w:pos="9350"/>
        </w:tabs>
        <w:rPr>
          <w:rFonts w:ascii="IRBadr" w:hAnsi="IRBadr" w:cs="IRBadr"/>
          <w:noProof/>
          <w:szCs w:val="22"/>
          <w:lang w:bidi="ar-SA"/>
        </w:rPr>
      </w:pPr>
      <w:hyperlink w:anchor="_Toc434258955" w:history="1">
        <w:r w:rsidR="0099150E" w:rsidRPr="0099150E">
          <w:rPr>
            <w:rStyle w:val="Hyperlink"/>
            <w:rFonts w:ascii="IRBadr" w:hAnsi="IRBadr" w:cs="IRBadr"/>
            <w:noProof/>
            <w:rtl/>
          </w:rPr>
          <w:t>جواب سوم</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_Toc434258955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4</w:t>
        </w:r>
        <w:r w:rsidR="0099150E" w:rsidRPr="0099150E">
          <w:rPr>
            <w:rFonts w:ascii="IRBadr" w:hAnsi="IRBadr" w:cs="IRBadr"/>
            <w:noProof/>
            <w:webHidden/>
          </w:rPr>
          <w:fldChar w:fldCharType="end"/>
        </w:r>
      </w:hyperlink>
    </w:p>
    <w:p w:rsidR="0099150E" w:rsidRPr="0099150E" w:rsidRDefault="00566815" w:rsidP="0099150E">
      <w:pPr>
        <w:pStyle w:val="TOC2"/>
        <w:tabs>
          <w:tab w:val="right" w:leader="dot" w:pos="9350"/>
        </w:tabs>
        <w:rPr>
          <w:rFonts w:ascii="IRBadr" w:hAnsi="IRBadr" w:cs="IRBadr"/>
          <w:noProof/>
          <w:szCs w:val="22"/>
          <w:lang w:bidi="ar-SA"/>
        </w:rPr>
      </w:pPr>
      <w:hyperlink w:anchor="_Toc434258956" w:history="1">
        <w:r w:rsidR="0099150E" w:rsidRPr="0099150E">
          <w:rPr>
            <w:rStyle w:val="Hyperlink"/>
            <w:rFonts w:ascii="IRBadr" w:hAnsi="IRBadr" w:cs="IRBadr"/>
            <w:noProof/>
            <w:rtl/>
          </w:rPr>
          <w:t>اشکال دوم در دلالت آیه نفر</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_Toc434258956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4</w:t>
        </w:r>
        <w:r w:rsidR="0099150E" w:rsidRPr="0099150E">
          <w:rPr>
            <w:rFonts w:ascii="IRBadr" w:hAnsi="IRBadr" w:cs="IRBadr"/>
            <w:noProof/>
            <w:webHidden/>
          </w:rPr>
          <w:fldChar w:fldCharType="end"/>
        </w:r>
      </w:hyperlink>
    </w:p>
    <w:p w:rsidR="0099150E" w:rsidRPr="0099150E" w:rsidRDefault="00566815" w:rsidP="0099150E">
      <w:pPr>
        <w:pStyle w:val="TOC2"/>
        <w:tabs>
          <w:tab w:val="right" w:leader="dot" w:pos="9350"/>
        </w:tabs>
        <w:rPr>
          <w:rFonts w:ascii="IRBadr" w:hAnsi="IRBadr" w:cs="IRBadr"/>
          <w:noProof/>
          <w:szCs w:val="22"/>
          <w:lang w:bidi="ar-SA"/>
        </w:rPr>
      </w:pPr>
      <w:hyperlink w:anchor="_Toc434258957" w:history="1">
        <w:r w:rsidR="0099150E" w:rsidRPr="0099150E">
          <w:rPr>
            <w:rStyle w:val="Hyperlink"/>
            <w:rFonts w:ascii="IRBadr" w:hAnsi="IRBadr" w:cs="IRBadr"/>
            <w:noProof/>
            <w:rtl/>
          </w:rPr>
          <w:t>تشریح اشکال</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_Toc434258957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5</w:t>
        </w:r>
        <w:r w:rsidR="0099150E" w:rsidRPr="0099150E">
          <w:rPr>
            <w:rFonts w:ascii="IRBadr" w:hAnsi="IRBadr" w:cs="IRBadr"/>
            <w:noProof/>
            <w:webHidden/>
          </w:rPr>
          <w:fldChar w:fldCharType="end"/>
        </w:r>
      </w:hyperlink>
    </w:p>
    <w:p w:rsidR="0099150E" w:rsidRPr="0099150E" w:rsidRDefault="00566815" w:rsidP="0099150E">
      <w:pPr>
        <w:pStyle w:val="TOC2"/>
        <w:tabs>
          <w:tab w:val="right" w:leader="dot" w:pos="9350"/>
        </w:tabs>
        <w:rPr>
          <w:rFonts w:ascii="IRBadr" w:hAnsi="IRBadr" w:cs="IRBadr"/>
          <w:noProof/>
          <w:szCs w:val="22"/>
          <w:lang w:bidi="ar-SA"/>
        </w:rPr>
      </w:pPr>
      <w:hyperlink w:anchor="_Toc434258958" w:history="1">
        <w:r w:rsidR="0099150E" w:rsidRPr="0099150E">
          <w:rPr>
            <w:rStyle w:val="Hyperlink"/>
            <w:rFonts w:ascii="IRBadr" w:hAnsi="IRBadr" w:cs="IRBadr"/>
            <w:noProof/>
            <w:rtl/>
          </w:rPr>
          <w:t>پاسخ اشکال فوق</w:t>
        </w:r>
        <w:r w:rsidR="0099150E" w:rsidRPr="0099150E">
          <w:rPr>
            <w:rFonts w:ascii="IRBadr" w:hAnsi="IRBadr" w:cs="IRBadr"/>
            <w:noProof/>
            <w:webHidden/>
          </w:rPr>
          <w:tab/>
        </w:r>
        <w:r w:rsidR="0099150E" w:rsidRPr="0099150E">
          <w:rPr>
            <w:rFonts w:ascii="IRBadr" w:hAnsi="IRBadr" w:cs="IRBadr"/>
            <w:noProof/>
            <w:webHidden/>
          </w:rPr>
          <w:fldChar w:fldCharType="begin"/>
        </w:r>
        <w:r w:rsidR="0099150E" w:rsidRPr="0099150E">
          <w:rPr>
            <w:rFonts w:ascii="IRBadr" w:hAnsi="IRBadr" w:cs="IRBadr"/>
            <w:noProof/>
            <w:webHidden/>
          </w:rPr>
          <w:instrText xml:space="preserve"> PAGEREF _Toc434258958 \h </w:instrText>
        </w:r>
        <w:r w:rsidR="0099150E" w:rsidRPr="0099150E">
          <w:rPr>
            <w:rFonts w:ascii="IRBadr" w:hAnsi="IRBadr" w:cs="IRBadr"/>
            <w:noProof/>
            <w:webHidden/>
          </w:rPr>
        </w:r>
        <w:r w:rsidR="0099150E" w:rsidRPr="0099150E">
          <w:rPr>
            <w:rFonts w:ascii="IRBadr" w:hAnsi="IRBadr" w:cs="IRBadr"/>
            <w:noProof/>
            <w:webHidden/>
          </w:rPr>
          <w:fldChar w:fldCharType="separate"/>
        </w:r>
        <w:r w:rsidR="0099150E" w:rsidRPr="0099150E">
          <w:rPr>
            <w:rFonts w:ascii="IRBadr" w:hAnsi="IRBadr" w:cs="IRBadr"/>
            <w:noProof/>
            <w:webHidden/>
          </w:rPr>
          <w:t>5</w:t>
        </w:r>
        <w:r w:rsidR="0099150E" w:rsidRPr="0099150E">
          <w:rPr>
            <w:rFonts w:ascii="IRBadr" w:hAnsi="IRBadr" w:cs="IRBadr"/>
            <w:noProof/>
            <w:webHidden/>
          </w:rPr>
          <w:fldChar w:fldCharType="end"/>
        </w:r>
      </w:hyperlink>
    </w:p>
    <w:p w:rsidR="0099150E" w:rsidRDefault="0099150E" w:rsidP="0099150E">
      <w:pPr>
        <w:bidi/>
        <w:jc w:val="both"/>
        <w:rPr>
          <w:rFonts w:ascii="IRBadr" w:hAnsi="IRBadr" w:cs="IRBadr"/>
          <w:sz w:val="28"/>
          <w:szCs w:val="28"/>
          <w:rtl/>
        </w:rPr>
      </w:pPr>
      <w:r>
        <w:rPr>
          <w:rFonts w:ascii="IRBadr" w:hAnsi="IRBadr" w:cs="IRBadr"/>
          <w:sz w:val="28"/>
          <w:szCs w:val="28"/>
          <w:rtl/>
        </w:rPr>
        <w:fldChar w:fldCharType="end"/>
      </w:r>
    </w:p>
    <w:p w:rsidR="0099150E" w:rsidRDefault="0099150E">
      <w:pPr>
        <w:spacing w:after="0" w:line="240" w:lineRule="auto"/>
        <w:rPr>
          <w:rFonts w:ascii="IRBadr" w:hAnsi="IRBadr" w:cs="IRBadr"/>
          <w:sz w:val="28"/>
          <w:szCs w:val="28"/>
          <w:rtl/>
        </w:rPr>
      </w:pPr>
      <w:r>
        <w:rPr>
          <w:rFonts w:ascii="IRBadr" w:hAnsi="IRBadr" w:cs="IRBadr"/>
          <w:sz w:val="28"/>
          <w:szCs w:val="28"/>
          <w:rtl/>
        </w:rPr>
        <w:br w:type="page"/>
      </w:r>
    </w:p>
    <w:p w:rsidR="0042018F" w:rsidRDefault="0042018F" w:rsidP="0099150E">
      <w:pPr>
        <w:pStyle w:val="Heading1"/>
        <w:rPr>
          <w:rtl/>
        </w:rPr>
      </w:pPr>
      <w:bookmarkStart w:id="1" w:name="_Toc434258942"/>
      <w:r>
        <w:rPr>
          <w:rFonts w:hint="cs"/>
          <w:rtl/>
        </w:rPr>
        <w:lastRenderedPageBreak/>
        <w:t>استدلال به آیه نفر</w:t>
      </w:r>
      <w:bookmarkEnd w:id="1"/>
    </w:p>
    <w:p w:rsidR="0042018F" w:rsidRDefault="0042018F" w:rsidP="0099150E">
      <w:pPr>
        <w:pStyle w:val="Heading1"/>
        <w:rPr>
          <w:rtl/>
        </w:rPr>
      </w:pPr>
      <w:bookmarkStart w:id="2" w:name="_Toc434258943"/>
      <w:r>
        <w:rPr>
          <w:rFonts w:hint="cs"/>
          <w:rtl/>
        </w:rPr>
        <w:t>اطلاق در آیه شریفه</w:t>
      </w:r>
      <w:bookmarkEnd w:id="2"/>
    </w:p>
    <w:p w:rsidR="0042018F" w:rsidRDefault="0042018F" w:rsidP="0099150E">
      <w:pPr>
        <w:pStyle w:val="Heading1"/>
        <w:rPr>
          <w:rtl/>
        </w:rPr>
      </w:pPr>
      <w:bookmarkStart w:id="3" w:name="_Toc434258944"/>
      <w:r>
        <w:rPr>
          <w:rFonts w:hint="cs"/>
          <w:rtl/>
        </w:rPr>
        <w:t>تنقیح بحث</w:t>
      </w:r>
      <w:bookmarkEnd w:id="3"/>
    </w:p>
    <w:p w:rsidR="003E4749" w:rsidRDefault="003E4749"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عرض شد در دلالت </w:t>
      </w:r>
      <w:r w:rsidR="0099150E">
        <w:rPr>
          <w:rFonts w:ascii="IRBadr" w:hAnsi="IRBadr" w:cs="IRBadr"/>
          <w:sz w:val="28"/>
          <w:szCs w:val="28"/>
          <w:rtl/>
          <w:lang w:bidi="fa-IR"/>
        </w:rPr>
        <w:t>آ</w:t>
      </w:r>
      <w:r w:rsidR="0099150E">
        <w:rPr>
          <w:rFonts w:ascii="IRBadr" w:hAnsi="IRBadr" w:cs="IRBadr" w:hint="cs"/>
          <w:sz w:val="28"/>
          <w:szCs w:val="28"/>
          <w:rtl/>
          <w:lang w:bidi="fa-IR"/>
        </w:rPr>
        <w:t>یه</w:t>
      </w:r>
      <w:r>
        <w:rPr>
          <w:rFonts w:ascii="IRBadr" w:hAnsi="IRBadr" w:cs="IRBadr" w:hint="cs"/>
          <w:sz w:val="28"/>
          <w:szCs w:val="28"/>
          <w:rtl/>
          <w:lang w:bidi="fa-IR"/>
        </w:rPr>
        <w:t xml:space="preserve"> نفر اشکالی مطرح شده بود که حذر در اینجا </w:t>
      </w:r>
      <w:r w:rsidR="0099150E">
        <w:rPr>
          <w:rFonts w:ascii="IRBadr" w:hAnsi="IRBadr" w:cs="IRBadr"/>
          <w:sz w:val="28"/>
          <w:szCs w:val="28"/>
          <w:rtl/>
          <w:lang w:bidi="fa-IR"/>
        </w:rPr>
        <w:t>نم</w:t>
      </w:r>
      <w:r w:rsidR="0099150E">
        <w:rPr>
          <w:rFonts w:ascii="IRBadr" w:hAnsi="IRBadr" w:cs="IRBadr" w:hint="cs"/>
          <w:sz w:val="28"/>
          <w:szCs w:val="28"/>
          <w:rtl/>
          <w:lang w:bidi="fa-IR"/>
        </w:rPr>
        <w:t>ی‌تواند</w:t>
      </w:r>
      <w:r>
        <w:rPr>
          <w:rFonts w:ascii="IRBadr" w:hAnsi="IRBadr" w:cs="IRBadr" w:hint="cs"/>
          <w:sz w:val="28"/>
          <w:szCs w:val="28"/>
          <w:rtl/>
          <w:lang w:bidi="fa-IR"/>
        </w:rPr>
        <w:t xml:space="preserve"> نسبت به شک یا ظن در واقع نیز تسری پیدا کند که دور محذور دور یا تمسک به عام در شبهه مصداقیه را رقم می زند.</w:t>
      </w:r>
      <w:r w:rsidR="0099150E">
        <w:rPr>
          <w:rFonts w:ascii="IRBadr" w:hAnsi="IRBadr" w:cs="IRBadr"/>
          <w:sz w:val="28"/>
          <w:szCs w:val="28"/>
          <w:rtl/>
          <w:lang w:bidi="fa-IR"/>
        </w:rPr>
        <w:t xml:space="preserve"> چند</w:t>
      </w:r>
      <w:r w:rsidR="0099150E">
        <w:rPr>
          <w:rFonts w:ascii="IRBadr" w:hAnsi="IRBadr" w:cs="IRBadr" w:hint="cs"/>
          <w:sz w:val="28"/>
          <w:szCs w:val="28"/>
          <w:rtl/>
          <w:lang w:bidi="fa-IR"/>
        </w:rPr>
        <w:t>ین</w:t>
      </w:r>
      <w:r>
        <w:rPr>
          <w:rFonts w:ascii="IRBadr" w:hAnsi="IRBadr" w:cs="IRBadr" w:hint="cs"/>
          <w:sz w:val="28"/>
          <w:szCs w:val="28"/>
          <w:rtl/>
          <w:lang w:bidi="fa-IR"/>
        </w:rPr>
        <w:t xml:space="preserve"> جواب در این مورد بیان شد.</w:t>
      </w:r>
      <w:r w:rsidR="0099150E">
        <w:rPr>
          <w:rFonts w:ascii="IRBadr" w:hAnsi="IRBadr" w:cs="IRBadr"/>
          <w:sz w:val="28"/>
          <w:szCs w:val="28"/>
          <w:rtl/>
          <w:lang w:bidi="fa-IR"/>
        </w:rPr>
        <w:t xml:space="preserve"> اما</w:t>
      </w:r>
      <w:r>
        <w:rPr>
          <w:rFonts w:ascii="IRBadr" w:hAnsi="IRBadr" w:cs="IRBadr" w:hint="cs"/>
          <w:sz w:val="28"/>
          <w:szCs w:val="28"/>
          <w:rtl/>
          <w:lang w:bidi="fa-IR"/>
        </w:rPr>
        <w:t xml:space="preserve"> نکته </w:t>
      </w:r>
      <w:r w:rsidR="0099150E">
        <w:rPr>
          <w:rFonts w:ascii="IRBadr" w:hAnsi="IRBadr" w:cs="IRBadr"/>
          <w:sz w:val="28"/>
          <w:szCs w:val="28"/>
          <w:rtl/>
          <w:lang w:bidi="fa-IR"/>
        </w:rPr>
        <w:t>آخر</w:t>
      </w:r>
      <w:r>
        <w:rPr>
          <w:rFonts w:ascii="IRBadr" w:hAnsi="IRBadr" w:cs="IRBadr" w:hint="cs"/>
          <w:sz w:val="28"/>
          <w:szCs w:val="28"/>
          <w:rtl/>
          <w:lang w:bidi="fa-IR"/>
        </w:rPr>
        <w:t xml:space="preserve"> این است که ما باید به مقدماتی توجه داشته باشیم؛</w:t>
      </w:r>
      <w:r w:rsidR="0099150E">
        <w:rPr>
          <w:rFonts w:ascii="IRBadr" w:hAnsi="IRBadr" w:cs="IRBadr"/>
          <w:sz w:val="28"/>
          <w:szCs w:val="28"/>
          <w:rtl/>
          <w:lang w:bidi="fa-IR"/>
        </w:rPr>
        <w:t xml:space="preserve"> </w:t>
      </w:r>
      <w:r w:rsidR="0099150E">
        <w:rPr>
          <w:rFonts w:ascii="IRBadr" w:hAnsi="IRBadr" w:cs="IRBadr" w:hint="cs"/>
          <w:sz w:val="28"/>
          <w:szCs w:val="28"/>
          <w:rtl/>
          <w:lang w:bidi="fa-IR"/>
        </w:rPr>
        <w:t>یک</w:t>
      </w:r>
      <w:r>
        <w:rPr>
          <w:rFonts w:ascii="IRBadr" w:hAnsi="IRBadr" w:cs="IRBadr" w:hint="cs"/>
          <w:sz w:val="28"/>
          <w:szCs w:val="28"/>
          <w:rtl/>
          <w:lang w:bidi="fa-IR"/>
        </w:rPr>
        <w:t xml:space="preserve"> مقدمه اینکه شمول حذر در اینجا،</w:t>
      </w:r>
      <w:r w:rsidR="0099150E">
        <w:rPr>
          <w:rFonts w:ascii="IRBadr" w:hAnsi="IRBadr" w:cs="IRBadr"/>
          <w:sz w:val="28"/>
          <w:szCs w:val="28"/>
          <w:rtl/>
          <w:lang w:bidi="fa-IR"/>
        </w:rPr>
        <w:t xml:space="preserve"> شمول</w:t>
      </w:r>
      <w:r>
        <w:rPr>
          <w:rFonts w:ascii="IRBadr" w:hAnsi="IRBadr" w:cs="IRBadr" w:hint="cs"/>
          <w:sz w:val="28"/>
          <w:szCs w:val="28"/>
          <w:rtl/>
          <w:lang w:bidi="fa-IR"/>
        </w:rPr>
        <w:t xml:space="preserve"> روشن و واضحی است که دارای قرائن ویژه است.</w:t>
      </w:r>
      <w:r w:rsidR="0099150E">
        <w:rPr>
          <w:rFonts w:ascii="IRBadr" w:hAnsi="IRBadr" w:cs="IRBadr"/>
          <w:sz w:val="28"/>
          <w:szCs w:val="28"/>
          <w:rtl/>
          <w:lang w:bidi="fa-IR"/>
        </w:rPr>
        <w:t xml:space="preserve"> و</w:t>
      </w:r>
      <w:r>
        <w:rPr>
          <w:rFonts w:ascii="IRBadr" w:hAnsi="IRBadr" w:cs="IRBadr" w:hint="cs"/>
          <w:sz w:val="28"/>
          <w:szCs w:val="28"/>
          <w:rtl/>
          <w:lang w:bidi="fa-IR"/>
        </w:rPr>
        <w:t xml:space="preserve"> به صرف در مقام بودن اکتفاء </w:t>
      </w:r>
      <w:r w:rsidR="0099150E">
        <w:rPr>
          <w:rFonts w:ascii="IRBadr" w:hAnsi="IRBadr" w:cs="IRBadr"/>
          <w:sz w:val="28"/>
          <w:szCs w:val="28"/>
          <w:rtl/>
          <w:lang w:bidi="fa-IR"/>
        </w:rPr>
        <w:t>نم</w:t>
      </w:r>
      <w:r w:rsidR="0099150E">
        <w:rPr>
          <w:rFonts w:ascii="IRBadr" w:hAnsi="IRBadr" w:cs="IRBadr" w:hint="cs"/>
          <w:sz w:val="28"/>
          <w:szCs w:val="28"/>
          <w:rtl/>
          <w:lang w:bidi="fa-IR"/>
        </w:rPr>
        <w:t>ی‌شود</w:t>
      </w:r>
      <w:r>
        <w:rPr>
          <w:rFonts w:ascii="IRBadr" w:hAnsi="IRBadr" w:cs="IRBadr" w:hint="cs"/>
          <w:sz w:val="28"/>
          <w:szCs w:val="28"/>
          <w:rtl/>
          <w:lang w:bidi="fa-IR"/>
        </w:rPr>
        <w:t>.</w:t>
      </w:r>
    </w:p>
    <w:p w:rsidR="00EB6A44" w:rsidRDefault="003E4749"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به سادگی </w:t>
      </w:r>
      <w:r w:rsidR="0099150E">
        <w:rPr>
          <w:rFonts w:ascii="IRBadr" w:hAnsi="IRBadr" w:cs="IRBadr"/>
          <w:sz w:val="28"/>
          <w:szCs w:val="28"/>
          <w:rtl/>
          <w:lang w:bidi="fa-IR"/>
        </w:rPr>
        <w:t>نم</w:t>
      </w:r>
      <w:r w:rsidR="0099150E">
        <w:rPr>
          <w:rFonts w:ascii="IRBadr" w:hAnsi="IRBadr" w:cs="IRBadr" w:hint="cs"/>
          <w:sz w:val="28"/>
          <w:szCs w:val="28"/>
          <w:rtl/>
          <w:lang w:bidi="fa-IR"/>
        </w:rPr>
        <w:t>ی‌شود</w:t>
      </w:r>
      <w:r>
        <w:rPr>
          <w:rFonts w:ascii="IRBadr" w:hAnsi="IRBadr" w:cs="IRBadr" w:hint="cs"/>
          <w:sz w:val="28"/>
          <w:szCs w:val="28"/>
          <w:rtl/>
          <w:lang w:bidi="fa-IR"/>
        </w:rPr>
        <w:t xml:space="preserve"> از این قرائن خاصه گذاشت و شمول آیه را منحصر به مورد علم دانست.</w:t>
      </w:r>
      <w:r w:rsidR="0099150E">
        <w:rPr>
          <w:rFonts w:ascii="IRBadr" w:hAnsi="IRBadr" w:cs="IRBadr"/>
          <w:sz w:val="28"/>
          <w:szCs w:val="28"/>
          <w:rtl/>
          <w:lang w:bidi="fa-IR"/>
        </w:rPr>
        <w:t xml:space="preserve"> دوم</w:t>
      </w:r>
      <w:r>
        <w:rPr>
          <w:rFonts w:ascii="IRBadr" w:hAnsi="IRBadr" w:cs="IRBadr" w:hint="cs"/>
          <w:sz w:val="28"/>
          <w:szCs w:val="28"/>
          <w:rtl/>
          <w:lang w:bidi="fa-IR"/>
        </w:rPr>
        <w:t xml:space="preserve"> اینکه اگر آیه بخواهد حکم تکلیفی را افاده کند و موضوع حذر و تحذر نیز واقع اثبات شده باشد با دو مانع بیان شده مواجه خواهد بود.</w:t>
      </w:r>
    </w:p>
    <w:p w:rsidR="0042018F" w:rsidRDefault="0042018F" w:rsidP="0099150E">
      <w:pPr>
        <w:pStyle w:val="Heading1"/>
        <w:rPr>
          <w:rtl/>
        </w:rPr>
      </w:pPr>
      <w:bookmarkStart w:id="4" w:name="_Toc434258945"/>
      <w:r>
        <w:rPr>
          <w:rFonts w:hint="cs"/>
          <w:rtl/>
        </w:rPr>
        <w:t>قرائن در این مقام</w:t>
      </w:r>
      <w:bookmarkEnd w:id="4"/>
    </w:p>
    <w:p w:rsidR="003E4749" w:rsidRDefault="003E4749"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به نظر می اید این دو مقدمه را باید مبنای داوری در اینجا قرار داد.</w:t>
      </w:r>
      <w:r w:rsidR="0099150E">
        <w:rPr>
          <w:rFonts w:ascii="IRBadr" w:hAnsi="IRBadr" w:cs="IRBadr"/>
          <w:sz w:val="28"/>
          <w:szCs w:val="28"/>
          <w:rtl/>
          <w:lang w:bidi="fa-IR"/>
        </w:rPr>
        <w:t xml:space="preserve"> پس</w:t>
      </w:r>
      <w:r>
        <w:rPr>
          <w:rFonts w:ascii="IRBadr" w:hAnsi="IRBadr" w:cs="IRBadr" w:hint="cs"/>
          <w:sz w:val="28"/>
          <w:szCs w:val="28"/>
          <w:rtl/>
          <w:lang w:bidi="fa-IR"/>
        </w:rPr>
        <w:t xml:space="preserve"> از ان باید برای حفظ قرینه اول که لفظیه و مورد دیگر که عقلیه بود باید یکی از دو راه را طی شود؛ یک راه کلام شهید صدر است که حذر در اینجا حکمی کنایی یا به داعی وجعل حجیت است،</w:t>
      </w:r>
      <w:r w:rsidR="0099150E">
        <w:rPr>
          <w:rFonts w:ascii="IRBadr" w:hAnsi="IRBadr" w:cs="IRBadr"/>
          <w:sz w:val="28"/>
          <w:szCs w:val="28"/>
          <w:rtl/>
          <w:lang w:bidi="fa-IR"/>
        </w:rPr>
        <w:t xml:space="preserve"> لذا</w:t>
      </w:r>
      <w:r>
        <w:rPr>
          <w:rFonts w:ascii="IRBadr" w:hAnsi="IRBadr" w:cs="IRBadr" w:hint="cs"/>
          <w:sz w:val="28"/>
          <w:szCs w:val="28"/>
          <w:rtl/>
          <w:lang w:bidi="fa-IR"/>
        </w:rPr>
        <w:t xml:space="preserve"> حذر حکم تکلیفی طریقی نیست.</w:t>
      </w:r>
      <w:r w:rsidR="0099150E">
        <w:rPr>
          <w:rFonts w:ascii="IRBadr" w:hAnsi="IRBadr" w:cs="IRBadr"/>
          <w:sz w:val="28"/>
          <w:szCs w:val="28"/>
          <w:rtl/>
          <w:lang w:bidi="fa-IR"/>
        </w:rPr>
        <w:t xml:space="preserve"> هرچند</w:t>
      </w:r>
      <w:r>
        <w:rPr>
          <w:rFonts w:ascii="IRBadr" w:hAnsi="IRBadr" w:cs="IRBadr" w:hint="cs"/>
          <w:sz w:val="28"/>
          <w:szCs w:val="28"/>
          <w:rtl/>
          <w:lang w:bidi="fa-IR"/>
        </w:rPr>
        <w:t xml:space="preserve"> بین این دو احتمال فرق دقیقی بود که در اینجا مد نظر نیست.</w:t>
      </w:r>
    </w:p>
    <w:p w:rsidR="0042018F" w:rsidRDefault="0042018F" w:rsidP="0099150E">
      <w:pPr>
        <w:pStyle w:val="Heading1"/>
        <w:rPr>
          <w:rtl/>
        </w:rPr>
      </w:pPr>
      <w:bookmarkStart w:id="5" w:name="_Toc434258946"/>
      <w:r>
        <w:rPr>
          <w:rFonts w:hint="cs"/>
          <w:rtl/>
        </w:rPr>
        <w:t>استدراک از بحث</w:t>
      </w:r>
      <w:bookmarkEnd w:id="5"/>
    </w:p>
    <w:p w:rsidR="0042018F" w:rsidRDefault="003E4749"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اما گفتیم که خلاف ظهور در این حمل وجود دارد ولی دست برداشتن در این ظهور یا اخف از رها کردن یک از آن دو مقدمه باشد.</w:t>
      </w:r>
    </w:p>
    <w:p w:rsidR="0042018F" w:rsidRDefault="0042018F" w:rsidP="0099150E">
      <w:pPr>
        <w:pStyle w:val="Heading1"/>
        <w:rPr>
          <w:rtl/>
        </w:rPr>
      </w:pPr>
      <w:bookmarkStart w:id="6" w:name="_Toc434258947"/>
      <w:r>
        <w:rPr>
          <w:rFonts w:hint="cs"/>
          <w:rtl/>
        </w:rPr>
        <w:t>طریقه دوم در این مقام</w:t>
      </w:r>
      <w:bookmarkEnd w:id="6"/>
    </w:p>
    <w:p w:rsidR="0042018F" w:rsidRDefault="003E4749"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راه دومی که وجود دارد،</w:t>
      </w:r>
      <w:r w:rsidR="0099150E">
        <w:rPr>
          <w:rFonts w:ascii="IRBadr" w:hAnsi="IRBadr" w:cs="IRBadr"/>
          <w:sz w:val="28"/>
          <w:szCs w:val="28"/>
          <w:rtl/>
          <w:lang w:bidi="fa-IR"/>
        </w:rPr>
        <w:t xml:space="preserve"> ا</w:t>
      </w:r>
      <w:r w:rsidR="0099150E">
        <w:rPr>
          <w:rFonts w:ascii="IRBadr" w:hAnsi="IRBadr" w:cs="IRBadr" w:hint="cs"/>
          <w:sz w:val="28"/>
          <w:szCs w:val="28"/>
          <w:rtl/>
          <w:lang w:bidi="fa-IR"/>
        </w:rPr>
        <w:t>ین</w:t>
      </w:r>
      <w:r>
        <w:rPr>
          <w:rFonts w:ascii="IRBadr" w:hAnsi="IRBadr" w:cs="IRBadr" w:hint="cs"/>
          <w:sz w:val="28"/>
          <w:szCs w:val="28"/>
          <w:rtl/>
          <w:lang w:bidi="fa-IR"/>
        </w:rPr>
        <w:t xml:space="preserve"> است که </w:t>
      </w:r>
      <w:r w:rsidR="00380868">
        <w:rPr>
          <w:rFonts w:ascii="IRBadr" w:hAnsi="IRBadr" w:cs="IRBadr" w:hint="cs"/>
          <w:sz w:val="28"/>
          <w:szCs w:val="28"/>
          <w:rtl/>
          <w:lang w:bidi="fa-IR"/>
        </w:rPr>
        <w:t>ظهور حذر در امر و اصلیت بعث در داعی حقیقی را بپذیریم.</w:t>
      </w:r>
    </w:p>
    <w:p w:rsidR="0042018F" w:rsidRDefault="0042018F" w:rsidP="0099150E">
      <w:pPr>
        <w:pStyle w:val="Heading1"/>
        <w:rPr>
          <w:rtl/>
        </w:rPr>
      </w:pPr>
      <w:bookmarkStart w:id="7" w:name="_Toc434258948"/>
      <w:r>
        <w:rPr>
          <w:rFonts w:hint="cs"/>
          <w:rtl/>
        </w:rPr>
        <w:t>جمع بندی</w:t>
      </w:r>
      <w:bookmarkEnd w:id="7"/>
    </w:p>
    <w:p w:rsidR="00380868" w:rsidRDefault="00380868"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بنابر این در اینجا چند ظهور را با هم </w:t>
      </w:r>
      <w:r w:rsidR="0099150E">
        <w:rPr>
          <w:rFonts w:ascii="IRBadr" w:hAnsi="IRBadr" w:cs="IRBadr"/>
          <w:sz w:val="28"/>
          <w:szCs w:val="28"/>
          <w:rtl/>
          <w:lang w:bidi="fa-IR"/>
        </w:rPr>
        <w:t>نم</w:t>
      </w:r>
      <w:r w:rsidR="0099150E">
        <w:rPr>
          <w:rFonts w:ascii="IRBadr" w:hAnsi="IRBadr" w:cs="IRBadr" w:hint="cs"/>
          <w:sz w:val="28"/>
          <w:szCs w:val="28"/>
          <w:rtl/>
          <w:lang w:bidi="fa-IR"/>
        </w:rPr>
        <w:t>ی‌توان</w:t>
      </w:r>
      <w:r>
        <w:rPr>
          <w:rFonts w:ascii="IRBadr" w:hAnsi="IRBadr" w:cs="IRBadr" w:hint="cs"/>
          <w:sz w:val="28"/>
          <w:szCs w:val="28"/>
          <w:rtl/>
          <w:lang w:bidi="fa-IR"/>
        </w:rPr>
        <w:t xml:space="preserve"> اخذ کرد؛</w:t>
      </w:r>
    </w:p>
    <w:p w:rsidR="00380868" w:rsidRDefault="00380868"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lastRenderedPageBreak/>
        <w:t xml:space="preserve">یک ظهور این است که </w:t>
      </w:r>
      <w:r w:rsidR="0099150E">
        <w:rPr>
          <w:rFonts w:ascii="IRBadr" w:hAnsi="IRBadr" w:cs="IRBadr"/>
          <w:sz w:val="28"/>
          <w:szCs w:val="28"/>
          <w:rtl/>
          <w:lang w:bidi="fa-IR"/>
        </w:rPr>
        <w:t>آ</w:t>
      </w:r>
      <w:r w:rsidR="0099150E">
        <w:rPr>
          <w:rFonts w:ascii="IRBadr" w:hAnsi="IRBadr" w:cs="IRBadr" w:hint="cs"/>
          <w:sz w:val="28"/>
          <w:szCs w:val="28"/>
          <w:rtl/>
          <w:lang w:bidi="fa-IR"/>
        </w:rPr>
        <w:t>یه</w:t>
      </w:r>
      <w:r>
        <w:rPr>
          <w:rFonts w:ascii="IRBadr" w:hAnsi="IRBadr" w:cs="IRBadr" w:hint="cs"/>
          <w:sz w:val="28"/>
          <w:szCs w:val="28"/>
          <w:rtl/>
          <w:lang w:bidi="fa-IR"/>
        </w:rPr>
        <w:t xml:space="preserve"> اطلاق دارد.</w:t>
      </w:r>
      <w:r w:rsidR="0099150E">
        <w:rPr>
          <w:rFonts w:ascii="IRBadr" w:hAnsi="IRBadr" w:cs="IRBadr"/>
          <w:sz w:val="28"/>
          <w:szCs w:val="28"/>
          <w:rtl/>
          <w:lang w:bidi="fa-IR"/>
        </w:rPr>
        <w:t xml:space="preserve"> ظهور</w:t>
      </w:r>
      <w:r>
        <w:rPr>
          <w:rFonts w:ascii="IRBadr" w:hAnsi="IRBadr" w:cs="IRBadr" w:hint="cs"/>
          <w:sz w:val="28"/>
          <w:szCs w:val="28"/>
          <w:rtl/>
          <w:lang w:bidi="fa-IR"/>
        </w:rPr>
        <w:t xml:space="preserve"> دیگر این است که ظاهر آیه حذر از حکم واقعی است.</w:t>
      </w:r>
      <w:r w:rsidR="0099150E">
        <w:rPr>
          <w:rFonts w:ascii="IRBadr" w:hAnsi="IRBadr" w:cs="IRBadr"/>
          <w:sz w:val="28"/>
          <w:szCs w:val="28"/>
          <w:rtl/>
          <w:lang w:bidi="fa-IR"/>
        </w:rPr>
        <w:t xml:space="preserve"> ظهور</w:t>
      </w:r>
      <w:r>
        <w:rPr>
          <w:rFonts w:ascii="IRBadr" w:hAnsi="IRBadr" w:cs="IRBadr" w:hint="cs"/>
          <w:sz w:val="28"/>
          <w:szCs w:val="28"/>
          <w:rtl/>
          <w:lang w:bidi="fa-IR"/>
        </w:rPr>
        <w:t xml:space="preserve"> دیگر تکلیفی بودن حکم و بحث عقلی است که </w:t>
      </w:r>
      <w:r w:rsidR="0099150E">
        <w:rPr>
          <w:rFonts w:ascii="IRBadr" w:hAnsi="IRBadr" w:cs="IRBadr"/>
          <w:sz w:val="28"/>
          <w:szCs w:val="28"/>
          <w:rtl/>
          <w:lang w:bidi="fa-IR"/>
        </w:rPr>
        <w:t>نم</w:t>
      </w:r>
      <w:r w:rsidR="0099150E">
        <w:rPr>
          <w:rFonts w:ascii="IRBadr" w:hAnsi="IRBadr" w:cs="IRBadr" w:hint="cs"/>
          <w:sz w:val="28"/>
          <w:szCs w:val="28"/>
          <w:rtl/>
          <w:lang w:bidi="fa-IR"/>
        </w:rPr>
        <w:t>ی‌شود</w:t>
      </w:r>
      <w:r>
        <w:rPr>
          <w:rFonts w:ascii="IRBadr" w:hAnsi="IRBadr" w:cs="IRBadr" w:hint="cs"/>
          <w:sz w:val="28"/>
          <w:szCs w:val="28"/>
          <w:rtl/>
          <w:lang w:bidi="fa-IR"/>
        </w:rPr>
        <w:t xml:space="preserve"> در اینجا دور و تسلسل باشد،</w:t>
      </w:r>
      <w:r w:rsidR="0099150E">
        <w:rPr>
          <w:rFonts w:ascii="IRBadr" w:hAnsi="IRBadr" w:cs="IRBadr"/>
          <w:sz w:val="28"/>
          <w:szCs w:val="28"/>
          <w:rtl/>
          <w:lang w:bidi="fa-IR"/>
        </w:rPr>
        <w:t xml:space="preserve"> در</w:t>
      </w:r>
      <w:r>
        <w:rPr>
          <w:rFonts w:ascii="IRBadr" w:hAnsi="IRBadr" w:cs="IRBadr" w:hint="cs"/>
          <w:sz w:val="28"/>
          <w:szCs w:val="28"/>
          <w:rtl/>
          <w:lang w:bidi="fa-IR"/>
        </w:rPr>
        <w:t xml:space="preserve"> اینجا ما </w:t>
      </w:r>
      <w:r w:rsidR="00550900">
        <w:rPr>
          <w:rFonts w:ascii="IRBadr" w:hAnsi="IRBadr" w:cs="IRBadr" w:hint="cs"/>
          <w:sz w:val="28"/>
          <w:szCs w:val="28"/>
          <w:rtl/>
          <w:lang w:bidi="fa-IR"/>
        </w:rPr>
        <w:t>می‌گوییم</w:t>
      </w:r>
      <w:r>
        <w:rPr>
          <w:rFonts w:ascii="IRBadr" w:hAnsi="IRBadr" w:cs="IRBadr" w:hint="cs"/>
          <w:sz w:val="28"/>
          <w:szCs w:val="28"/>
          <w:rtl/>
          <w:lang w:bidi="fa-IR"/>
        </w:rPr>
        <w:t xml:space="preserve"> از یکی از دو ظهور دوم و سوم باید دست برداشت.</w:t>
      </w:r>
      <w:r w:rsidR="0099150E">
        <w:rPr>
          <w:rFonts w:ascii="IRBadr" w:hAnsi="IRBadr" w:cs="IRBadr"/>
          <w:sz w:val="28"/>
          <w:szCs w:val="28"/>
          <w:rtl/>
          <w:lang w:bidi="fa-IR"/>
        </w:rPr>
        <w:t xml:space="preserve"> اما</w:t>
      </w:r>
      <w:r>
        <w:rPr>
          <w:rFonts w:ascii="IRBadr" w:hAnsi="IRBadr" w:cs="IRBadr" w:hint="cs"/>
          <w:sz w:val="28"/>
          <w:szCs w:val="28"/>
          <w:rtl/>
          <w:lang w:bidi="fa-IR"/>
        </w:rPr>
        <w:t xml:space="preserve"> ظهورات اول و چهارم باید اخذ شوند.</w:t>
      </w:r>
    </w:p>
    <w:p w:rsidR="0042018F" w:rsidRDefault="0042018F" w:rsidP="0099150E">
      <w:pPr>
        <w:pStyle w:val="Heading1"/>
        <w:rPr>
          <w:rtl/>
        </w:rPr>
      </w:pPr>
      <w:bookmarkStart w:id="8" w:name="_Toc434258949"/>
      <w:r>
        <w:rPr>
          <w:rFonts w:hint="cs"/>
          <w:rtl/>
        </w:rPr>
        <w:t>تعدد ظهورات در آیات و روایات</w:t>
      </w:r>
      <w:bookmarkEnd w:id="8"/>
    </w:p>
    <w:p w:rsidR="0042018F" w:rsidRDefault="00380868"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در حقیقت باید </w:t>
      </w:r>
      <w:r w:rsidR="00550900">
        <w:rPr>
          <w:rFonts w:ascii="IRBadr" w:hAnsi="IRBadr" w:cs="IRBadr" w:hint="cs"/>
          <w:sz w:val="28"/>
          <w:szCs w:val="28"/>
          <w:rtl/>
          <w:lang w:bidi="fa-IR"/>
        </w:rPr>
        <w:t>این‌گونه</w:t>
      </w:r>
      <w:r>
        <w:rPr>
          <w:rFonts w:ascii="IRBadr" w:hAnsi="IRBadr" w:cs="IRBadr" w:hint="cs"/>
          <w:sz w:val="28"/>
          <w:szCs w:val="28"/>
          <w:rtl/>
          <w:lang w:bidi="fa-IR"/>
        </w:rPr>
        <w:t xml:space="preserve"> نگاهی در آیات و روایات پیدا کرد که دارای قدرت فهم </w:t>
      </w:r>
      <w:r w:rsidR="0099150E">
        <w:rPr>
          <w:rFonts w:ascii="IRBadr" w:hAnsi="IRBadr" w:cs="IRBadr"/>
          <w:sz w:val="28"/>
          <w:szCs w:val="28"/>
          <w:rtl/>
          <w:lang w:bidi="fa-IR"/>
        </w:rPr>
        <w:t>آن‌ها</w:t>
      </w:r>
      <w:r>
        <w:rPr>
          <w:rFonts w:ascii="IRBadr" w:hAnsi="IRBadr" w:cs="IRBadr" w:hint="cs"/>
          <w:sz w:val="28"/>
          <w:szCs w:val="28"/>
          <w:rtl/>
          <w:lang w:bidi="fa-IR"/>
        </w:rPr>
        <w:t xml:space="preserve"> باشید.</w:t>
      </w:r>
      <w:r w:rsidR="0099150E">
        <w:rPr>
          <w:rFonts w:ascii="IRBadr" w:hAnsi="IRBadr" w:cs="IRBadr"/>
          <w:sz w:val="28"/>
          <w:szCs w:val="28"/>
          <w:rtl/>
          <w:lang w:bidi="fa-IR"/>
        </w:rPr>
        <w:t xml:space="preserve"> چراکه</w:t>
      </w:r>
      <w:r>
        <w:rPr>
          <w:rFonts w:ascii="IRBadr" w:hAnsi="IRBadr" w:cs="IRBadr" w:hint="cs"/>
          <w:sz w:val="28"/>
          <w:szCs w:val="28"/>
          <w:rtl/>
          <w:lang w:bidi="fa-IR"/>
        </w:rPr>
        <w:t xml:space="preserve"> ممکن است در یک آیه چندین ظهور حاصل شود.</w:t>
      </w:r>
      <w:r w:rsidR="0099150E">
        <w:rPr>
          <w:rFonts w:ascii="IRBadr" w:hAnsi="IRBadr" w:cs="IRBadr"/>
          <w:sz w:val="28"/>
          <w:szCs w:val="28"/>
          <w:rtl/>
          <w:lang w:bidi="fa-IR"/>
        </w:rPr>
        <w:t xml:space="preserve"> در</w:t>
      </w:r>
      <w:r>
        <w:rPr>
          <w:rFonts w:ascii="IRBadr" w:hAnsi="IRBadr" w:cs="IRBadr" w:hint="cs"/>
          <w:sz w:val="28"/>
          <w:szCs w:val="28"/>
          <w:rtl/>
          <w:lang w:bidi="fa-IR"/>
        </w:rPr>
        <w:t xml:space="preserve"> اینجا یک اشکال باقی </w:t>
      </w:r>
      <w:r w:rsidR="0099150E">
        <w:rPr>
          <w:rFonts w:ascii="IRBadr" w:hAnsi="IRBadr" w:cs="IRBadr"/>
          <w:sz w:val="28"/>
          <w:szCs w:val="28"/>
          <w:rtl/>
          <w:lang w:bidi="fa-IR"/>
        </w:rPr>
        <w:t>م</w:t>
      </w:r>
      <w:r w:rsidR="0099150E">
        <w:rPr>
          <w:rFonts w:ascii="IRBadr" w:hAnsi="IRBadr" w:cs="IRBadr" w:hint="cs"/>
          <w:sz w:val="28"/>
          <w:szCs w:val="28"/>
          <w:rtl/>
          <w:lang w:bidi="fa-IR"/>
        </w:rPr>
        <w:t>ی‌ماند</w:t>
      </w:r>
      <w:r>
        <w:rPr>
          <w:rFonts w:ascii="IRBadr" w:hAnsi="IRBadr" w:cs="IRBadr" w:hint="cs"/>
          <w:sz w:val="28"/>
          <w:szCs w:val="28"/>
          <w:rtl/>
          <w:lang w:bidi="fa-IR"/>
        </w:rPr>
        <w:t xml:space="preserve"> که ترجیح ما این است ظاهر امر در بعث را بپذیریم و تصرف ما در متعلق است که ما انذر گرفته شود،</w:t>
      </w:r>
      <w:r w:rsidR="0099150E">
        <w:rPr>
          <w:rFonts w:ascii="IRBadr" w:hAnsi="IRBadr" w:cs="IRBadr"/>
          <w:sz w:val="28"/>
          <w:szCs w:val="28"/>
          <w:rtl/>
          <w:lang w:bidi="fa-IR"/>
        </w:rPr>
        <w:t xml:space="preserve"> مئونه</w:t>
      </w:r>
      <w:r>
        <w:rPr>
          <w:rFonts w:ascii="IRBadr" w:hAnsi="IRBadr" w:cs="IRBadr" w:hint="cs"/>
          <w:sz w:val="28"/>
          <w:szCs w:val="28"/>
          <w:rtl/>
          <w:lang w:bidi="fa-IR"/>
        </w:rPr>
        <w:t xml:space="preserve"> این طریق در مقایسه با راه شهید صدر کمتر است،</w:t>
      </w:r>
      <w:r w:rsidR="0099150E">
        <w:rPr>
          <w:rFonts w:ascii="IRBadr" w:hAnsi="IRBadr" w:cs="IRBadr"/>
          <w:sz w:val="28"/>
          <w:szCs w:val="28"/>
          <w:rtl/>
          <w:lang w:bidi="fa-IR"/>
        </w:rPr>
        <w:t xml:space="preserve"> من</w:t>
      </w:r>
      <w:r>
        <w:rPr>
          <w:rFonts w:ascii="IRBadr" w:hAnsi="IRBadr" w:cs="IRBadr" w:hint="cs"/>
          <w:sz w:val="28"/>
          <w:szCs w:val="28"/>
          <w:rtl/>
          <w:lang w:bidi="fa-IR"/>
        </w:rPr>
        <w:t xml:space="preserve"> به شهید صدر علاقه خاصی دارم به خاطر عظمت ایشان در کنار قدرت علمی که داشتند.</w:t>
      </w:r>
    </w:p>
    <w:p w:rsidR="0007590A" w:rsidRDefault="00380868"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ایشان در پیامی که در جواب نامه امام بود </w:t>
      </w:r>
      <w:r w:rsidR="0099150E">
        <w:rPr>
          <w:rFonts w:ascii="IRBadr" w:hAnsi="IRBadr" w:cs="IRBadr"/>
          <w:sz w:val="28"/>
          <w:szCs w:val="28"/>
          <w:rtl/>
          <w:lang w:bidi="fa-IR"/>
        </w:rPr>
        <w:t>م</w:t>
      </w:r>
      <w:r w:rsidR="0099150E">
        <w:rPr>
          <w:rFonts w:ascii="IRBadr" w:hAnsi="IRBadr" w:cs="IRBadr" w:hint="cs"/>
          <w:sz w:val="28"/>
          <w:szCs w:val="28"/>
          <w:rtl/>
          <w:lang w:bidi="fa-IR"/>
        </w:rPr>
        <w:t>ی‌فرمایند</w:t>
      </w:r>
      <w:r>
        <w:rPr>
          <w:rFonts w:ascii="IRBadr" w:hAnsi="IRBadr" w:cs="IRBadr" w:hint="cs"/>
          <w:sz w:val="28"/>
          <w:szCs w:val="28"/>
          <w:rtl/>
          <w:lang w:bidi="fa-IR"/>
        </w:rPr>
        <w:t xml:space="preserve"> در </w:t>
      </w:r>
      <w:r w:rsidR="00550900">
        <w:rPr>
          <w:rFonts w:ascii="IRBadr" w:hAnsi="IRBadr" w:cs="IRBadr" w:hint="cs"/>
          <w:sz w:val="28"/>
          <w:szCs w:val="28"/>
          <w:rtl/>
          <w:lang w:bidi="fa-IR"/>
        </w:rPr>
        <w:t>گوشه‌ای</w:t>
      </w:r>
      <w:r>
        <w:rPr>
          <w:rFonts w:ascii="IRBadr" w:hAnsi="IRBadr" w:cs="IRBadr" w:hint="cs"/>
          <w:sz w:val="28"/>
          <w:szCs w:val="28"/>
          <w:rtl/>
          <w:lang w:bidi="fa-IR"/>
        </w:rPr>
        <w:t xml:space="preserve"> محصور هستم و ارزش ما</w:t>
      </w:r>
      <w:r w:rsidR="0099150E">
        <w:rPr>
          <w:rFonts w:ascii="IRBadr" w:hAnsi="IRBadr" w:cs="IRBadr"/>
          <w:sz w:val="28"/>
          <w:szCs w:val="28"/>
          <w:rtl/>
          <w:lang w:bidi="fa-IR"/>
        </w:rPr>
        <w:t xml:space="preserve"> </w:t>
      </w:r>
      <w:r w:rsidR="0007590A">
        <w:rPr>
          <w:rFonts w:ascii="IRBadr" w:hAnsi="IRBadr" w:cs="IRBadr" w:hint="cs"/>
          <w:sz w:val="28"/>
          <w:szCs w:val="28"/>
          <w:rtl/>
          <w:lang w:bidi="fa-IR"/>
        </w:rPr>
        <w:t>به این است که چقدر خود را وقف اسلام کنیم و شما وجود خود را در این راه وقف نمودید لذا از ارزش بالاتری برخوردار هستید</w:t>
      </w:r>
      <w:r>
        <w:rPr>
          <w:rFonts w:ascii="IRBadr" w:hAnsi="IRBadr" w:cs="IRBadr" w:hint="cs"/>
          <w:sz w:val="28"/>
          <w:szCs w:val="28"/>
          <w:rtl/>
          <w:lang w:bidi="fa-IR"/>
        </w:rPr>
        <w:t>.</w:t>
      </w:r>
    </w:p>
    <w:p w:rsidR="0042018F" w:rsidRDefault="0042018F" w:rsidP="0099150E">
      <w:pPr>
        <w:pStyle w:val="Heading1"/>
        <w:rPr>
          <w:rtl/>
        </w:rPr>
      </w:pPr>
      <w:bookmarkStart w:id="9" w:name="_Toc434258950"/>
      <w:r>
        <w:rPr>
          <w:rFonts w:hint="cs"/>
          <w:rtl/>
        </w:rPr>
        <w:t>مناقشه در استدلال اخیر</w:t>
      </w:r>
      <w:bookmarkEnd w:id="9"/>
    </w:p>
    <w:p w:rsidR="0042018F" w:rsidRDefault="00380868"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 اما مناقشه این است که</w:t>
      </w:r>
      <w:r w:rsidR="0099150E">
        <w:rPr>
          <w:rFonts w:ascii="IRBadr" w:hAnsi="IRBadr" w:cs="IRBadr"/>
          <w:sz w:val="28"/>
          <w:szCs w:val="28"/>
          <w:rtl/>
          <w:lang w:bidi="fa-IR"/>
        </w:rPr>
        <w:t xml:space="preserve"> </w:t>
      </w:r>
      <w:r w:rsidR="0007590A">
        <w:rPr>
          <w:rFonts w:ascii="IRBadr" w:hAnsi="IRBadr" w:cs="IRBadr" w:hint="cs"/>
          <w:sz w:val="28"/>
          <w:szCs w:val="28"/>
          <w:rtl/>
          <w:lang w:bidi="fa-IR"/>
        </w:rPr>
        <w:t xml:space="preserve">وجوب تحذر </w:t>
      </w:r>
      <w:r w:rsidR="00550900">
        <w:rPr>
          <w:rFonts w:ascii="IRBadr" w:hAnsi="IRBadr" w:cs="IRBadr" w:hint="cs"/>
          <w:sz w:val="28"/>
          <w:szCs w:val="28"/>
          <w:rtl/>
          <w:lang w:bidi="fa-IR"/>
        </w:rPr>
        <w:t>ازآنچه</w:t>
      </w:r>
      <w:r w:rsidR="0007590A">
        <w:rPr>
          <w:rFonts w:ascii="IRBadr" w:hAnsi="IRBadr" w:cs="IRBadr" w:hint="cs"/>
          <w:sz w:val="28"/>
          <w:szCs w:val="28"/>
          <w:rtl/>
          <w:lang w:bidi="fa-IR"/>
        </w:rPr>
        <w:t xml:space="preserve"> انذار به آن شده و مفتی به آن فتوا داده که لب مفاد آیه است،</w:t>
      </w:r>
      <w:r w:rsidR="0099150E">
        <w:rPr>
          <w:rFonts w:ascii="IRBadr" w:hAnsi="IRBadr" w:cs="IRBadr"/>
          <w:sz w:val="28"/>
          <w:szCs w:val="28"/>
          <w:rtl/>
          <w:lang w:bidi="fa-IR"/>
        </w:rPr>
        <w:t xml:space="preserve"> ممکن</w:t>
      </w:r>
      <w:r w:rsidR="0007590A">
        <w:rPr>
          <w:rFonts w:ascii="IRBadr" w:hAnsi="IRBadr" w:cs="IRBadr" w:hint="cs"/>
          <w:sz w:val="28"/>
          <w:szCs w:val="28"/>
          <w:rtl/>
          <w:lang w:bidi="fa-IR"/>
        </w:rPr>
        <w:t xml:space="preserve"> است کسی بگوید این حجیت لازم اعم </w:t>
      </w:r>
      <w:r w:rsidR="0099150E">
        <w:rPr>
          <w:rFonts w:ascii="IRBadr" w:hAnsi="IRBadr" w:cs="IRBadr"/>
          <w:sz w:val="28"/>
          <w:szCs w:val="28"/>
          <w:rtl/>
          <w:lang w:bidi="fa-IR"/>
        </w:rPr>
        <w:t>آ</w:t>
      </w:r>
      <w:r w:rsidR="0099150E">
        <w:rPr>
          <w:rFonts w:ascii="IRBadr" w:hAnsi="IRBadr" w:cs="IRBadr" w:hint="cs"/>
          <w:sz w:val="28"/>
          <w:szCs w:val="28"/>
          <w:rtl/>
          <w:lang w:bidi="fa-IR"/>
        </w:rPr>
        <w:t>یه</w:t>
      </w:r>
      <w:r w:rsidR="0007590A">
        <w:rPr>
          <w:rFonts w:ascii="IRBadr" w:hAnsi="IRBadr" w:cs="IRBadr" w:hint="cs"/>
          <w:sz w:val="28"/>
          <w:szCs w:val="28"/>
          <w:rtl/>
          <w:lang w:bidi="fa-IR"/>
        </w:rPr>
        <w:t xml:space="preserve"> است؛</w:t>
      </w:r>
      <w:r w:rsidR="0099150E">
        <w:rPr>
          <w:rFonts w:ascii="IRBadr" w:hAnsi="IRBadr" w:cs="IRBadr"/>
          <w:sz w:val="28"/>
          <w:szCs w:val="28"/>
          <w:rtl/>
          <w:lang w:bidi="fa-IR"/>
        </w:rPr>
        <w:t xml:space="preserve"> احتمال</w:t>
      </w:r>
      <w:r w:rsidR="0007590A">
        <w:rPr>
          <w:rFonts w:ascii="IRBadr" w:hAnsi="IRBadr" w:cs="IRBadr" w:hint="cs"/>
          <w:sz w:val="28"/>
          <w:szCs w:val="28"/>
          <w:rtl/>
          <w:lang w:bidi="fa-IR"/>
        </w:rPr>
        <w:t xml:space="preserve"> جعل حجیت و جعل احتیاط.</w:t>
      </w:r>
    </w:p>
    <w:p w:rsidR="0042018F" w:rsidRDefault="0042018F" w:rsidP="0099150E">
      <w:pPr>
        <w:pStyle w:val="Heading2"/>
        <w:rPr>
          <w:rtl/>
        </w:rPr>
      </w:pPr>
      <w:bookmarkStart w:id="10" w:name="_Toc434258951"/>
      <w:r>
        <w:rPr>
          <w:rFonts w:hint="cs"/>
          <w:rtl/>
        </w:rPr>
        <w:t>اجوبه بحث</w:t>
      </w:r>
      <w:bookmarkEnd w:id="10"/>
    </w:p>
    <w:p w:rsidR="003E4749" w:rsidRDefault="0007590A"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 اما این استدلال جواب دارد؛</w:t>
      </w:r>
    </w:p>
    <w:p w:rsidR="0099150E" w:rsidRDefault="0099150E" w:rsidP="0099150E">
      <w:pPr>
        <w:pStyle w:val="Heading2"/>
        <w:rPr>
          <w:rtl/>
        </w:rPr>
      </w:pPr>
      <w:bookmarkStart w:id="11" w:name="_Toc434258952"/>
      <w:r>
        <w:rPr>
          <w:rFonts w:hint="cs"/>
          <w:rtl/>
        </w:rPr>
        <w:t>جواب اول</w:t>
      </w:r>
      <w:bookmarkEnd w:id="11"/>
    </w:p>
    <w:p w:rsidR="0099150E" w:rsidRDefault="0007590A"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جواب اول این است که دو احتمال صحیح است اما مورد صحیح جعل حجیت است.</w:t>
      </w:r>
      <w:r w:rsidR="0099150E">
        <w:rPr>
          <w:rFonts w:ascii="IRBadr" w:hAnsi="IRBadr" w:cs="IRBadr"/>
          <w:sz w:val="28"/>
          <w:szCs w:val="28"/>
          <w:rtl/>
          <w:lang w:bidi="fa-IR"/>
        </w:rPr>
        <w:t xml:space="preserve"> شاهد</w:t>
      </w:r>
      <w:r>
        <w:rPr>
          <w:rFonts w:ascii="IRBadr" w:hAnsi="IRBadr" w:cs="IRBadr" w:hint="cs"/>
          <w:sz w:val="28"/>
          <w:szCs w:val="28"/>
          <w:rtl/>
          <w:lang w:bidi="fa-IR"/>
        </w:rPr>
        <w:t xml:space="preserve"> آن نیز این است که جعل احتیاط به دست ما به دقتی پدید </w:t>
      </w:r>
      <w:r w:rsidR="0099150E">
        <w:rPr>
          <w:rFonts w:ascii="IRBadr" w:hAnsi="IRBadr" w:cs="IRBadr"/>
          <w:sz w:val="28"/>
          <w:szCs w:val="28"/>
          <w:rtl/>
          <w:lang w:bidi="fa-IR"/>
        </w:rPr>
        <w:t>آمده</w:t>
      </w:r>
      <w:r>
        <w:rPr>
          <w:rFonts w:ascii="IRBadr" w:hAnsi="IRBadr" w:cs="IRBadr" w:hint="cs"/>
          <w:sz w:val="28"/>
          <w:szCs w:val="28"/>
          <w:rtl/>
          <w:lang w:bidi="fa-IR"/>
        </w:rPr>
        <w:t xml:space="preserve"> است.</w:t>
      </w:r>
    </w:p>
    <w:p w:rsidR="0099150E" w:rsidRDefault="0099150E" w:rsidP="0099150E">
      <w:pPr>
        <w:pStyle w:val="Heading2"/>
        <w:rPr>
          <w:rtl/>
        </w:rPr>
      </w:pPr>
      <w:bookmarkStart w:id="12" w:name="_Toc434258953"/>
      <w:r>
        <w:rPr>
          <w:rFonts w:hint="cs"/>
          <w:rtl/>
        </w:rPr>
        <w:lastRenderedPageBreak/>
        <w:t>جواب دوم</w:t>
      </w:r>
      <w:bookmarkEnd w:id="12"/>
    </w:p>
    <w:p w:rsidR="0007590A" w:rsidRDefault="0007590A"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ثانیاً</w:t>
      </w:r>
      <w:r w:rsidR="0099150E">
        <w:rPr>
          <w:rFonts w:ascii="IRBadr" w:hAnsi="IRBadr" w:cs="IRBadr"/>
          <w:sz w:val="28"/>
          <w:szCs w:val="28"/>
          <w:rtl/>
          <w:lang w:bidi="fa-IR"/>
        </w:rPr>
        <w:t xml:space="preserve"> </w:t>
      </w:r>
      <w:r>
        <w:rPr>
          <w:rFonts w:ascii="IRBadr" w:hAnsi="IRBadr" w:cs="IRBadr" w:hint="cs"/>
          <w:sz w:val="28"/>
          <w:szCs w:val="28"/>
          <w:rtl/>
          <w:lang w:bidi="fa-IR"/>
        </w:rPr>
        <w:t>این آیه ولو اینکه ابتداءً ظهورش در فتوای فقیه است و</w:t>
      </w:r>
      <w:r w:rsidR="0042018F">
        <w:rPr>
          <w:rFonts w:ascii="IRBadr" w:hAnsi="IRBadr" w:cs="IRBadr" w:hint="cs"/>
          <w:sz w:val="28"/>
          <w:szCs w:val="28"/>
          <w:rtl/>
          <w:lang w:bidi="fa-IR"/>
        </w:rPr>
        <w:t xml:space="preserve"> فتوای</w:t>
      </w:r>
      <w:r>
        <w:rPr>
          <w:rFonts w:ascii="IRBadr" w:hAnsi="IRBadr" w:cs="IRBadr" w:hint="cs"/>
          <w:sz w:val="28"/>
          <w:szCs w:val="28"/>
          <w:rtl/>
          <w:lang w:bidi="fa-IR"/>
        </w:rPr>
        <w:t xml:space="preserve"> در احکام الزامی است که به </w:t>
      </w:r>
      <w:r w:rsidR="0099150E">
        <w:rPr>
          <w:rFonts w:ascii="IRBadr" w:hAnsi="IRBadr" w:cs="IRBadr"/>
          <w:sz w:val="28"/>
          <w:szCs w:val="28"/>
          <w:rtl/>
          <w:lang w:bidi="fa-IR"/>
        </w:rPr>
        <w:t>دنبالان</w:t>
      </w:r>
      <w:r>
        <w:rPr>
          <w:rFonts w:ascii="IRBadr" w:hAnsi="IRBadr" w:cs="IRBadr" w:hint="cs"/>
          <w:sz w:val="28"/>
          <w:szCs w:val="28"/>
          <w:rtl/>
          <w:lang w:bidi="fa-IR"/>
        </w:rPr>
        <w:t xml:space="preserve"> عقاب </w:t>
      </w:r>
      <w:r w:rsidR="0099150E">
        <w:rPr>
          <w:rFonts w:ascii="IRBadr" w:hAnsi="IRBadr" w:cs="IRBadr"/>
          <w:sz w:val="28"/>
          <w:szCs w:val="28"/>
          <w:rtl/>
          <w:lang w:bidi="fa-IR"/>
        </w:rPr>
        <w:t>م</w:t>
      </w:r>
      <w:r w:rsidR="0099150E">
        <w:rPr>
          <w:rFonts w:ascii="IRBadr" w:hAnsi="IRBadr" w:cs="IRBadr" w:hint="cs"/>
          <w:sz w:val="28"/>
          <w:szCs w:val="28"/>
          <w:rtl/>
          <w:lang w:bidi="fa-IR"/>
        </w:rPr>
        <w:t>ی‌آید</w:t>
      </w:r>
      <w:r>
        <w:rPr>
          <w:rFonts w:ascii="IRBadr" w:hAnsi="IRBadr" w:cs="IRBadr" w:hint="cs"/>
          <w:sz w:val="28"/>
          <w:szCs w:val="28"/>
          <w:rtl/>
          <w:lang w:bidi="fa-IR"/>
        </w:rPr>
        <w:t xml:space="preserve"> و این جایگاه </w:t>
      </w:r>
      <w:r w:rsidR="00550900">
        <w:rPr>
          <w:rFonts w:ascii="IRBadr" w:hAnsi="IRBadr" w:cs="IRBadr" w:hint="cs"/>
          <w:sz w:val="28"/>
          <w:szCs w:val="28"/>
          <w:rtl/>
          <w:lang w:bidi="fa-IR"/>
        </w:rPr>
        <w:t>بااحتیاط</w:t>
      </w:r>
      <w:r>
        <w:rPr>
          <w:rFonts w:ascii="IRBadr" w:hAnsi="IRBadr" w:cs="IRBadr" w:hint="cs"/>
          <w:sz w:val="28"/>
          <w:szCs w:val="28"/>
          <w:rtl/>
          <w:lang w:bidi="fa-IR"/>
        </w:rPr>
        <w:t xml:space="preserve"> ساز</w:t>
      </w:r>
      <w:r w:rsidR="0042018F">
        <w:rPr>
          <w:rFonts w:ascii="IRBadr" w:hAnsi="IRBadr" w:cs="IRBadr" w:hint="cs"/>
          <w:sz w:val="28"/>
          <w:szCs w:val="28"/>
          <w:rtl/>
          <w:lang w:bidi="fa-IR"/>
        </w:rPr>
        <w:t>گار است،</w:t>
      </w:r>
      <w:r w:rsidR="0099150E">
        <w:rPr>
          <w:rFonts w:ascii="IRBadr" w:hAnsi="IRBadr" w:cs="IRBadr"/>
          <w:sz w:val="28"/>
          <w:szCs w:val="28"/>
          <w:rtl/>
          <w:lang w:bidi="fa-IR"/>
        </w:rPr>
        <w:t xml:space="preserve"> ول</w:t>
      </w:r>
      <w:r w:rsidR="0099150E">
        <w:rPr>
          <w:rFonts w:ascii="IRBadr" w:hAnsi="IRBadr" w:cs="IRBadr" w:hint="cs"/>
          <w:sz w:val="28"/>
          <w:szCs w:val="28"/>
          <w:rtl/>
          <w:lang w:bidi="fa-IR"/>
        </w:rPr>
        <w:t>ی</w:t>
      </w:r>
      <w:r w:rsidR="0042018F">
        <w:rPr>
          <w:rFonts w:ascii="IRBadr" w:hAnsi="IRBadr" w:cs="IRBadr" w:hint="cs"/>
          <w:sz w:val="28"/>
          <w:szCs w:val="28"/>
          <w:rtl/>
          <w:lang w:bidi="fa-IR"/>
        </w:rPr>
        <w:t xml:space="preserve"> ما مطمئنیم که این آیه </w:t>
      </w:r>
      <w:r w:rsidR="00550900">
        <w:rPr>
          <w:rFonts w:ascii="IRBadr" w:hAnsi="IRBadr" w:cs="IRBadr" w:hint="cs"/>
          <w:sz w:val="28"/>
          <w:szCs w:val="28"/>
          <w:rtl/>
          <w:lang w:bidi="fa-IR"/>
        </w:rPr>
        <w:t>همان‌طور</w:t>
      </w:r>
      <w:r w:rsidR="0042018F">
        <w:rPr>
          <w:rFonts w:ascii="IRBadr" w:hAnsi="IRBadr" w:cs="IRBadr" w:hint="cs"/>
          <w:sz w:val="28"/>
          <w:szCs w:val="28"/>
          <w:rtl/>
          <w:lang w:bidi="fa-IR"/>
        </w:rPr>
        <w:t xml:space="preserve"> که به فتوا </w:t>
      </w:r>
      <w:r w:rsidR="0099150E">
        <w:rPr>
          <w:rFonts w:ascii="IRBadr" w:hAnsi="IRBadr" w:cs="IRBadr"/>
          <w:sz w:val="28"/>
          <w:szCs w:val="28"/>
          <w:rtl/>
          <w:lang w:bidi="fa-IR"/>
        </w:rPr>
        <w:t>م</w:t>
      </w:r>
      <w:r w:rsidR="0099150E">
        <w:rPr>
          <w:rFonts w:ascii="IRBadr" w:hAnsi="IRBadr" w:cs="IRBadr" w:hint="cs"/>
          <w:sz w:val="28"/>
          <w:szCs w:val="28"/>
          <w:rtl/>
          <w:lang w:bidi="fa-IR"/>
        </w:rPr>
        <w:t>ی‌خواهد</w:t>
      </w:r>
      <w:r w:rsidR="0042018F">
        <w:rPr>
          <w:rFonts w:ascii="IRBadr" w:hAnsi="IRBadr" w:cs="IRBadr" w:hint="cs"/>
          <w:sz w:val="28"/>
          <w:szCs w:val="28"/>
          <w:rtl/>
          <w:lang w:bidi="fa-IR"/>
        </w:rPr>
        <w:t xml:space="preserve"> در بیان </w:t>
      </w:r>
      <w:r w:rsidR="00550900">
        <w:rPr>
          <w:rFonts w:ascii="IRBadr" w:hAnsi="IRBadr" w:cs="IRBadr" w:hint="cs"/>
          <w:sz w:val="28"/>
          <w:szCs w:val="28"/>
          <w:rtl/>
          <w:lang w:bidi="fa-IR"/>
        </w:rPr>
        <w:t>اثبات</w:t>
      </w:r>
      <w:r w:rsidR="0042018F">
        <w:rPr>
          <w:rFonts w:ascii="IRBadr" w:hAnsi="IRBadr" w:cs="IRBadr" w:hint="cs"/>
          <w:sz w:val="28"/>
          <w:szCs w:val="28"/>
          <w:rtl/>
          <w:lang w:bidi="fa-IR"/>
        </w:rPr>
        <w:t xml:space="preserve"> احکام الزامی اعتبار بخشد،</w:t>
      </w:r>
      <w:r w:rsidR="0099150E">
        <w:rPr>
          <w:rFonts w:ascii="IRBadr" w:hAnsi="IRBadr" w:cs="IRBadr"/>
          <w:sz w:val="28"/>
          <w:szCs w:val="28"/>
          <w:rtl/>
          <w:lang w:bidi="fa-IR"/>
        </w:rPr>
        <w:t xml:space="preserve"> </w:t>
      </w:r>
      <w:r w:rsidR="00550900">
        <w:rPr>
          <w:rFonts w:ascii="IRBadr" w:hAnsi="IRBadr" w:cs="IRBadr"/>
          <w:sz w:val="28"/>
          <w:szCs w:val="28"/>
          <w:rtl/>
          <w:lang w:bidi="fa-IR"/>
        </w:rPr>
        <w:t>به‌طریق‌اولی</w:t>
      </w:r>
      <w:r w:rsidR="0042018F">
        <w:rPr>
          <w:rFonts w:ascii="IRBadr" w:hAnsi="IRBadr" w:cs="IRBadr" w:hint="cs"/>
          <w:sz w:val="28"/>
          <w:szCs w:val="28"/>
          <w:rtl/>
          <w:lang w:bidi="fa-IR"/>
        </w:rPr>
        <w:t xml:space="preserve"> و یا تنقیح مناط موارد رفع حکم را </w:t>
      </w:r>
      <w:r w:rsidR="0099150E">
        <w:rPr>
          <w:rFonts w:ascii="IRBadr" w:hAnsi="IRBadr" w:cs="IRBadr"/>
          <w:sz w:val="28"/>
          <w:szCs w:val="28"/>
          <w:rtl/>
          <w:lang w:bidi="fa-IR"/>
        </w:rPr>
        <w:t>م</w:t>
      </w:r>
      <w:r w:rsidR="0099150E">
        <w:rPr>
          <w:rFonts w:ascii="IRBadr" w:hAnsi="IRBadr" w:cs="IRBadr" w:hint="cs"/>
          <w:sz w:val="28"/>
          <w:szCs w:val="28"/>
          <w:rtl/>
          <w:lang w:bidi="fa-IR"/>
        </w:rPr>
        <w:t>ی‌گیرد</w:t>
      </w:r>
      <w:r w:rsidR="0042018F">
        <w:rPr>
          <w:rFonts w:ascii="IRBadr" w:hAnsi="IRBadr" w:cs="IRBadr" w:hint="cs"/>
          <w:sz w:val="28"/>
          <w:szCs w:val="28"/>
          <w:rtl/>
          <w:lang w:bidi="fa-IR"/>
        </w:rPr>
        <w:t>.</w:t>
      </w:r>
    </w:p>
    <w:p w:rsidR="0042018F" w:rsidRDefault="00550900"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ازآنجاکه</w:t>
      </w:r>
      <w:r w:rsidR="0042018F">
        <w:rPr>
          <w:rFonts w:ascii="IRBadr" w:hAnsi="IRBadr" w:cs="IRBadr" w:hint="cs"/>
          <w:sz w:val="28"/>
          <w:szCs w:val="28"/>
          <w:rtl/>
          <w:lang w:bidi="fa-IR"/>
        </w:rPr>
        <w:t xml:space="preserve"> فقیهی </w:t>
      </w:r>
      <w:r w:rsidR="0099150E">
        <w:rPr>
          <w:rFonts w:ascii="IRBadr" w:hAnsi="IRBadr" w:cs="IRBadr"/>
          <w:sz w:val="28"/>
          <w:szCs w:val="28"/>
          <w:rtl/>
          <w:lang w:bidi="fa-IR"/>
        </w:rPr>
        <w:t>م</w:t>
      </w:r>
      <w:r w:rsidR="0099150E">
        <w:rPr>
          <w:rFonts w:ascii="IRBadr" w:hAnsi="IRBadr" w:cs="IRBadr" w:hint="cs"/>
          <w:sz w:val="28"/>
          <w:szCs w:val="28"/>
          <w:rtl/>
          <w:lang w:bidi="fa-IR"/>
        </w:rPr>
        <w:t>ی‌گوید</w:t>
      </w:r>
      <w:r w:rsidR="0042018F">
        <w:rPr>
          <w:rFonts w:ascii="IRBadr" w:hAnsi="IRBadr" w:cs="IRBadr" w:hint="cs"/>
          <w:sz w:val="28"/>
          <w:szCs w:val="28"/>
          <w:rtl/>
          <w:lang w:bidi="fa-IR"/>
        </w:rPr>
        <w:t xml:space="preserve"> در اینجا حکمی نیست.</w:t>
      </w:r>
      <w:r w:rsidR="0099150E">
        <w:rPr>
          <w:rFonts w:ascii="IRBadr" w:hAnsi="IRBadr" w:cs="IRBadr"/>
          <w:sz w:val="28"/>
          <w:szCs w:val="28"/>
          <w:rtl/>
          <w:lang w:bidi="fa-IR"/>
        </w:rPr>
        <w:t xml:space="preserve"> اگر</w:t>
      </w:r>
      <w:r w:rsidR="0042018F">
        <w:rPr>
          <w:rFonts w:ascii="IRBadr" w:hAnsi="IRBadr" w:cs="IRBadr" w:hint="cs"/>
          <w:sz w:val="28"/>
          <w:szCs w:val="28"/>
          <w:rtl/>
          <w:lang w:bidi="fa-IR"/>
        </w:rPr>
        <w:t xml:space="preserve"> این را پذیرفتیم که آیه موارد اثبات و رفع حکم را دربر </w:t>
      </w:r>
      <w:r w:rsidR="0099150E">
        <w:rPr>
          <w:rFonts w:ascii="IRBadr" w:hAnsi="IRBadr" w:cs="IRBadr"/>
          <w:sz w:val="28"/>
          <w:szCs w:val="28"/>
          <w:rtl/>
          <w:lang w:bidi="fa-IR"/>
        </w:rPr>
        <w:t>م</w:t>
      </w:r>
      <w:r w:rsidR="0099150E">
        <w:rPr>
          <w:rFonts w:ascii="IRBadr" w:hAnsi="IRBadr" w:cs="IRBadr" w:hint="cs"/>
          <w:sz w:val="28"/>
          <w:szCs w:val="28"/>
          <w:rtl/>
          <w:lang w:bidi="fa-IR"/>
        </w:rPr>
        <w:t>ی‌گیرد</w:t>
      </w:r>
      <w:r w:rsidR="0042018F">
        <w:rPr>
          <w:rFonts w:ascii="IRBadr" w:hAnsi="IRBadr" w:cs="IRBadr" w:hint="cs"/>
          <w:sz w:val="28"/>
          <w:szCs w:val="28"/>
          <w:rtl/>
          <w:lang w:bidi="fa-IR"/>
        </w:rPr>
        <w:t>،</w:t>
      </w:r>
      <w:r w:rsidR="0099150E">
        <w:rPr>
          <w:rFonts w:ascii="IRBadr" w:hAnsi="IRBadr" w:cs="IRBadr"/>
          <w:sz w:val="28"/>
          <w:szCs w:val="28"/>
          <w:rtl/>
          <w:lang w:bidi="fa-IR"/>
        </w:rPr>
        <w:t xml:space="preserve"> </w:t>
      </w:r>
      <w:r>
        <w:rPr>
          <w:rFonts w:ascii="IRBadr" w:hAnsi="IRBadr" w:cs="IRBadr"/>
          <w:sz w:val="28"/>
          <w:szCs w:val="28"/>
          <w:rtl/>
          <w:lang w:bidi="fa-IR"/>
        </w:rPr>
        <w:t>قرینه‌ای</w:t>
      </w:r>
      <w:r w:rsidR="0042018F">
        <w:rPr>
          <w:rFonts w:ascii="IRBadr" w:hAnsi="IRBadr" w:cs="IRBadr" w:hint="cs"/>
          <w:sz w:val="28"/>
          <w:szCs w:val="28"/>
          <w:rtl/>
          <w:lang w:bidi="fa-IR"/>
        </w:rPr>
        <w:t xml:space="preserve"> در اینجا پیدا </w:t>
      </w:r>
      <w:r w:rsidR="0099150E">
        <w:rPr>
          <w:rFonts w:ascii="IRBadr" w:hAnsi="IRBadr" w:cs="IRBadr"/>
          <w:sz w:val="28"/>
          <w:szCs w:val="28"/>
          <w:rtl/>
          <w:lang w:bidi="fa-IR"/>
        </w:rPr>
        <w:t>م</w:t>
      </w:r>
      <w:r w:rsidR="0099150E">
        <w:rPr>
          <w:rFonts w:ascii="IRBadr" w:hAnsi="IRBadr" w:cs="IRBadr" w:hint="cs"/>
          <w:sz w:val="28"/>
          <w:szCs w:val="28"/>
          <w:rtl/>
          <w:lang w:bidi="fa-IR"/>
        </w:rPr>
        <w:t>ی‌شود</w:t>
      </w:r>
      <w:r w:rsidR="0042018F">
        <w:rPr>
          <w:rFonts w:ascii="IRBadr" w:hAnsi="IRBadr" w:cs="IRBadr" w:hint="cs"/>
          <w:sz w:val="28"/>
          <w:szCs w:val="28"/>
          <w:rtl/>
          <w:lang w:bidi="fa-IR"/>
        </w:rPr>
        <w:t xml:space="preserve"> که آن کلام را </w:t>
      </w:r>
      <w:r>
        <w:rPr>
          <w:rFonts w:ascii="IRBadr" w:hAnsi="IRBadr" w:cs="IRBadr" w:hint="cs"/>
          <w:sz w:val="28"/>
          <w:szCs w:val="28"/>
          <w:rtl/>
          <w:lang w:bidi="fa-IR"/>
        </w:rPr>
        <w:t>موردتوجه</w:t>
      </w:r>
      <w:r w:rsidR="0042018F">
        <w:rPr>
          <w:rFonts w:ascii="IRBadr" w:hAnsi="IRBadr" w:cs="IRBadr" w:hint="cs"/>
          <w:sz w:val="28"/>
          <w:szCs w:val="28"/>
          <w:rtl/>
          <w:lang w:bidi="fa-IR"/>
        </w:rPr>
        <w:t xml:space="preserve"> قرار دهید و جاهایی را دربر </w:t>
      </w:r>
      <w:r w:rsidR="0099150E">
        <w:rPr>
          <w:rFonts w:ascii="IRBadr" w:hAnsi="IRBadr" w:cs="IRBadr"/>
          <w:sz w:val="28"/>
          <w:szCs w:val="28"/>
          <w:rtl/>
          <w:lang w:bidi="fa-IR"/>
        </w:rPr>
        <w:t>م</w:t>
      </w:r>
      <w:r w:rsidR="0099150E">
        <w:rPr>
          <w:rFonts w:ascii="IRBadr" w:hAnsi="IRBadr" w:cs="IRBadr" w:hint="cs"/>
          <w:sz w:val="28"/>
          <w:szCs w:val="28"/>
          <w:rtl/>
          <w:lang w:bidi="fa-IR"/>
        </w:rPr>
        <w:t>ی‌گیرد</w:t>
      </w:r>
      <w:r w:rsidR="0042018F">
        <w:rPr>
          <w:rFonts w:ascii="IRBadr" w:hAnsi="IRBadr" w:cs="IRBadr" w:hint="cs"/>
          <w:sz w:val="28"/>
          <w:szCs w:val="28"/>
          <w:rtl/>
          <w:lang w:bidi="fa-IR"/>
        </w:rPr>
        <w:t xml:space="preserve"> که احتیاط نیست.</w:t>
      </w:r>
    </w:p>
    <w:p w:rsidR="0099150E" w:rsidRDefault="0099150E" w:rsidP="0099150E">
      <w:pPr>
        <w:pStyle w:val="Heading2"/>
        <w:rPr>
          <w:rtl/>
        </w:rPr>
      </w:pPr>
      <w:bookmarkStart w:id="13" w:name="_Toc434258954"/>
      <w:r>
        <w:rPr>
          <w:rFonts w:hint="cs"/>
          <w:rtl/>
        </w:rPr>
        <w:t>مقدمات استدلال فوق</w:t>
      </w:r>
      <w:bookmarkEnd w:id="13"/>
    </w:p>
    <w:p w:rsidR="0099150E" w:rsidRDefault="0007590A"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اما این جواب مبتنی بر این مقدمه است که تسری به </w:t>
      </w:r>
      <w:r w:rsidR="002E5835">
        <w:rPr>
          <w:rFonts w:ascii="IRBadr" w:hAnsi="IRBadr" w:cs="IRBadr" w:hint="cs"/>
          <w:sz w:val="28"/>
          <w:szCs w:val="28"/>
          <w:rtl/>
          <w:lang w:bidi="fa-IR"/>
        </w:rPr>
        <w:t xml:space="preserve">غیر واجب و حرام </w:t>
      </w:r>
      <w:r w:rsidR="00550900">
        <w:rPr>
          <w:rFonts w:ascii="IRBadr" w:hAnsi="IRBadr" w:cs="IRBadr" w:hint="cs"/>
          <w:sz w:val="28"/>
          <w:szCs w:val="28"/>
          <w:rtl/>
          <w:lang w:bidi="fa-IR"/>
        </w:rPr>
        <w:t>موردقبول</w:t>
      </w:r>
      <w:r w:rsidR="002E5835">
        <w:rPr>
          <w:rFonts w:ascii="IRBadr" w:hAnsi="IRBadr" w:cs="IRBadr" w:hint="cs"/>
          <w:sz w:val="28"/>
          <w:szCs w:val="28"/>
          <w:rtl/>
          <w:lang w:bidi="fa-IR"/>
        </w:rPr>
        <w:t xml:space="preserve"> واقع شود.</w:t>
      </w:r>
      <w:r w:rsidR="0099150E">
        <w:rPr>
          <w:rFonts w:ascii="IRBadr" w:hAnsi="IRBadr" w:cs="IRBadr"/>
          <w:sz w:val="28"/>
          <w:szCs w:val="28"/>
          <w:rtl/>
          <w:lang w:bidi="fa-IR"/>
        </w:rPr>
        <w:t xml:space="preserve"> در</w:t>
      </w:r>
      <w:r w:rsidR="002E5835">
        <w:rPr>
          <w:rFonts w:ascii="IRBadr" w:hAnsi="IRBadr" w:cs="IRBadr" w:hint="cs"/>
          <w:sz w:val="28"/>
          <w:szCs w:val="28"/>
          <w:rtl/>
          <w:lang w:bidi="fa-IR"/>
        </w:rPr>
        <w:t xml:space="preserve"> این صورت این قرینه </w:t>
      </w:r>
      <w:r w:rsidR="0099150E">
        <w:rPr>
          <w:rFonts w:ascii="IRBadr" w:hAnsi="IRBadr" w:cs="IRBadr"/>
          <w:sz w:val="28"/>
          <w:szCs w:val="28"/>
          <w:rtl/>
          <w:lang w:bidi="fa-IR"/>
        </w:rPr>
        <w:t>م</w:t>
      </w:r>
      <w:r w:rsidR="0099150E">
        <w:rPr>
          <w:rFonts w:ascii="IRBadr" w:hAnsi="IRBadr" w:cs="IRBadr" w:hint="cs"/>
          <w:sz w:val="28"/>
          <w:szCs w:val="28"/>
          <w:rtl/>
          <w:lang w:bidi="fa-IR"/>
        </w:rPr>
        <w:t>ی‌شود</w:t>
      </w:r>
      <w:r w:rsidR="002E5835">
        <w:rPr>
          <w:rFonts w:ascii="IRBadr" w:hAnsi="IRBadr" w:cs="IRBadr" w:hint="cs"/>
          <w:sz w:val="28"/>
          <w:szCs w:val="28"/>
          <w:rtl/>
          <w:lang w:bidi="fa-IR"/>
        </w:rPr>
        <w:t xml:space="preserve"> که او </w:t>
      </w:r>
      <w:r w:rsidR="0099150E">
        <w:rPr>
          <w:rFonts w:ascii="IRBadr" w:hAnsi="IRBadr" w:cs="IRBadr"/>
          <w:sz w:val="28"/>
          <w:szCs w:val="28"/>
          <w:rtl/>
          <w:lang w:bidi="fa-IR"/>
        </w:rPr>
        <w:t>نم</w:t>
      </w:r>
      <w:r w:rsidR="0099150E">
        <w:rPr>
          <w:rFonts w:ascii="IRBadr" w:hAnsi="IRBadr" w:cs="IRBadr" w:hint="cs"/>
          <w:sz w:val="28"/>
          <w:szCs w:val="28"/>
          <w:rtl/>
          <w:lang w:bidi="fa-IR"/>
        </w:rPr>
        <w:t>ی‌خواهد</w:t>
      </w:r>
      <w:r w:rsidR="002E5835">
        <w:rPr>
          <w:rFonts w:ascii="IRBadr" w:hAnsi="IRBadr" w:cs="IRBadr" w:hint="cs"/>
          <w:sz w:val="28"/>
          <w:szCs w:val="28"/>
          <w:rtl/>
          <w:lang w:bidi="fa-IR"/>
        </w:rPr>
        <w:t xml:space="preserve"> احتیاط را بگوید بلکه </w:t>
      </w:r>
      <w:r w:rsidR="0099150E">
        <w:rPr>
          <w:rFonts w:ascii="IRBadr" w:hAnsi="IRBadr" w:cs="IRBadr"/>
          <w:sz w:val="28"/>
          <w:szCs w:val="28"/>
          <w:rtl/>
          <w:lang w:bidi="fa-IR"/>
        </w:rPr>
        <w:t>م</w:t>
      </w:r>
      <w:r w:rsidR="0099150E">
        <w:rPr>
          <w:rFonts w:ascii="IRBadr" w:hAnsi="IRBadr" w:cs="IRBadr" w:hint="cs"/>
          <w:sz w:val="28"/>
          <w:szCs w:val="28"/>
          <w:rtl/>
          <w:lang w:bidi="fa-IR"/>
        </w:rPr>
        <w:t>ی‌خواهد</w:t>
      </w:r>
      <w:r w:rsidR="002E5835">
        <w:rPr>
          <w:rFonts w:ascii="IRBadr" w:hAnsi="IRBadr" w:cs="IRBadr" w:hint="cs"/>
          <w:sz w:val="28"/>
          <w:szCs w:val="28"/>
          <w:rtl/>
          <w:lang w:bidi="fa-IR"/>
        </w:rPr>
        <w:t xml:space="preserve"> حکم </w:t>
      </w:r>
      <w:r w:rsidR="00550900">
        <w:rPr>
          <w:rFonts w:ascii="IRBadr" w:hAnsi="IRBadr" w:cs="IRBadr" w:hint="cs"/>
          <w:sz w:val="28"/>
          <w:szCs w:val="28"/>
          <w:rtl/>
          <w:lang w:bidi="fa-IR"/>
        </w:rPr>
        <w:t>طریقی‌ای</w:t>
      </w:r>
      <w:r w:rsidR="002E5835">
        <w:rPr>
          <w:rFonts w:ascii="IRBadr" w:hAnsi="IRBadr" w:cs="IRBadr" w:hint="cs"/>
          <w:sz w:val="28"/>
          <w:szCs w:val="28"/>
          <w:rtl/>
          <w:lang w:bidi="fa-IR"/>
        </w:rPr>
        <w:t xml:space="preserve"> را قرار دهد.</w:t>
      </w:r>
    </w:p>
    <w:p w:rsidR="0099150E" w:rsidRDefault="0099150E" w:rsidP="0099150E">
      <w:pPr>
        <w:pStyle w:val="Heading2"/>
        <w:rPr>
          <w:rtl/>
        </w:rPr>
      </w:pPr>
      <w:bookmarkStart w:id="14" w:name="_Toc434258955"/>
      <w:r>
        <w:rPr>
          <w:rFonts w:hint="cs"/>
          <w:rtl/>
        </w:rPr>
        <w:t>جواب سوم</w:t>
      </w:r>
      <w:bookmarkEnd w:id="14"/>
    </w:p>
    <w:p w:rsidR="0007590A" w:rsidRDefault="002E5835"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جواب سوم این است که </w:t>
      </w:r>
      <w:r w:rsidR="00550900">
        <w:rPr>
          <w:rFonts w:ascii="IRBadr" w:hAnsi="IRBadr" w:cs="IRBadr" w:hint="cs"/>
          <w:sz w:val="28"/>
          <w:szCs w:val="28"/>
          <w:rtl/>
          <w:lang w:bidi="fa-IR"/>
        </w:rPr>
        <w:t>باوجود</w:t>
      </w:r>
      <w:r>
        <w:rPr>
          <w:rFonts w:ascii="IRBadr" w:hAnsi="IRBadr" w:cs="IRBadr" w:hint="cs"/>
          <w:sz w:val="28"/>
          <w:szCs w:val="28"/>
          <w:rtl/>
          <w:lang w:bidi="fa-IR"/>
        </w:rPr>
        <w:t xml:space="preserve"> احتیاط مانعی به وجود نخواهد </w:t>
      </w:r>
      <w:r w:rsidR="0099150E">
        <w:rPr>
          <w:rFonts w:ascii="IRBadr" w:hAnsi="IRBadr" w:cs="IRBadr"/>
          <w:sz w:val="28"/>
          <w:szCs w:val="28"/>
          <w:rtl/>
          <w:lang w:bidi="fa-IR"/>
        </w:rPr>
        <w:t>آمد</w:t>
      </w:r>
      <w:r>
        <w:rPr>
          <w:rFonts w:ascii="IRBadr" w:hAnsi="IRBadr" w:cs="IRBadr" w:hint="cs"/>
          <w:sz w:val="28"/>
          <w:szCs w:val="28"/>
          <w:rtl/>
          <w:lang w:bidi="fa-IR"/>
        </w:rPr>
        <w:t xml:space="preserve"> چراکه از احتیاط </w:t>
      </w:r>
      <w:r w:rsidR="00550900">
        <w:rPr>
          <w:rFonts w:ascii="IRBadr" w:hAnsi="IRBadr" w:cs="IRBadr" w:hint="cs"/>
          <w:sz w:val="28"/>
          <w:szCs w:val="28"/>
          <w:rtl/>
          <w:lang w:bidi="fa-IR"/>
        </w:rPr>
        <w:t>به‌نوعی</w:t>
      </w:r>
      <w:r>
        <w:rPr>
          <w:rFonts w:ascii="IRBadr" w:hAnsi="IRBadr" w:cs="IRBadr" w:hint="cs"/>
          <w:sz w:val="28"/>
          <w:szCs w:val="28"/>
          <w:rtl/>
          <w:lang w:bidi="fa-IR"/>
        </w:rPr>
        <w:t xml:space="preserve"> حجیت استخراج </w:t>
      </w:r>
      <w:r w:rsidR="0099150E">
        <w:rPr>
          <w:rFonts w:ascii="IRBadr" w:hAnsi="IRBadr" w:cs="IRBadr"/>
          <w:sz w:val="28"/>
          <w:szCs w:val="28"/>
          <w:rtl/>
          <w:lang w:bidi="fa-IR"/>
        </w:rPr>
        <w:t>م</w:t>
      </w:r>
      <w:r w:rsidR="0099150E">
        <w:rPr>
          <w:rFonts w:ascii="IRBadr" w:hAnsi="IRBadr" w:cs="IRBadr" w:hint="cs"/>
          <w:sz w:val="28"/>
          <w:szCs w:val="28"/>
          <w:rtl/>
          <w:lang w:bidi="fa-IR"/>
        </w:rPr>
        <w:t>ی‌شود</w:t>
      </w:r>
      <w:r>
        <w:rPr>
          <w:rFonts w:ascii="IRBadr" w:hAnsi="IRBadr" w:cs="IRBadr" w:hint="cs"/>
          <w:sz w:val="28"/>
          <w:szCs w:val="28"/>
          <w:rtl/>
          <w:lang w:bidi="fa-IR"/>
        </w:rPr>
        <w:t>.</w:t>
      </w:r>
      <w:r w:rsidR="0099150E">
        <w:rPr>
          <w:rFonts w:ascii="IRBadr" w:hAnsi="IRBadr" w:cs="IRBadr"/>
          <w:sz w:val="28"/>
          <w:szCs w:val="28"/>
          <w:rtl/>
          <w:lang w:bidi="fa-IR"/>
        </w:rPr>
        <w:t xml:space="preserve"> در</w:t>
      </w:r>
      <w:r>
        <w:rPr>
          <w:rFonts w:ascii="IRBadr" w:hAnsi="IRBadr" w:cs="IRBadr" w:hint="cs"/>
          <w:sz w:val="28"/>
          <w:szCs w:val="28"/>
          <w:rtl/>
          <w:lang w:bidi="fa-IR"/>
        </w:rPr>
        <w:t xml:space="preserve"> باب جعل حجیت مسالک و نظریات مختلفی وجود دارد و ممکن است بگوییم که یکی از </w:t>
      </w:r>
      <w:r w:rsidR="0099150E">
        <w:rPr>
          <w:rFonts w:ascii="IRBadr" w:hAnsi="IRBadr" w:cs="IRBadr"/>
          <w:sz w:val="28"/>
          <w:szCs w:val="28"/>
          <w:rtl/>
          <w:lang w:bidi="fa-IR"/>
        </w:rPr>
        <w:t>تئور</w:t>
      </w:r>
      <w:r w:rsidR="0099150E">
        <w:rPr>
          <w:rFonts w:ascii="IRBadr" w:hAnsi="IRBadr" w:cs="IRBadr" w:hint="cs"/>
          <w:sz w:val="28"/>
          <w:szCs w:val="28"/>
          <w:rtl/>
          <w:lang w:bidi="fa-IR"/>
        </w:rPr>
        <w:t>ی‌های</w:t>
      </w:r>
      <w:r>
        <w:rPr>
          <w:rFonts w:ascii="IRBadr" w:hAnsi="IRBadr" w:cs="IRBadr" w:hint="cs"/>
          <w:sz w:val="28"/>
          <w:szCs w:val="28"/>
          <w:rtl/>
          <w:lang w:bidi="fa-IR"/>
        </w:rPr>
        <w:t xml:space="preserve"> حجیت، احتیاط در دائره محدود است.</w:t>
      </w:r>
    </w:p>
    <w:p w:rsidR="0099150E" w:rsidRDefault="0099150E" w:rsidP="0099150E">
      <w:pPr>
        <w:pStyle w:val="Heading2"/>
        <w:rPr>
          <w:rtl/>
        </w:rPr>
      </w:pPr>
      <w:bookmarkStart w:id="15" w:name="_Toc434258956"/>
      <w:r>
        <w:rPr>
          <w:rFonts w:hint="cs"/>
          <w:rtl/>
        </w:rPr>
        <w:t>اشکال دوم در دلالت آیه نفر</w:t>
      </w:r>
      <w:bookmarkEnd w:id="15"/>
    </w:p>
    <w:p w:rsidR="0099150E" w:rsidRDefault="002E5835"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اشکال دوم در دلالت آیه بر حجیت فتوا این است که در ظاهراً در کلمات شیخ است.</w:t>
      </w:r>
      <w:r w:rsidR="0099150E">
        <w:rPr>
          <w:rFonts w:ascii="IRBadr" w:hAnsi="IRBadr" w:cs="IRBadr"/>
          <w:sz w:val="28"/>
          <w:szCs w:val="28"/>
          <w:rtl/>
          <w:lang w:bidi="fa-IR"/>
        </w:rPr>
        <w:t xml:space="preserve"> و</w:t>
      </w:r>
      <w:r>
        <w:rPr>
          <w:rFonts w:ascii="IRBadr" w:hAnsi="IRBadr" w:cs="IRBadr" w:hint="cs"/>
          <w:sz w:val="28"/>
          <w:szCs w:val="28"/>
          <w:rtl/>
          <w:lang w:bidi="fa-IR"/>
        </w:rPr>
        <w:t xml:space="preserve"> آن اینکه در ذیل این آیه روایاتی که در نور الثقلین، کافی و بحار </w:t>
      </w:r>
      <w:r w:rsidR="00550900">
        <w:rPr>
          <w:rFonts w:ascii="IRBadr" w:hAnsi="IRBadr" w:cs="IRBadr" w:hint="cs"/>
          <w:sz w:val="28"/>
          <w:szCs w:val="28"/>
          <w:rtl/>
          <w:lang w:bidi="fa-IR"/>
        </w:rPr>
        <w:t>واردشده</w:t>
      </w:r>
      <w:r>
        <w:rPr>
          <w:rFonts w:ascii="IRBadr" w:hAnsi="IRBadr" w:cs="IRBadr" w:hint="cs"/>
          <w:sz w:val="28"/>
          <w:szCs w:val="28"/>
          <w:rtl/>
          <w:lang w:bidi="fa-IR"/>
        </w:rPr>
        <w:t>،</w:t>
      </w:r>
      <w:r w:rsidR="0099150E">
        <w:rPr>
          <w:rFonts w:ascii="IRBadr" w:hAnsi="IRBadr" w:cs="IRBadr"/>
          <w:sz w:val="28"/>
          <w:szCs w:val="28"/>
          <w:rtl/>
          <w:lang w:bidi="fa-IR"/>
        </w:rPr>
        <w:t xml:space="preserve"> ا</w:t>
      </w:r>
      <w:r w:rsidR="0099150E">
        <w:rPr>
          <w:rFonts w:ascii="IRBadr" w:hAnsi="IRBadr" w:cs="IRBadr" w:hint="cs"/>
          <w:sz w:val="28"/>
          <w:szCs w:val="28"/>
          <w:rtl/>
          <w:lang w:bidi="fa-IR"/>
        </w:rPr>
        <w:t>ین</w:t>
      </w:r>
      <w:r>
        <w:rPr>
          <w:rFonts w:ascii="IRBadr" w:hAnsi="IRBadr" w:cs="IRBadr" w:hint="cs"/>
          <w:sz w:val="28"/>
          <w:szCs w:val="28"/>
          <w:rtl/>
          <w:lang w:bidi="fa-IR"/>
        </w:rPr>
        <w:t xml:space="preserve"> آیه بر مسأله امامت تطبیق </w:t>
      </w:r>
      <w:r w:rsidR="00550900">
        <w:rPr>
          <w:rFonts w:ascii="IRBadr" w:hAnsi="IRBadr" w:cs="IRBadr" w:hint="cs"/>
          <w:sz w:val="28"/>
          <w:szCs w:val="28"/>
          <w:rtl/>
          <w:lang w:bidi="fa-IR"/>
        </w:rPr>
        <w:t>داده‌شده</w:t>
      </w:r>
      <w:r>
        <w:rPr>
          <w:rFonts w:ascii="IRBadr" w:hAnsi="IRBadr" w:cs="IRBadr" w:hint="cs"/>
          <w:sz w:val="28"/>
          <w:szCs w:val="28"/>
          <w:rtl/>
          <w:lang w:bidi="fa-IR"/>
        </w:rPr>
        <w:t xml:space="preserve"> است که امامی به شهادت </w:t>
      </w:r>
      <w:r w:rsidR="0099150E">
        <w:rPr>
          <w:rFonts w:ascii="IRBadr" w:hAnsi="IRBadr" w:cs="IRBadr"/>
          <w:sz w:val="28"/>
          <w:szCs w:val="28"/>
          <w:rtl/>
          <w:lang w:bidi="fa-IR"/>
        </w:rPr>
        <w:t>م</w:t>
      </w:r>
      <w:r w:rsidR="0099150E">
        <w:rPr>
          <w:rFonts w:ascii="IRBadr" w:hAnsi="IRBadr" w:cs="IRBadr" w:hint="cs"/>
          <w:sz w:val="28"/>
          <w:szCs w:val="28"/>
          <w:rtl/>
          <w:lang w:bidi="fa-IR"/>
        </w:rPr>
        <w:t>ی‌رسد</w:t>
      </w:r>
      <w:r>
        <w:rPr>
          <w:rFonts w:ascii="IRBadr" w:hAnsi="IRBadr" w:cs="IRBadr" w:hint="cs"/>
          <w:sz w:val="28"/>
          <w:szCs w:val="28"/>
          <w:rtl/>
          <w:lang w:bidi="fa-IR"/>
        </w:rPr>
        <w:t xml:space="preserve"> و مردم در بقاع مختلف از این امر مطلع </w:t>
      </w:r>
      <w:r w:rsidR="0099150E">
        <w:rPr>
          <w:rFonts w:ascii="IRBadr" w:hAnsi="IRBadr" w:cs="IRBadr"/>
          <w:sz w:val="28"/>
          <w:szCs w:val="28"/>
          <w:rtl/>
          <w:lang w:bidi="fa-IR"/>
        </w:rPr>
        <w:t>م</w:t>
      </w:r>
      <w:r w:rsidR="0099150E">
        <w:rPr>
          <w:rFonts w:ascii="IRBadr" w:hAnsi="IRBadr" w:cs="IRBadr" w:hint="cs"/>
          <w:sz w:val="28"/>
          <w:szCs w:val="28"/>
          <w:rtl/>
          <w:lang w:bidi="fa-IR"/>
        </w:rPr>
        <w:t>ی‌شوند</w:t>
      </w:r>
      <w:r>
        <w:rPr>
          <w:rFonts w:ascii="IRBadr" w:hAnsi="IRBadr" w:cs="IRBadr" w:hint="cs"/>
          <w:sz w:val="28"/>
          <w:szCs w:val="28"/>
          <w:rtl/>
          <w:lang w:bidi="fa-IR"/>
        </w:rPr>
        <w:t>،</w:t>
      </w:r>
      <w:r w:rsidR="0099150E">
        <w:rPr>
          <w:rFonts w:ascii="IRBadr" w:hAnsi="IRBadr" w:cs="IRBadr"/>
          <w:sz w:val="28"/>
          <w:szCs w:val="28"/>
          <w:rtl/>
          <w:lang w:bidi="fa-IR"/>
        </w:rPr>
        <w:t xml:space="preserve"> آن‌ها</w:t>
      </w:r>
      <w:r>
        <w:rPr>
          <w:rFonts w:ascii="IRBadr" w:hAnsi="IRBadr" w:cs="IRBadr" w:hint="cs"/>
          <w:sz w:val="28"/>
          <w:szCs w:val="28"/>
          <w:rtl/>
          <w:lang w:bidi="fa-IR"/>
        </w:rPr>
        <w:t xml:space="preserve"> برای امام بعد باید راهی را بیابند.</w:t>
      </w:r>
    </w:p>
    <w:p w:rsidR="002E5835" w:rsidRDefault="002E5835"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آیه در این قبال فرموده که یک گروهی از این شهر یا روستا </w:t>
      </w:r>
      <w:r w:rsidR="0099150E">
        <w:rPr>
          <w:rFonts w:ascii="IRBadr" w:hAnsi="IRBadr" w:cs="IRBadr"/>
          <w:sz w:val="28"/>
          <w:szCs w:val="28"/>
          <w:rtl/>
          <w:lang w:bidi="fa-IR"/>
        </w:rPr>
        <w:t>موظف‌اند</w:t>
      </w:r>
      <w:r>
        <w:rPr>
          <w:rFonts w:ascii="IRBadr" w:hAnsi="IRBadr" w:cs="IRBadr" w:hint="cs"/>
          <w:sz w:val="28"/>
          <w:szCs w:val="28"/>
          <w:rtl/>
          <w:lang w:bidi="fa-IR"/>
        </w:rPr>
        <w:t xml:space="preserve"> به مکان شهادت امام بروند و تحقیق کنند که جانشین ایشان کیست تا برگردند و به بقیه اطلاع دهند.</w:t>
      </w:r>
    </w:p>
    <w:p w:rsidR="0099150E" w:rsidRDefault="0099150E" w:rsidP="0099150E">
      <w:pPr>
        <w:pStyle w:val="Heading2"/>
        <w:rPr>
          <w:rtl/>
        </w:rPr>
      </w:pPr>
      <w:bookmarkStart w:id="16" w:name="_Toc434258957"/>
      <w:r>
        <w:rPr>
          <w:rFonts w:hint="cs"/>
          <w:rtl/>
        </w:rPr>
        <w:lastRenderedPageBreak/>
        <w:t>تشریح اشکال</w:t>
      </w:r>
      <w:bookmarkEnd w:id="16"/>
    </w:p>
    <w:p w:rsidR="002E5835" w:rsidRDefault="00A50D99"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این روایت شاهدی بر این است که دین در اینجا عقاید را نیز دربر </w:t>
      </w:r>
      <w:r w:rsidR="0099150E">
        <w:rPr>
          <w:rFonts w:ascii="IRBadr" w:hAnsi="IRBadr" w:cs="IRBadr"/>
          <w:sz w:val="28"/>
          <w:szCs w:val="28"/>
          <w:rtl/>
          <w:lang w:bidi="fa-IR"/>
        </w:rPr>
        <w:t>م</w:t>
      </w:r>
      <w:r w:rsidR="0099150E">
        <w:rPr>
          <w:rFonts w:ascii="IRBadr" w:hAnsi="IRBadr" w:cs="IRBadr" w:hint="cs"/>
          <w:sz w:val="28"/>
          <w:szCs w:val="28"/>
          <w:rtl/>
          <w:lang w:bidi="fa-IR"/>
        </w:rPr>
        <w:t>ی‌گیرد</w:t>
      </w:r>
      <w:r>
        <w:rPr>
          <w:rFonts w:ascii="IRBadr" w:hAnsi="IRBadr" w:cs="IRBadr" w:hint="cs"/>
          <w:sz w:val="28"/>
          <w:szCs w:val="28"/>
          <w:rtl/>
          <w:lang w:bidi="fa-IR"/>
        </w:rPr>
        <w:t>.</w:t>
      </w:r>
      <w:r w:rsidR="0099150E">
        <w:rPr>
          <w:rFonts w:ascii="IRBadr" w:hAnsi="IRBadr" w:cs="IRBadr"/>
          <w:sz w:val="28"/>
          <w:szCs w:val="28"/>
          <w:rtl/>
          <w:lang w:bidi="fa-IR"/>
        </w:rPr>
        <w:t xml:space="preserve"> با</w:t>
      </w:r>
      <w:r>
        <w:rPr>
          <w:rFonts w:ascii="IRBadr" w:hAnsi="IRBadr" w:cs="IRBadr" w:hint="cs"/>
          <w:sz w:val="28"/>
          <w:szCs w:val="28"/>
          <w:rtl/>
          <w:lang w:bidi="fa-IR"/>
        </w:rPr>
        <w:t xml:space="preserve"> توجه به این مقدمه </w:t>
      </w:r>
      <w:r w:rsidR="00550900">
        <w:rPr>
          <w:rFonts w:ascii="IRBadr" w:hAnsi="IRBadr" w:cs="IRBadr" w:hint="cs"/>
          <w:sz w:val="28"/>
          <w:szCs w:val="28"/>
          <w:rtl/>
          <w:lang w:bidi="fa-IR"/>
        </w:rPr>
        <w:t>این‌گونه</w:t>
      </w:r>
      <w:r>
        <w:rPr>
          <w:rFonts w:ascii="IRBadr" w:hAnsi="IRBadr" w:cs="IRBadr" w:hint="cs"/>
          <w:sz w:val="28"/>
          <w:szCs w:val="28"/>
          <w:rtl/>
          <w:lang w:bidi="fa-IR"/>
        </w:rPr>
        <w:t xml:space="preserve"> اشکال شده است که در بحث امامت </w:t>
      </w:r>
      <w:r w:rsidR="0099150E">
        <w:rPr>
          <w:rFonts w:ascii="IRBadr" w:hAnsi="IRBadr" w:cs="IRBadr"/>
          <w:sz w:val="28"/>
          <w:szCs w:val="28"/>
          <w:rtl/>
          <w:lang w:bidi="fa-IR"/>
        </w:rPr>
        <w:t>نم</w:t>
      </w:r>
      <w:r w:rsidR="0099150E">
        <w:rPr>
          <w:rFonts w:ascii="IRBadr" w:hAnsi="IRBadr" w:cs="IRBadr" w:hint="cs"/>
          <w:sz w:val="28"/>
          <w:szCs w:val="28"/>
          <w:rtl/>
          <w:lang w:bidi="fa-IR"/>
        </w:rPr>
        <w:t>ی‌توان</w:t>
      </w:r>
      <w:r>
        <w:rPr>
          <w:rFonts w:ascii="IRBadr" w:hAnsi="IRBadr" w:cs="IRBadr" w:hint="cs"/>
          <w:sz w:val="28"/>
          <w:szCs w:val="28"/>
          <w:rtl/>
          <w:lang w:bidi="fa-IR"/>
        </w:rPr>
        <w:t xml:space="preserve"> به ظن اکتفاء کرد،</w:t>
      </w:r>
      <w:r w:rsidR="0099150E">
        <w:rPr>
          <w:rFonts w:ascii="IRBadr" w:hAnsi="IRBadr" w:cs="IRBadr"/>
          <w:sz w:val="28"/>
          <w:szCs w:val="28"/>
          <w:rtl/>
          <w:lang w:bidi="fa-IR"/>
        </w:rPr>
        <w:t xml:space="preserve"> بلکه</w:t>
      </w:r>
      <w:r>
        <w:rPr>
          <w:rFonts w:ascii="IRBadr" w:hAnsi="IRBadr" w:cs="IRBadr" w:hint="cs"/>
          <w:sz w:val="28"/>
          <w:szCs w:val="28"/>
          <w:rtl/>
          <w:lang w:bidi="fa-IR"/>
        </w:rPr>
        <w:t xml:space="preserve"> در </w:t>
      </w:r>
      <w:r w:rsidR="00550900">
        <w:rPr>
          <w:rFonts w:ascii="IRBadr" w:hAnsi="IRBadr" w:cs="IRBadr" w:hint="cs"/>
          <w:sz w:val="28"/>
          <w:szCs w:val="28"/>
          <w:rtl/>
          <w:lang w:bidi="fa-IR"/>
        </w:rPr>
        <w:t>آنجا</w:t>
      </w:r>
      <w:r>
        <w:rPr>
          <w:rFonts w:ascii="IRBadr" w:hAnsi="IRBadr" w:cs="IRBadr" w:hint="cs"/>
          <w:sz w:val="28"/>
          <w:szCs w:val="28"/>
          <w:rtl/>
          <w:lang w:bidi="fa-IR"/>
        </w:rPr>
        <w:t xml:space="preserve"> قطع و اطمینان لازم است.</w:t>
      </w:r>
      <w:r w:rsidR="0099150E">
        <w:rPr>
          <w:rFonts w:ascii="IRBadr" w:hAnsi="IRBadr" w:cs="IRBadr"/>
          <w:sz w:val="28"/>
          <w:szCs w:val="28"/>
          <w:rtl/>
          <w:lang w:bidi="fa-IR"/>
        </w:rPr>
        <w:t xml:space="preserve"> اگر</w:t>
      </w:r>
      <w:r>
        <w:rPr>
          <w:rFonts w:ascii="IRBadr" w:hAnsi="IRBadr" w:cs="IRBadr" w:hint="cs"/>
          <w:sz w:val="28"/>
          <w:szCs w:val="28"/>
          <w:rtl/>
          <w:lang w:bidi="fa-IR"/>
        </w:rPr>
        <w:t xml:space="preserve"> آیه شمول و اطلاق داشته باشد،</w:t>
      </w:r>
      <w:r w:rsidR="0099150E">
        <w:rPr>
          <w:rFonts w:ascii="IRBadr" w:hAnsi="IRBadr" w:cs="IRBadr"/>
          <w:sz w:val="28"/>
          <w:szCs w:val="28"/>
          <w:rtl/>
          <w:lang w:bidi="fa-IR"/>
        </w:rPr>
        <w:t xml:space="preserve"> ا</w:t>
      </w:r>
      <w:r w:rsidR="0099150E">
        <w:rPr>
          <w:rFonts w:ascii="IRBadr" w:hAnsi="IRBadr" w:cs="IRBadr" w:hint="cs"/>
          <w:sz w:val="28"/>
          <w:szCs w:val="28"/>
          <w:rtl/>
          <w:lang w:bidi="fa-IR"/>
        </w:rPr>
        <w:t>ین</w:t>
      </w:r>
      <w:r>
        <w:rPr>
          <w:rFonts w:ascii="IRBadr" w:hAnsi="IRBadr" w:cs="IRBadr" w:hint="cs"/>
          <w:sz w:val="28"/>
          <w:szCs w:val="28"/>
          <w:rtl/>
          <w:lang w:bidi="fa-IR"/>
        </w:rPr>
        <w:t xml:space="preserve"> اطلاق باید در مسائل اعتقادی نیز باشد چراکه دین اطلاق داشت.</w:t>
      </w:r>
      <w:r w:rsidR="0099150E">
        <w:rPr>
          <w:rFonts w:ascii="IRBadr" w:hAnsi="IRBadr" w:cs="IRBadr"/>
          <w:sz w:val="28"/>
          <w:szCs w:val="28"/>
          <w:rtl/>
          <w:lang w:bidi="fa-IR"/>
        </w:rPr>
        <w:t xml:space="preserve"> لذا</w:t>
      </w:r>
      <w:r>
        <w:rPr>
          <w:rFonts w:ascii="IRBadr" w:hAnsi="IRBadr" w:cs="IRBadr" w:hint="cs"/>
          <w:sz w:val="28"/>
          <w:szCs w:val="28"/>
          <w:rtl/>
          <w:lang w:bidi="fa-IR"/>
        </w:rPr>
        <w:t xml:space="preserve"> این اطلاق دارای اشکال است.</w:t>
      </w:r>
    </w:p>
    <w:p w:rsidR="0099150E" w:rsidRDefault="0099150E" w:rsidP="0099150E">
      <w:pPr>
        <w:pStyle w:val="Heading2"/>
        <w:rPr>
          <w:rtl/>
        </w:rPr>
      </w:pPr>
      <w:bookmarkStart w:id="17" w:name="_Toc434258958"/>
      <w:r>
        <w:rPr>
          <w:rFonts w:hint="cs"/>
          <w:rtl/>
        </w:rPr>
        <w:t>پاسخ اشکال فوق</w:t>
      </w:r>
      <w:bookmarkEnd w:id="17"/>
    </w:p>
    <w:p w:rsidR="00A50D99" w:rsidRDefault="00A50D99"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جواب این اشکال واضح است که اگر ما باشیم و آیه،</w:t>
      </w:r>
      <w:r w:rsidR="0099150E">
        <w:rPr>
          <w:rFonts w:ascii="IRBadr" w:hAnsi="IRBadr" w:cs="IRBadr"/>
          <w:sz w:val="28"/>
          <w:szCs w:val="28"/>
          <w:rtl/>
          <w:lang w:bidi="fa-IR"/>
        </w:rPr>
        <w:t xml:space="preserve"> </w:t>
      </w:r>
      <w:r w:rsidR="00550900">
        <w:rPr>
          <w:rFonts w:ascii="IRBadr" w:hAnsi="IRBadr" w:cs="IRBadr"/>
          <w:sz w:val="28"/>
          <w:szCs w:val="28"/>
          <w:rtl/>
          <w:lang w:bidi="fa-IR"/>
        </w:rPr>
        <w:t>می‌گوییم</w:t>
      </w:r>
      <w:r>
        <w:rPr>
          <w:rFonts w:ascii="IRBadr" w:hAnsi="IRBadr" w:cs="IRBadr" w:hint="cs"/>
          <w:sz w:val="28"/>
          <w:szCs w:val="28"/>
          <w:rtl/>
          <w:lang w:bidi="fa-IR"/>
        </w:rPr>
        <w:t xml:space="preserve"> آیه همان را </w:t>
      </w:r>
      <w:r w:rsidR="0099150E">
        <w:rPr>
          <w:rFonts w:ascii="IRBadr" w:hAnsi="IRBadr" w:cs="IRBadr"/>
          <w:sz w:val="28"/>
          <w:szCs w:val="28"/>
          <w:rtl/>
          <w:lang w:bidi="fa-IR"/>
        </w:rPr>
        <w:t>م</w:t>
      </w:r>
      <w:r w:rsidR="0099150E">
        <w:rPr>
          <w:rFonts w:ascii="IRBadr" w:hAnsi="IRBadr" w:cs="IRBadr" w:hint="cs"/>
          <w:sz w:val="28"/>
          <w:szCs w:val="28"/>
          <w:rtl/>
          <w:lang w:bidi="fa-IR"/>
        </w:rPr>
        <w:t>ی‌گوید</w:t>
      </w:r>
      <w:r>
        <w:rPr>
          <w:rFonts w:ascii="IRBadr" w:hAnsi="IRBadr" w:cs="IRBadr" w:hint="cs"/>
          <w:sz w:val="28"/>
          <w:szCs w:val="28"/>
          <w:rtl/>
          <w:lang w:bidi="fa-IR"/>
        </w:rPr>
        <w:t xml:space="preserve"> ولی این اشکال ندارد که بگوییم در اعتقادات </w:t>
      </w:r>
      <w:r w:rsidR="00550900">
        <w:rPr>
          <w:rFonts w:ascii="IRBadr" w:hAnsi="IRBadr" w:cs="IRBadr" w:hint="cs"/>
          <w:sz w:val="28"/>
          <w:szCs w:val="28"/>
          <w:rtl/>
          <w:lang w:bidi="fa-IR"/>
        </w:rPr>
        <w:t>ادله‌ای</w:t>
      </w:r>
      <w:r>
        <w:rPr>
          <w:rFonts w:ascii="IRBadr" w:hAnsi="IRBadr" w:cs="IRBadr" w:hint="cs"/>
          <w:sz w:val="28"/>
          <w:szCs w:val="28"/>
          <w:rtl/>
          <w:lang w:bidi="fa-IR"/>
        </w:rPr>
        <w:t xml:space="preserve"> وجود دارد که قطع لازم است.</w:t>
      </w:r>
      <w:r w:rsidR="0099150E">
        <w:rPr>
          <w:rFonts w:ascii="IRBadr" w:hAnsi="IRBadr" w:cs="IRBadr"/>
          <w:sz w:val="28"/>
          <w:szCs w:val="28"/>
          <w:rtl/>
          <w:lang w:bidi="fa-IR"/>
        </w:rPr>
        <w:t xml:space="preserve"> منتها</w:t>
      </w:r>
      <w:r>
        <w:rPr>
          <w:rFonts w:ascii="IRBadr" w:hAnsi="IRBadr" w:cs="IRBadr" w:hint="cs"/>
          <w:sz w:val="28"/>
          <w:szCs w:val="28"/>
          <w:rtl/>
          <w:lang w:bidi="fa-IR"/>
        </w:rPr>
        <w:t xml:space="preserve"> در بخش امامت دلیل بر لزوم </w:t>
      </w:r>
      <w:r w:rsidR="00550900">
        <w:rPr>
          <w:rFonts w:ascii="IRBadr" w:hAnsi="IRBadr" w:cs="IRBadr" w:hint="cs"/>
          <w:sz w:val="28"/>
          <w:szCs w:val="28"/>
          <w:rtl/>
          <w:lang w:bidi="fa-IR"/>
        </w:rPr>
        <w:t>علم‌داریم</w:t>
      </w:r>
      <w:r>
        <w:rPr>
          <w:rFonts w:ascii="IRBadr" w:hAnsi="IRBadr" w:cs="IRBadr" w:hint="cs"/>
          <w:sz w:val="28"/>
          <w:szCs w:val="28"/>
          <w:rtl/>
          <w:lang w:bidi="fa-IR"/>
        </w:rPr>
        <w:t xml:space="preserve"> ولی این بدان معنی نیست که در سایر موارد نیز باید علم باشد.</w:t>
      </w:r>
    </w:p>
    <w:p w:rsidR="00A50D99" w:rsidRPr="00BC1C66" w:rsidRDefault="00A50D99" w:rsidP="0099150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این جواب دارای اشکالی است که ان شاء الله فردا بیان </w:t>
      </w:r>
      <w:r w:rsidR="0099150E">
        <w:rPr>
          <w:rFonts w:ascii="IRBadr" w:hAnsi="IRBadr" w:cs="IRBadr"/>
          <w:sz w:val="28"/>
          <w:szCs w:val="28"/>
          <w:rtl/>
          <w:lang w:bidi="fa-IR"/>
        </w:rPr>
        <w:t>م</w:t>
      </w:r>
      <w:r w:rsidR="0099150E">
        <w:rPr>
          <w:rFonts w:ascii="IRBadr" w:hAnsi="IRBadr" w:cs="IRBadr" w:hint="cs"/>
          <w:sz w:val="28"/>
          <w:szCs w:val="28"/>
          <w:rtl/>
          <w:lang w:bidi="fa-IR"/>
        </w:rPr>
        <w:t>ی‌کنیم</w:t>
      </w:r>
      <w:r>
        <w:rPr>
          <w:rFonts w:ascii="IRBadr" w:hAnsi="IRBadr" w:cs="IRBadr" w:hint="cs"/>
          <w:sz w:val="28"/>
          <w:szCs w:val="28"/>
          <w:rtl/>
          <w:lang w:bidi="fa-IR"/>
        </w:rPr>
        <w:t>.</w:t>
      </w:r>
    </w:p>
    <w:sectPr w:rsidR="00A50D99" w:rsidRPr="00BC1C66"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42" w:rsidRDefault="00AF6D42" w:rsidP="000D5800">
      <w:pPr>
        <w:spacing w:after="0" w:line="240" w:lineRule="auto"/>
      </w:pPr>
      <w:r>
        <w:separator/>
      </w:r>
    </w:p>
  </w:endnote>
  <w:endnote w:type="continuationSeparator" w:id="0">
    <w:p w:rsidR="00AF6D42" w:rsidRDefault="00AF6D42"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Times New Roman"/>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3000000020002"/>
    <w:charset w:val="00"/>
    <w:family w:val="auto"/>
    <w:pitch w:val="variable"/>
    <w:sig w:usb0="00002003" w:usb1="00000000" w:usb2="00000000" w:usb3="00000000" w:csb0="00000041"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0E" w:rsidRDefault="00991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0E" w:rsidRDefault="00991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0E" w:rsidRDefault="00991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42" w:rsidRDefault="00AF6D42" w:rsidP="000D5800">
      <w:pPr>
        <w:spacing w:after="0" w:line="240" w:lineRule="auto"/>
      </w:pPr>
      <w:r>
        <w:separator/>
      </w:r>
    </w:p>
  </w:footnote>
  <w:footnote w:type="continuationSeparator" w:id="0">
    <w:p w:rsidR="00AF6D42" w:rsidRDefault="00AF6D42"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0E" w:rsidRDefault="00991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A81597">
    <w:pPr>
      <w:tabs>
        <w:tab w:val="left" w:pos="1256"/>
        <w:tab w:val="left" w:pos="5696"/>
        <w:tab w:val="right" w:pos="9071"/>
      </w:tabs>
      <w:bidi/>
      <w:rPr>
        <w:b/>
        <w:bCs/>
        <w:sz w:val="32"/>
        <w:rtl/>
        <w:lang w:bidi="fa-IR"/>
      </w:rPr>
    </w:pPr>
    <w:r>
      <w:rPr>
        <w:noProof/>
      </w:rPr>
      <mc:AlternateContent>
        <mc:Choice Requires="wps">
          <w:drawing>
            <wp:anchor distT="4294967292" distB="4294967292" distL="114300" distR="114300" simplePos="0" relativeHeight="251658240"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49503"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3499F">
      <w:rPr>
        <w:rFonts w:ascii="IranNastaliq" w:hAnsi="IranNastaliq" w:cs="IranNastaliq" w:hint="cs"/>
        <w:sz w:val="40"/>
        <w:szCs w:val="40"/>
        <w:rtl/>
        <w:lang w:bidi="fa-IR"/>
      </w:rPr>
      <w:t>46</w:t>
    </w:r>
    <w:r w:rsidR="00E05AF0">
      <w:rPr>
        <w:rFonts w:ascii="IranNastaliq" w:hAnsi="IranNastaliq" w:cs="IranNastaliq" w:hint="cs"/>
        <w:sz w:val="40"/>
        <w:szCs w:val="40"/>
        <w:rtl/>
        <w:lang w:bidi="fa-IR"/>
      </w:rPr>
      <w:t>7</w:t>
    </w:r>
    <w:r w:rsidR="00A81597">
      <w:rPr>
        <w:rFonts w:ascii="IranNastaliq" w:hAnsi="IranNastaliq" w:cs="IranNastaliq" w:hint="cs"/>
        <w:sz w:val="40"/>
        <w:szCs w:val="40"/>
        <w:rtl/>
        <w:lang w:bidi="fa-IR"/>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0E" w:rsidRDefault="00991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DF"/>
    <w:rsid w:val="000228A2"/>
    <w:rsid w:val="000324F1"/>
    <w:rsid w:val="00052BA3"/>
    <w:rsid w:val="0006363E"/>
    <w:rsid w:val="0007590A"/>
    <w:rsid w:val="00080DFF"/>
    <w:rsid w:val="00085ED5"/>
    <w:rsid w:val="000A1A51"/>
    <w:rsid w:val="000B670A"/>
    <w:rsid w:val="000D2D0D"/>
    <w:rsid w:val="000D5800"/>
    <w:rsid w:val="000D7F48"/>
    <w:rsid w:val="000F1897"/>
    <w:rsid w:val="000F7E72"/>
    <w:rsid w:val="00101E2D"/>
    <w:rsid w:val="00102CEB"/>
    <w:rsid w:val="00117955"/>
    <w:rsid w:val="00133E1D"/>
    <w:rsid w:val="0013617D"/>
    <w:rsid w:val="00136442"/>
    <w:rsid w:val="00150D4B"/>
    <w:rsid w:val="00152670"/>
    <w:rsid w:val="00156CF3"/>
    <w:rsid w:val="00166DD8"/>
    <w:rsid w:val="001712D6"/>
    <w:rsid w:val="001757C8"/>
    <w:rsid w:val="00177934"/>
    <w:rsid w:val="00192A6A"/>
    <w:rsid w:val="00197CDD"/>
    <w:rsid w:val="001B6646"/>
    <w:rsid w:val="001C367D"/>
    <w:rsid w:val="001D24F8"/>
    <w:rsid w:val="001D6EA0"/>
    <w:rsid w:val="001E306E"/>
    <w:rsid w:val="001E3FB0"/>
    <w:rsid w:val="001E4FFF"/>
    <w:rsid w:val="001F2E3E"/>
    <w:rsid w:val="001F4352"/>
    <w:rsid w:val="002118B4"/>
    <w:rsid w:val="00224C0A"/>
    <w:rsid w:val="002376A5"/>
    <w:rsid w:val="002417C9"/>
    <w:rsid w:val="002529C5"/>
    <w:rsid w:val="00270294"/>
    <w:rsid w:val="00271841"/>
    <w:rsid w:val="002914BD"/>
    <w:rsid w:val="00297263"/>
    <w:rsid w:val="002C291B"/>
    <w:rsid w:val="002C56FD"/>
    <w:rsid w:val="002C7C91"/>
    <w:rsid w:val="002D49E4"/>
    <w:rsid w:val="002E450B"/>
    <w:rsid w:val="002E5835"/>
    <w:rsid w:val="002E73F9"/>
    <w:rsid w:val="002F05B9"/>
    <w:rsid w:val="003027A8"/>
    <w:rsid w:val="00303DB6"/>
    <w:rsid w:val="00340BA3"/>
    <w:rsid w:val="00366400"/>
    <w:rsid w:val="00380868"/>
    <w:rsid w:val="00392E9A"/>
    <w:rsid w:val="00396F28"/>
    <w:rsid w:val="0039750A"/>
    <w:rsid w:val="003A1A05"/>
    <w:rsid w:val="003A2654"/>
    <w:rsid w:val="003A7D46"/>
    <w:rsid w:val="003C06BF"/>
    <w:rsid w:val="003C7899"/>
    <w:rsid w:val="003D2F0A"/>
    <w:rsid w:val="003D3FD5"/>
    <w:rsid w:val="003D4AC6"/>
    <w:rsid w:val="003D563F"/>
    <w:rsid w:val="003E1E58"/>
    <w:rsid w:val="003E4749"/>
    <w:rsid w:val="003E4ADF"/>
    <w:rsid w:val="003F604C"/>
    <w:rsid w:val="00402BD0"/>
    <w:rsid w:val="00405199"/>
    <w:rsid w:val="00410699"/>
    <w:rsid w:val="00415360"/>
    <w:rsid w:val="0042018F"/>
    <w:rsid w:val="0044591E"/>
    <w:rsid w:val="004651D2"/>
    <w:rsid w:val="00465D26"/>
    <w:rsid w:val="004679F8"/>
    <w:rsid w:val="004B337F"/>
    <w:rsid w:val="004C367A"/>
    <w:rsid w:val="004E7830"/>
    <w:rsid w:val="004F3596"/>
    <w:rsid w:val="00550900"/>
    <w:rsid w:val="00567B30"/>
    <w:rsid w:val="00572680"/>
    <w:rsid w:val="00572E2D"/>
    <w:rsid w:val="00592103"/>
    <w:rsid w:val="005A545E"/>
    <w:rsid w:val="005A5862"/>
    <w:rsid w:val="005B0852"/>
    <w:rsid w:val="005C06AE"/>
    <w:rsid w:val="005C2A69"/>
    <w:rsid w:val="00610C18"/>
    <w:rsid w:val="0061376C"/>
    <w:rsid w:val="00636EFA"/>
    <w:rsid w:val="0066229C"/>
    <w:rsid w:val="0069696C"/>
    <w:rsid w:val="006A085A"/>
    <w:rsid w:val="006B0BCE"/>
    <w:rsid w:val="006D3A87"/>
    <w:rsid w:val="006F01B4"/>
    <w:rsid w:val="0072383B"/>
    <w:rsid w:val="0073499F"/>
    <w:rsid w:val="00734D59"/>
    <w:rsid w:val="0073609B"/>
    <w:rsid w:val="00752745"/>
    <w:rsid w:val="0076665E"/>
    <w:rsid w:val="007749BC"/>
    <w:rsid w:val="007778BF"/>
    <w:rsid w:val="00780C88"/>
    <w:rsid w:val="00780E25"/>
    <w:rsid w:val="007818F0"/>
    <w:rsid w:val="00783462"/>
    <w:rsid w:val="00787B13"/>
    <w:rsid w:val="00792FAC"/>
    <w:rsid w:val="007A4DF9"/>
    <w:rsid w:val="007A5D2F"/>
    <w:rsid w:val="007A7AF7"/>
    <w:rsid w:val="007B6FEB"/>
    <w:rsid w:val="007C1EF7"/>
    <w:rsid w:val="007C710E"/>
    <w:rsid w:val="007D0B88"/>
    <w:rsid w:val="007D151B"/>
    <w:rsid w:val="007D1549"/>
    <w:rsid w:val="007E03E9"/>
    <w:rsid w:val="007E04EE"/>
    <w:rsid w:val="007E3249"/>
    <w:rsid w:val="007E7FA7"/>
    <w:rsid w:val="007F0721"/>
    <w:rsid w:val="007F4A90"/>
    <w:rsid w:val="0080799B"/>
    <w:rsid w:val="00807BE3"/>
    <w:rsid w:val="0082238F"/>
    <w:rsid w:val="008407A4"/>
    <w:rsid w:val="00845CC4"/>
    <w:rsid w:val="00846B7E"/>
    <w:rsid w:val="008644F4"/>
    <w:rsid w:val="00883733"/>
    <w:rsid w:val="008905D2"/>
    <w:rsid w:val="008965D2"/>
    <w:rsid w:val="008A236D"/>
    <w:rsid w:val="008A68BE"/>
    <w:rsid w:val="008B565A"/>
    <w:rsid w:val="008C3414"/>
    <w:rsid w:val="008D36D5"/>
    <w:rsid w:val="008E72E9"/>
    <w:rsid w:val="008F63E3"/>
    <w:rsid w:val="00913C3B"/>
    <w:rsid w:val="00915509"/>
    <w:rsid w:val="00927388"/>
    <w:rsid w:val="009274FE"/>
    <w:rsid w:val="009401AC"/>
    <w:rsid w:val="009613AC"/>
    <w:rsid w:val="00961C98"/>
    <w:rsid w:val="00963AA3"/>
    <w:rsid w:val="00980643"/>
    <w:rsid w:val="0099150E"/>
    <w:rsid w:val="00992D2C"/>
    <w:rsid w:val="009B61C3"/>
    <w:rsid w:val="009C7B4F"/>
    <w:rsid w:val="009E4228"/>
    <w:rsid w:val="009E577C"/>
    <w:rsid w:val="009E588F"/>
    <w:rsid w:val="009F4EB3"/>
    <w:rsid w:val="00A04E98"/>
    <w:rsid w:val="00A06D48"/>
    <w:rsid w:val="00A21834"/>
    <w:rsid w:val="00A31C17"/>
    <w:rsid w:val="00A31FDE"/>
    <w:rsid w:val="00A35AC2"/>
    <w:rsid w:val="00A37C77"/>
    <w:rsid w:val="00A50D99"/>
    <w:rsid w:val="00A5418D"/>
    <w:rsid w:val="00A6754F"/>
    <w:rsid w:val="00A725C2"/>
    <w:rsid w:val="00A72F24"/>
    <w:rsid w:val="00A769EE"/>
    <w:rsid w:val="00A810A5"/>
    <w:rsid w:val="00A81597"/>
    <w:rsid w:val="00A90ACB"/>
    <w:rsid w:val="00A9616A"/>
    <w:rsid w:val="00A96F68"/>
    <w:rsid w:val="00AA2342"/>
    <w:rsid w:val="00AA5D49"/>
    <w:rsid w:val="00AD0304"/>
    <w:rsid w:val="00AD27BE"/>
    <w:rsid w:val="00AE2096"/>
    <w:rsid w:val="00AF0F1A"/>
    <w:rsid w:val="00AF6D42"/>
    <w:rsid w:val="00B06BB8"/>
    <w:rsid w:val="00B15027"/>
    <w:rsid w:val="00B15852"/>
    <w:rsid w:val="00B21CF4"/>
    <w:rsid w:val="00B22DF1"/>
    <w:rsid w:val="00B24300"/>
    <w:rsid w:val="00B31426"/>
    <w:rsid w:val="00B63F15"/>
    <w:rsid w:val="00B67C08"/>
    <w:rsid w:val="00B7512E"/>
    <w:rsid w:val="00B85A27"/>
    <w:rsid w:val="00BB5F7E"/>
    <w:rsid w:val="00BB6A1C"/>
    <w:rsid w:val="00BC1C66"/>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015BD"/>
    <w:rsid w:val="00D158F3"/>
    <w:rsid w:val="00D3665C"/>
    <w:rsid w:val="00D4374E"/>
    <w:rsid w:val="00D508CC"/>
    <w:rsid w:val="00D50F4B"/>
    <w:rsid w:val="00D60547"/>
    <w:rsid w:val="00D66444"/>
    <w:rsid w:val="00D75A0A"/>
    <w:rsid w:val="00DB28BB"/>
    <w:rsid w:val="00DC603F"/>
    <w:rsid w:val="00DD3C0D"/>
    <w:rsid w:val="00DD475D"/>
    <w:rsid w:val="00DD4864"/>
    <w:rsid w:val="00DD71A2"/>
    <w:rsid w:val="00DF5659"/>
    <w:rsid w:val="00E05AF0"/>
    <w:rsid w:val="00E0639C"/>
    <w:rsid w:val="00E067E6"/>
    <w:rsid w:val="00E12531"/>
    <w:rsid w:val="00E143B0"/>
    <w:rsid w:val="00E55891"/>
    <w:rsid w:val="00E6283A"/>
    <w:rsid w:val="00E732A3"/>
    <w:rsid w:val="00E83553"/>
    <w:rsid w:val="00E83A85"/>
    <w:rsid w:val="00E90FC4"/>
    <w:rsid w:val="00EA01EC"/>
    <w:rsid w:val="00EA15B0"/>
    <w:rsid w:val="00EA5D97"/>
    <w:rsid w:val="00EB6A44"/>
    <w:rsid w:val="00EC4393"/>
    <w:rsid w:val="00EE1C07"/>
    <w:rsid w:val="00EE254C"/>
    <w:rsid w:val="00EE2C91"/>
    <w:rsid w:val="00EE3979"/>
    <w:rsid w:val="00EF138C"/>
    <w:rsid w:val="00EF7B8B"/>
    <w:rsid w:val="00F034CE"/>
    <w:rsid w:val="00F06E6E"/>
    <w:rsid w:val="00F10A0F"/>
    <w:rsid w:val="00F40284"/>
    <w:rsid w:val="00F67976"/>
    <w:rsid w:val="00F70BE1"/>
    <w:rsid w:val="00F74740"/>
    <w:rsid w:val="00FB50FB"/>
    <w:rsid w:val="00FC0862"/>
    <w:rsid w:val="00FC70FB"/>
    <w:rsid w:val="00FD143D"/>
    <w:rsid w:val="00FE5C47"/>
    <w:rsid w:val="00FF17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CF71-5DE0-4E35-BAE6-28740035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231</TotalTime>
  <Pages>5</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اشراق</dc:creator>
  <cp:lastModifiedBy>313</cp:lastModifiedBy>
  <cp:revision>44</cp:revision>
  <dcterms:created xsi:type="dcterms:W3CDTF">2015-11-03T00:30:00Z</dcterms:created>
  <dcterms:modified xsi:type="dcterms:W3CDTF">2015-11-03T19:08:00Z</dcterms:modified>
</cp:coreProperties>
</file>