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44859278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F80E11" w:rsidRPr="006F5BEF" w:rsidRDefault="00F80E11" w:rsidP="006F5BEF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6F5BEF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F80E11" w:rsidRPr="006F5BEF" w:rsidRDefault="00F80E11" w:rsidP="006F5BEF">
          <w:pPr>
            <w:rPr>
              <w:rFonts w:ascii="Traditional Arabic" w:hAnsi="Traditional Arabic" w:cs="Traditional Arabic"/>
            </w:rPr>
          </w:pPr>
        </w:p>
        <w:p w:rsidR="00F80E11" w:rsidRPr="006F5BEF" w:rsidRDefault="00F80E11" w:rsidP="006F5BEF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6F5BEF">
            <w:rPr>
              <w:rFonts w:ascii="Traditional Arabic" w:hAnsi="Traditional Arabic" w:cs="Traditional Arabic"/>
            </w:rPr>
            <w:fldChar w:fldCharType="begin"/>
          </w:r>
          <w:r w:rsidRPr="006F5BEF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6F5BEF">
            <w:rPr>
              <w:rFonts w:ascii="Traditional Arabic" w:hAnsi="Traditional Arabic" w:cs="Traditional Arabic"/>
            </w:rPr>
            <w:fldChar w:fldCharType="separate"/>
          </w:r>
          <w:hyperlink w:anchor="_Toc476636452" w:history="1">
            <w:r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6F5BE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6F5BE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_Toc476636452 \h </w:instrText>
            </w:r>
            <w:r w:rsidRPr="006F5BEF">
              <w:rPr>
                <w:rFonts w:ascii="Traditional Arabic" w:hAnsi="Traditional Arabic" w:cs="Traditional Arabic"/>
                <w:noProof/>
                <w:webHidden/>
              </w:rPr>
            </w:r>
            <w:r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6F5BE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80E11" w:rsidRPr="006F5BEF" w:rsidRDefault="00F2329C" w:rsidP="006F5BEF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636453" w:history="1"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بدو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استمرار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_Toc476636453 \h </w:instrTex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80E11" w:rsidRPr="006F5BEF" w:rsidRDefault="00F2329C" w:rsidP="006F5BEF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636454" w:history="1"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استمرار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_Toc476636454 \h </w:instrTex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80E11" w:rsidRPr="006F5BEF" w:rsidRDefault="00F2329C" w:rsidP="006F5BEF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636455" w:history="1"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مبنا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خویی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_Toc476636455 \h </w:instrTex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80E11" w:rsidRPr="006F5BEF" w:rsidRDefault="00F2329C" w:rsidP="006F5BEF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636456" w:history="1"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خویی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_Toc476636456 \h </w:instrTex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80E11" w:rsidRPr="006F5BEF" w:rsidRDefault="00F2329C" w:rsidP="006F5BEF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636457" w:history="1"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اطلاقات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_Toc476636457 \h </w:instrTex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80E11" w:rsidRPr="006F5BEF" w:rsidRDefault="00F2329C" w:rsidP="006F5BEF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636458" w:history="1"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کاشف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واقع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ارتباط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جامعه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_Toc476636458 \h </w:instrTex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80E11" w:rsidRPr="006F5BEF" w:rsidRDefault="00F2329C" w:rsidP="006F5BEF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636459" w:history="1"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فلسفه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ارجاع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_Toc476636459 \h </w:instrTex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80E11" w:rsidRPr="006F5BEF" w:rsidRDefault="00F2329C" w:rsidP="006F5BEF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636460" w:history="1"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اطلاقات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_Toc476636460 \h </w:instrTex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80E11" w:rsidRPr="006F5BEF" w:rsidRDefault="00F2329C" w:rsidP="006F5BEF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636461" w:history="1"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مناقشات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سه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گانه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استمرار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_Toc476636461 \h </w:instrTex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80E11" w:rsidRPr="006F5BEF" w:rsidRDefault="00F2329C" w:rsidP="006F5BEF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636462" w:history="1"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اثبات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مجتهدان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متساو</w:t>
            </w:r>
            <w:r w:rsidR="00F80E11" w:rsidRPr="006F5BE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_Toc476636462 \h </w:instrTex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80E11" w:rsidRPr="006F5BEF" w:rsidRDefault="00F2329C" w:rsidP="006F5BEF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636463" w:history="1"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موثقه</w:t>
            </w:r>
            <w:r w:rsidR="00F80E11" w:rsidRPr="006F5BE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80E11" w:rsidRPr="006F5BE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سماعه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_Toc476636463 \h </w:instrTex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80E11" w:rsidRPr="006F5BE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80E11" w:rsidRPr="006F5BEF" w:rsidRDefault="00F80E11" w:rsidP="006F5BEF">
          <w:pPr>
            <w:spacing w:line="360" w:lineRule="auto"/>
            <w:rPr>
              <w:rFonts w:ascii="Traditional Arabic" w:hAnsi="Traditional Arabic" w:cs="Traditional Arabic"/>
            </w:rPr>
          </w:pPr>
          <w:r w:rsidRPr="006F5BEF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F80E11" w:rsidRPr="006F5BEF" w:rsidRDefault="00F80E11" w:rsidP="006F5BEF">
      <w:pPr>
        <w:spacing w:after="0" w:line="36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/>
          <w:rtl/>
        </w:rPr>
        <w:br w:type="page"/>
      </w:r>
    </w:p>
    <w:p w:rsidR="006F5BEF" w:rsidRPr="006F5BEF" w:rsidRDefault="006F5BEF" w:rsidP="006F5BEF">
      <w:pPr>
        <w:ind w:firstLine="0"/>
        <w:jc w:val="center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6F5BEF" w:rsidRPr="006F5BEF" w:rsidRDefault="006F5BEF" w:rsidP="006F5BEF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70513050"/>
      <w:bookmarkStart w:id="13" w:name="_Toc470513091"/>
      <w:bookmarkStart w:id="14" w:name="_Toc474323495"/>
      <w:bookmarkStart w:id="15" w:name="_Toc476125648"/>
      <w:bookmarkStart w:id="16" w:name="_Toc461988926"/>
      <w:r w:rsidRPr="006F5BEF">
        <w:rPr>
          <w:rFonts w:ascii="Traditional Arabic" w:hAnsi="Traditional Arabic" w:cs="Traditional Arabic"/>
          <w:color w:val="FF0000"/>
          <w:rtl/>
        </w:rPr>
        <w:t>موضوع:</w:t>
      </w:r>
      <w:r w:rsidRPr="006F5BEF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6F5BEF">
        <w:rPr>
          <w:rFonts w:ascii="Traditional Arabic" w:hAnsi="Traditional Arabic" w:cs="Traditional Arabic" w:hint="cs"/>
          <w:rtl/>
        </w:rPr>
        <w:t>عدول از مجتهد</w:t>
      </w:r>
      <w:r w:rsidRPr="006F5BEF">
        <w:rPr>
          <w:rFonts w:ascii="Traditional Arabic" w:hAnsi="Traditional Arabic" w:cs="Traditional Arabic"/>
          <w:rtl/>
        </w:rPr>
        <w:t>)</w:t>
      </w:r>
      <w:bookmarkEnd w:id="14"/>
      <w:bookmarkEnd w:id="15"/>
    </w:p>
    <w:p w:rsidR="006F5BEF" w:rsidRPr="006F5BEF" w:rsidRDefault="006F5BEF" w:rsidP="006F5BE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7" w:name="_Toc465846671"/>
      <w:bookmarkStart w:id="18" w:name="_Toc466455068"/>
      <w:bookmarkStart w:id="19" w:name="_Toc470513051"/>
      <w:bookmarkStart w:id="20" w:name="_Toc470513092"/>
      <w:bookmarkStart w:id="21" w:name="_Toc474323496"/>
      <w:bookmarkStart w:id="22" w:name="_Toc476125649"/>
      <w:bookmarkEnd w:id="16"/>
      <w:r w:rsidRPr="006F5BEF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7"/>
      <w:bookmarkEnd w:id="18"/>
      <w:bookmarkEnd w:id="19"/>
      <w:bookmarkEnd w:id="20"/>
      <w:bookmarkEnd w:id="21"/>
      <w:bookmarkEnd w:id="22"/>
    </w:p>
    <w:p w:rsidR="00120043" w:rsidRPr="006F5BEF" w:rsidRDefault="003D1EBB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مسئله یازدهم </w:t>
      </w:r>
      <w:r w:rsidR="004634BC" w:rsidRPr="006F5BEF">
        <w:rPr>
          <w:rFonts w:ascii="Traditional Arabic" w:hAnsi="Traditional Arabic" w:cs="Traditional Arabic" w:hint="cs"/>
          <w:rtl/>
        </w:rPr>
        <w:t xml:space="preserve">عروه در باب اجتهاد و تقلید </w:t>
      </w:r>
      <w:r w:rsidRPr="006F5BEF">
        <w:rPr>
          <w:rFonts w:ascii="Traditional Arabic" w:hAnsi="Traditional Arabic" w:cs="Traditional Arabic" w:hint="cs"/>
          <w:rtl/>
        </w:rPr>
        <w:t>این هست که «</w:t>
      </w:r>
      <w:r w:rsidRPr="006F5BEF">
        <w:rPr>
          <w:rFonts w:ascii="Traditional Arabic" w:hAnsi="Traditional Arabic" w:cs="Traditional Arabic" w:hint="cs"/>
          <w:b/>
          <w:bCs/>
          <w:rtl/>
        </w:rPr>
        <w:t>لا ی</w:t>
      </w:r>
      <w:r w:rsidR="00AB2E08" w:rsidRPr="006F5BEF">
        <w:rPr>
          <w:rFonts w:ascii="Traditional Arabic" w:hAnsi="Traditional Arabic" w:cs="Traditional Arabic" w:hint="cs"/>
          <w:b/>
          <w:bCs/>
          <w:rtl/>
        </w:rPr>
        <w:t>َ</w:t>
      </w:r>
      <w:r w:rsidRPr="006F5BEF">
        <w:rPr>
          <w:rFonts w:ascii="Traditional Arabic" w:hAnsi="Traditional Arabic" w:cs="Traditional Arabic" w:hint="cs"/>
          <w:b/>
          <w:bCs/>
          <w:rtl/>
        </w:rPr>
        <w:t>ج</w:t>
      </w:r>
      <w:r w:rsidR="00AB2E08" w:rsidRPr="006F5BEF">
        <w:rPr>
          <w:rFonts w:ascii="Traditional Arabic" w:hAnsi="Traditional Arabic" w:cs="Traditional Arabic" w:hint="cs"/>
          <w:b/>
          <w:bCs/>
          <w:rtl/>
        </w:rPr>
        <w:t>ُ</w:t>
      </w:r>
      <w:r w:rsidRPr="006F5BEF">
        <w:rPr>
          <w:rFonts w:ascii="Traditional Arabic" w:hAnsi="Traditional Arabic" w:cs="Traditional Arabic" w:hint="cs"/>
          <w:b/>
          <w:bCs/>
          <w:rtl/>
        </w:rPr>
        <w:t>وز</w:t>
      </w:r>
      <w:r w:rsidR="00AB2E08" w:rsidRPr="006F5BEF">
        <w:rPr>
          <w:rFonts w:ascii="Traditional Arabic" w:hAnsi="Traditional Arabic" w:cs="Traditional Arabic" w:hint="cs"/>
          <w:b/>
          <w:bCs/>
          <w:rtl/>
        </w:rPr>
        <w:t>ُ</w:t>
      </w:r>
      <w:r w:rsidRPr="006F5BEF">
        <w:rPr>
          <w:rFonts w:ascii="Traditional Arabic" w:hAnsi="Traditional Arabic" w:cs="Traditional Arabic" w:hint="cs"/>
          <w:b/>
          <w:bCs/>
          <w:rtl/>
        </w:rPr>
        <w:t xml:space="preserve"> ع</w:t>
      </w:r>
      <w:r w:rsidR="00AB2E08" w:rsidRPr="006F5BEF">
        <w:rPr>
          <w:rFonts w:ascii="Traditional Arabic" w:hAnsi="Traditional Arabic" w:cs="Traditional Arabic" w:hint="cs"/>
          <w:b/>
          <w:bCs/>
          <w:rtl/>
        </w:rPr>
        <w:t>ُ</w:t>
      </w:r>
      <w:r w:rsidRPr="006F5BEF">
        <w:rPr>
          <w:rFonts w:ascii="Traditional Arabic" w:hAnsi="Traditional Arabic" w:cs="Traditional Arabic" w:hint="cs"/>
          <w:b/>
          <w:bCs/>
          <w:rtl/>
        </w:rPr>
        <w:t>د</w:t>
      </w:r>
      <w:r w:rsidR="00AB2E08" w:rsidRPr="006F5BEF">
        <w:rPr>
          <w:rFonts w:ascii="Traditional Arabic" w:hAnsi="Traditional Arabic" w:cs="Traditional Arabic" w:hint="cs"/>
          <w:b/>
          <w:bCs/>
          <w:rtl/>
        </w:rPr>
        <w:t>ُ</w:t>
      </w:r>
      <w:r w:rsidRPr="006F5BEF">
        <w:rPr>
          <w:rFonts w:ascii="Traditional Arabic" w:hAnsi="Traditional Arabic" w:cs="Traditional Arabic" w:hint="cs"/>
          <w:b/>
          <w:bCs/>
          <w:rtl/>
        </w:rPr>
        <w:t>ول ع</w:t>
      </w:r>
      <w:r w:rsidR="00AB2E08" w:rsidRPr="006F5BEF">
        <w:rPr>
          <w:rFonts w:ascii="Traditional Arabic" w:hAnsi="Traditional Arabic" w:cs="Traditional Arabic" w:hint="cs"/>
          <w:b/>
          <w:bCs/>
          <w:rtl/>
        </w:rPr>
        <w:t>َ</w:t>
      </w:r>
      <w:r w:rsidRPr="006F5BEF">
        <w:rPr>
          <w:rFonts w:ascii="Traditional Arabic" w:hAnsi="Traditional Arabic" w:cs="Traditional Arabic" w:hint="cs"/>
          <w:b/>
          <w:bCs/>
          <w:rtl/>
        </w:rPr>
        <w:t>ن</w:t>
      </w:r>
      <w:r w:rsidR="00AB2E08" w:rsidRPr="006F5BEF">
        <w:rPr>
          <w:rFonts w:ascii="Traditional Arabic" w:hAnsi="Traditional Arabic" w:cs="Traditional Arabic" w:hint="cs"/>
          <w:b/>
          <w:bCs/>
          <w:rtl/>
        </w:rPr>
        <w:t>ِ</w:t>
      </w:r>
      <w:r w:rsidRPr="006F5BEF">
        <w:rPr>
          <w:rFonts w:ascii="Traditional Arabic" w:hAnsi="Traditional Arabic" w:cs="Traditional Arabic" w:hint="cs"/>
          <w:b/>
          <w:bCs/>
          <w:rtl/>
        </w:rPr>
        <w:t xml:space="preserve"> الح</w:t>
      </w:r>
      <w:r w:rsidR="00AB2E08" w:rsidRPr="006F5BEF">
        <w:rPr>
          <w:rFonts w:ascii="Traditional Arabic" w:hAnsi="Traditional Arabic" w:cs="Traditional Arabic" w:hint="cs"/>
          <w:b/>
          <w:bCs/>
          <w:rtl/>
        </w:rPr>
        <w:t>َ</w:t>
      </w:r>
      <w:r w:rsidRPr="006F5BEF">
        <w:rPr>
          <w:rFonts w:ascii="Traditional Arabic" w:hAnsi="Traditional Arabic" w:cs="Traditional Arabic" w:hint="cs"/>
          <w:b/>
          <w:bCs/>
          <w:rtl/>
        </w:rPr>
        <w:t>ی</w:t>
      </w:r>
      <w:r w:rsidR="00AB2E08" w:rsidRPr="006F5BEF">
        <w:rPr>
          <w:rFonts w:ascii="Traditional Arabic" w:hAnsi="Traditional Arabic" w:cs="Traditional Arabic" w:hint="cs"/>
          <w:b/>
          <w:bCs/>
          <w:rtl/>
        </w:rPr>
        <w:t>ّ إ</w:t>
      </w:r>
      <w:r w:rsidRPr="006F5BEF">
        <w:rPr>
          <w:rFonts w:ascii="Traditional Arabic" w:hAnsi="Traditional Arabic" w:cs="Traditional Arabic" w:hint="cs"/>
          <w:b/>
          <w:bCs/>
          <w:rtl/>
        </w:rPr>
        <w:t>لی الح</w:t>
      </w:r>
      <w:r w:rsidR="00AB2E08" w:rsidRPr="006F5BEF">
        <w:rPr>
          <w:rFonts w:ascii="Traditional Arabic" w:hAnsi="Traditional Arabic" w:cs="Traditional Arabic" w:hint="cs"/>
          <w:b/>
          <w:bCs/>
          <w:rtl/>
        </w:rPr>
        <w:t>َ</w:t>
      </w:r>
      <w:r w:rsidRPr="006F5BEF">
        <w:rPr>
          <w:rFonts w:ascii="Traditional Arabic" w:hAnsi="Traditional Arabic" w:cs="Traditional Arabic" w:hint="cs"/>
          <w:b/>
          <w:bCs/>
          <w:rtl/>
        </w:rPr>
        <w:t>ی</w:t>
      </w:r>
      <w:r w:rsidR="00AB2E08" w:rsidRPr="006F5BEF">
        <w:rPr>
          <w:rFonts w:ascii="Traditional Arabic" w:hAnsi="Traditional Arabic" w:cs="Traditional Arabic" w:hint="cs"/>
          <w:b/>
          <w:bCs/>
          <w:rtl/>
        </w:rPr>
        <w:t>ّ إلّا إ</w:t>
      </w:r>
      <w:r w:rsidRPr="006F5BEF">
        <w:rPr>
          <w:rFonts w:ascii="Traditional Arabic" w:hAnsi="Traditional Arabic" w:cs="Traditional Arabic" w:hint="cs"/>
          <w:b/>
          <w:bCs/>
          <w:rtl/>
        </w:rPr>
        <w:t>ذا کان</w:t>
      </w:r>
      <w:r w:rsidR="00AB2E08" w:rsidRPr="006F5BEF">
        <w:rPr>
          <w:rFonts w:ascii="Traditional Arabic" w:hAnsi="Traditional Arabic" w:cs="Traditional Arabic" w:hint="cs"/>
          <w:b/>
          <w:bCs/>
          <w:rtl/>
        </w:rPr>
        <w:t>َ ثانی أ</w:t>
      </w:r>
      <w:r w:rsidRPr="006F5BEF">
        <w:rPr>
          <w:rFonts w:ascii="Traditional Arabic" w:hAnsi="Traditional Arabic" w:cs="Traditional Arabic" w:hint="cs"/>
          <w:b/>
          <w:bCs/>
          <w:rtl/>
        </w:rPr>
        <w:t>عل</w:t>
      </w:r>
      <w:r w:rsidR="00AB2E08" w:rsidRPr="006F5BEF">
        <w:rPr>
          <w:rFonts w:ascii="Traditional Arabic" w:hAnsi="Traditional Arabic" w:cs="Traditional Arabic" w:hint="cs"/>
          <w:b/>
          <w:bCs/>
          <w:rtl/>
        </w:rPr>
        <w:t>َ</w:t>
      </w:r>
      <w:r w:rsidRPr="006F5BEF">
        <w:rPr>
          <w:rFonts w:ascii="Traditional Arabic" w:hAnsi="Traditional Arabic" w:cs="Traditional Arabic" w:hint="cs"/>
          <w:b/>
          <w:bCs/>
          <w:rtl/>
        </w:rPr>
        <w:t>م</w:t>
      </w:r>
      <w:r w:rsidRPr="006F5BEF">
        <w:rPr>
          <w:rFonts w:ascii="Traditional Arabic" w:hAnsi="Traditional Arabic" w:cs="Traditional Arabic" w:hint="cs"/>
          <w:rtl/>
        </w:rPr>
        <w:t>»</w:t>
      </w:r>
    </w:p>
    <w:p w:rsidR="00F80E11" w:rsidRPr="006F5BEF" w:rsidRDefault="00F80E11" w:rsidP="006F5BEF">
      <w:pPr>
        <w:pStyle w:val="Heading1"/>
        <w:rPr>
          <w:rFonts w:ascii="Traditional Arabic" w:hAnsi="Traditional Arabic" w:cs="Traditional Arabic"/>
          <w:rtl/>
        </w:rPr>
      </w:pPr>
      <w:bookmarkStart w:id="23" w:name="_Toc476636453"/>
      <w:r w:rsidRPr="006F5BEF">
        <w:rPr>
          <w:rFonts w:ascii="Traditional Arabic" w:hAnsi="Traditional Arabic" w:cs="Traditional Arabic" w:hint="cs"/>
          <w:rtl/>
        </w:rPr>
        <w:t>تخییر بدوی و استمراری</w:t>
      </w:r>
      <w:bookmarkEnd w:id="23"/>
    </w:p>
    <w:p w:rsidR="003D1EBB" w:rsidRPr="006F5BEF" w:rsidRDefault="003D1EBB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 عدول از مساوی به مساوی آیا تخییر بدوی است یا </w:t>
      </w:r>
      <w:r w:rsidR="0008215E" w:rsidRPr="006F5BEF">
        <w:rPr>
          <w:rFonts w:ascii="Traditional Arabic" w:hAnsi="Traditional Arabic" w:cs="Traditional Arabic" w:hint="cs"/>
          <w:rtl/>
        </w:rPr>
        <w:t>استمراری</w:t>
      </w:r>
      <w:r w:rsidRPr="006F5BEF">
        <w:rPr>
          <w:rFonts w:ascii="Traditional Arabic" w:hAnsi="Traditional Arabic" w:cs="Traditional Arabic" w:hint="cs"/>
          <w:rtl/>
        </w:rPr>
        <w:t xml:space="preserve"> است؟ اگر تخییر بدوی باشد؛ بعد از اینکه تقلید تحقق پیدا کرد، عدول و مراجعه از این شخص به شخص دیگر ممکن نیست</w:t>
      </w:r>
      <w:r w:rsidR="003A4FF8" w:rsidRPr="006F5BEF">
        <w:rPr>
          <w:rFonts w:ascii="Traditional Arabic" w:hAnsi="Traditional Arabic" w:cs="Traditional Arabic" w:hint="cs"/>
          <w:rtl/>
        </w:rPr>
        <w:t xml:space="preserve">، زمانی در عمل به </w:t>
      </w:r>
      <w:r w:rsidR="0008215E" w:rsidRPr="006F5BEF">
        <w:rPr>
          <w:rFonts w:ascii="Traditional Arabic" w:hAnsi="Traditional Arabic" w:cs="Traditional Arabic" w:hint="cs"/>
          <w:rtl/>
        </w:rPr>
        <w:t>مسئله‌ای</w:t>
      </w:r>
      <w:r w:rsidR="003A4FF8" w:rsidRPr="006F5BEF">
        <w:rPr>
          <w:rFonts w:ascii="Traditional Arabic" w:hAnsi="Traditional Arabic" w:cs="Traditional Arabic" w:hint="cs"/>
          <w:rtl/>
        </w:rPr>
        <w:t xml:space="preserve"> تقلید انجام شد؛ دیگر امکان رجوع به مجتهد </w:t>
      </w:r>
      <w:r w:rsidR="00AA4357" w:rsidRPr="006F5BEF">
        <w:rPr>
          <w:rFonts w:ascii="Traditional Arabic" w:hAnsi="Traditional Arabic" w:cs="Traditional Arabic" w:hint="cs"/>
          <w:rtl/>
        </w:rPr>
        <w:t xml:space="preserve">مساوی </w:t>
      </w:r>
      <w:r w:rsidR="003A4FF8" w:rsidRPr="006F5BEF">
        <w:rPr>
          <w:rFonts w:ascii="Traditional Arabic" w:hAnsi="Traditional Arabic" w:cs="Traditional Arabic" w:hint="cs"/>
          <w:rtl/>
        </w:rPr>
        <w:t xml:space="preserve">دیگر </w:t>
      </w:r>
      <w:r w:rsidR="0008215E" w:rsidRPr="006F5BEF">
        <w:rPr>
          <w:rFonts w:ascii="Traditional Arabic" w:hAnsi="Traditional Arabic" w:cs="Traditional Arabic" w:hint="cs"/>
          <w:rtl/>
        </w:rPr>
        <w:t>امکان‌پذیر</w:t>
      </w:r>
      <w:r w:rsidR="003A4FF8" w:rsidRPr="006F5BEF">
        <w:rPr>
          <w:rFonts w:ascii="Traditional Arabic" w:hAnsi="Traditional Arabic" w:cs="Traditional Arabic" w:hint="cs"/>
          <w:rtl/>
        </w:rPr>
        <w:t xml:space="preserve"> نیست</w:t>
      </w:r>
      <w:r w:rsidR="001325A7" w:rsidRPr="006F5BEF">
        <w:rPr>
          <w:rFonts w:ascii="Traditional Arabic" w:hAnsi="Traditional Arabic" w:cs="Traditional Arabic" w:hint="cs"/>
          <w:rtl/>
        </w:rPr>
        <w:t>.</w:t>
      </w:r>
    </w:p>
    <w:p w:rsidR="001325A7" w:rsidRPr="006F5BEF" w:rsidRDefault="001325A7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تخییر استمراری معنایش این است که به دفعات متعدد شخص </w:t>
      </w:r>
      <w:r w:rsidR="0008215E" w:rsidRPr="006F5BEF">
        <w:rPr>
          <w:rFonts w:ascii="Traditional Arabic" w:hAnsi="Traditional Arabic" w:cs="Traditional Arabic" w:hint="cs"/>
          <w:rtl/>
        </w:rPr>
        <w:t>می‌تواند</w:t>
      </w:r>
      <w:r w:rsidRPr="006F5BEF">
        <w:rPr>
          <w:rFonts w:ascii="Traditional Arabic" w:hAnsi="Traditional Arabic" w:cs="Traditional Arabic" w:hint="cs"/>
          <w:rtl/>
        </w:rPr>
        <w:t xml:space="preserve"> از </w:t>
      </w:r>
      <w:r w:rsidR="0008215E" w:rsidRPr="006F5BEF">
        <w:rPr>
          <w:rFonts w:ascii="Traditional Arabic" w:hAnsi="Traditional Arabic" w:cs="Traditional Arabic" w:hint="cs"/>
          <w:rtl/>
        </w:rPr>
        <w:t>مسئله‌ای</w:t>
      </w:r>
      <w:r w:rsidR="00E04065" w:rsidRPr="006F5BEF">
        <w:rPr>
          <w:rFonts w:ascii="Traditional Arabic" w:hAnsi="Traditional Arabic" w:cs="Traditional Arabic" w:hint="cs"/>
          <w:rtl/>
        </w:rPr>
        <w:t xml:space="preserve"> که از مجتهدی تقلید کرده است؛</w:t>
      </w:r>
      <w:r w:rsidRPr="006F5BEF">
        <w:rPr>
          <w:rFonts w:ascii="Traditional Arabic" w:hAnsi="Traditional Arabic" w:cs="Traditional Arabic" w:hint="cs"/>
          <w:rtl/>
        </w:rPr>
        <w:t xml:space="preserve"> به مجتهد دیگر رجوع کند</w:t>
      </w:r>
      <w:r w:rsidR="00E04065" w:rsidRPr="006F5BEF">
        <w:rPr>
          <w:rFonts w:ascii="Traditional Arabic" w:hAnsi="Traditional Arabic" w:cs="Traditional Arabic" w:hint="cs"/>
          <w:rtl/>
        </w:rPr>
        <w:t>.</w:t>
      </w:r>
    </w:p>
    <w:p w:rsidR="00E04065" w:rsidRPr="006F5BEF" w:rsidRDefault="00E04065" w:rsidP="006F5BEF">
      <w:pPr>
        <w:pStyle w:val="Heading1"/>
        <w:rPr>
          <w:rFonts w:ascii="Traditional Arabic" w:hAnsi="Traditional Arabic" w:cs="Traditional Arabic"/>
          <w:rtl/>
        </w:rPr>
      </w:pPr>
      <w:bookmarkStart w:id="24" w:name="_Toc476636454"/>
      <w:r w:rsidRPr="006F5BEF">
        <w:rPr>
          <w:rFonts w:ascii="Traditional Arabic" w:hAnsi="Traditional Arabic" w:cs="Traditional Arabic" w:hint="cs"/>
          <w:rtl/>
        </w:rPr>
        <w:t>ادله تخییر استمراری</w:t>
      </w:r>
      <w:bookmarkEnd w:id="24"/>
    </w:p>
    <w:p w:rsidR="00E04065" w:rsidRPr="006F5BEF" w:rsidRDefault="00E04065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1- اطلاقات، روایات و آیاتی که در باب تقلید وارد شده است و دلالت</w:t>
      </w:r>
      <w:r w:rsidR="0022560D" w:rsidRPr="006F5BEF">
        <w:rPr>
          <w:rFonts w:ascii="Traditional Arabic" w:hAnsi="Traditional Arabic" w:cs="Traditional Arabic" w:hint="cs"/>
          <w:rtl/>
        </w:rPr>
        <w:t xml:space="preserve"> </w:t>
      </w:r>
      <w:r w:rsidR="0008215E" w:rsidRPr="006F5BEF">
        <w:rPr>
          <w:rFonts w:ascii="Traditional Arabic" w:hAnsi="Traditional Arabic" w:cs="Traditional Arabic" w:hint="cs"/>
          <w:rtl/>
        </w:rPr>
        <w:t>می‌کنند</w:t>
      </w:r>
      <w:r w:rsidRPr="006F5BEF">
        <w:rPr>
          <w:rFonts w:ascii="Traditional Arabic" w:hAnsi="Traditional Arabic" w:cs="Traditional Arabic" w:hint="cs"/>
          <w:rtl/>
        </w:rPr>
        <w:t xml:space="preserve"> بر وجوب م</w:t>
      </w:r>
      <w:r w:rsidR="0022560D" w:rsidRPr="006F5BEF">
        <w:rPr>
          <w:rFonts w:ascii="Traditional Arabic" w:hAnsi="Traditional Arabic" w:cs="Traditional Arabic" w:hint="cs"/>
          <w:rtl/>
        </w:rPr>
        <w:t xml:space="preserve">راجعه عامی و غیر مجتهد به مجتهد؛ مطلق است، </w:t>
      </w:r>
      <w:r w:rsidR="004634BC" w:rsidRPr="006F5BEF">
        <w:rPr>
          <w:rFonts w:ascii="Traditional Arabic" w:hAnsi="Traditional Arabic" w:cs="Traditional Arabic" w:hint="cs"/>
          <w:rtl/>
        </w:rPr>
        <w:t>«</w:t>
      </w:r>
      <w:r w:rsidR="004634BC" w:rsidRPr="006F5BEF">
        <w:rPr>
          <w:rFonts w:ascii="Traditional Arabic" w:hAnsi="Traditional Arabic" w:cs="Traditional Arabic"/>
          <w:bCs/>
          <w:color w:val="008000"/>
          <w:rtl/>
        </w:rPr>
        <w:t>فَسْئَلُوا أَهْلَ الذِّکْ</w:t>
      </w:r>
      <w:r w:rsidR="004634BC" w:rsidRPr="006F5BEF">
        <w:rPr>
          <w:rFonts w:ascii="Traditional Arabic" w:hAnsi="Traditional Arabic" w:cs="Traditional Arabic" w:hint="cs"/>
          <w:bCs/>
          <w:color w:val="008000"/>
          <w:rtl/>
        </w:rPr>
        <w:t>رِ</w:t>
      </w:r>
      <w:r w:rsidR="004634BC" w:rsidRPr="006F5BEF">
        <w:rPr>
          <w:rFonts w:ascii="Traditional Arabic" w:hAnsi="Traditional Arabic" w:cs="Traditional Arabic" w:hint="cs"/>
          <w:rtl/>
        </w:rPr>
        <w:t>»</w:t>
      </w:r>
      <w:r w:rsidR="004634BC" w:rsidRPr="006F5BEF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4634BC" w:rsidRPr="006F5BEF">
        <w:rPr>
          <w:rFonts w:ascii="Traditional Arabic" w:hAnsi="Traditional Arabic" w:cs="Traditional Arabic" w:hint="cs"/>
          <w:rtl/>
        </w:rPr>
        <w:t xml:space="preserve"> </w:t>
      </w:r>
      <w:r w:rsidR="0022560D" w:rsidRPr="006F5BEF">
        <w:rPr>
          <w:rFonts w:ascii="Traditional Arabic" w:hAnsi="Traditional Arabic" w:cs="Traditional Arabic" w:hint="cs"/>
          <w:rtl/>
        </w:rPr>
        <w:t xml:space="preserve">؛ زمانی که مسئله را </w:t>
      </w:r>
      <w:r w:rsidR="0008215E" w:rsidRPr="006F5BEF">
        <w:rPr>
          <w:rFonts w:ascii="Traditional Arabic" w:hAnsi="Traditional Arabic" w:cs="Traditional Arabic" w:hint="cs"/>
          <w:rtl/>
        </w:rPr>
        <w:t>نمی‌دانید</w:t>
      </w:r>
      <w:r w:rsidR="0022560D" w:rsidRPr="006F5BEF">
        <w:rPr>
          <w:rFonts w:ascii="Traditional Arabic" w:hAnsi="Traditional Arabic" w:cs="Traditional Arabic" w:hint="cs"/>
          <w:rtl/>
        </w:rPr>
        <w:t>؛ از مجتهد تقلید کنید</w:t>
      </w:r>
      <w:r w:rsidR="00C21362" w:rsidRPr="006F5BEF">
        <w:rPr>
          <w:rFonts w:ascii="Traditional Arabic" w:hAnsi="Traditional Arabic" w:cs="Traditional Arabic" w:hint="cs"/>
          <w:rtl/>
        </w:rPr>
        <w:t xml:space="preserve">، </w:t>
      </w:r>
      <w:r w:rsidR="006F5BEF" w:rsidRPr="006F5BEF">
        <w:rPr>
          <w:rFonts w:ascii="Traditional Arabic" w:hAnsi="Traditional Arabic" w:cs="Traditional Arabic" w:hint="cs"/>
          <w:rtl/>
        </w:rPr>
        <w:t>«</w:t>
      </w:r>
      <w:r w:rsidR="006F5BEF" w:rsidRPr="006F5BEF">
        <w:rPr>
          <w:rFonts w:ascii="Traditional Arabic" w:hAnsi="Traditional Arabic" w:cs="Traditional Arabic"/>
          <w:bCs/>
          <w:color w:val="008000"/>
          <w:rtl/>
        </w:rPr>
        <w:t>فَسْئَلُوا أَهْلَ الذِّکْ</w:t>
      </w:r>
      <w:r w:rsidR="006F5BEF" w:rsidRPr="006F5BEF">
        <w:rPr>
          <w:rFonts w:ascii="Traditional Arabic" w:hAnsi="Traditional Arabic" w:cs="Traditional Arabic" w:hint="cs"/>
          <w:bCs/>
          <w:color w:val="008000"/>
          <w:rtl/>
        </w:rPr>
        <w:t>رِ</w:t>
      </w:r>
      <w:r w:rsidR="006F5BEF" w:rsidRPr="006F5BEF">
        <w:rPr>
          <w:rFonts w:ascii="Traditional Arabic" w:hAnsi="Traditional Arabic" w:cs="Traditional Arabic" w:hint="cs"/>
          <w:rtl/>
        </w:rPr>
        <w:t>»</w:t>
      </w:r>
      <w:r w:rsidR="006F5BEF">
        <w:rPr>
          <w:rFonts w:ascii="Traditional Arabic" w:hAnsi="Traditional Arabic" w:cs="Traditional Arabic" w:hint="cs"/>
          <w:rtl/>
        </w:rPr>
        <w:t xml:space="preserve"> </w:t>
      </w:r>
      <w:r w:rsidR="00C21362" w:rsidRPr="006F5BEF">
        <w:rPr>
          <w:rFonts w:ascii="Traditional Arabic" w:hAnsi="Traditional Arabic" w:cs="Traditional Arabic" w:hint="cs"/>
          <w:rtl/>
        </w:rPr>
        <w:t xml:space="preserve">مطلق بوده و فرد مجتهدی را انتخاب کرده و در </w:t>
      </w:r>
      <w:r w:rsidR="0008215E" w:rsidRPr="006F5BEF">
        <w:rPr>
          <w:rFonts w:ascii="Traditional Arabic" w:hAnsi="Traditional Arabic" w:cs="Traditional Arabic" w:hint="cs"/>
          <w:rtl/>
        </w:rPr>
        <w:t>مسئله‌ای</w:t>
      </w:r>
      <w:r w:rsidR="00C21362" w:rsidRPr="006F5BEF">
        <w:rPr>
          <w:rFonts w:ascii="Traditional Arabic" w:hAnsi="Traditional Arabic" w:cs="Traditional Arabic" w:hint="cs"/>
          <w:rtl/>
        </w:rPr>
        <w:t xml:space="preserve"> از او تقلید کرده است، بعد در همان مسئله</w:t>
      </w:r>
      <w:r w:rsidR="002C55AB" w:rsidRPr="006F5BEF">
        <w:rPr>
          <w:rFonts w:ascii="Traditional Arabic" w:hAnsi="Traditional Arabic" w:cs="Traditional Arabic" w:hint="cs"/>
          <w:rtl/>
        </w:rPr>
        <w:t xml:space="preserve"> به مجتهد دیگری رجوع کرده است</w:t>
      </w:r>
      <w:r w:rsidR="00E82744" w:rsidRPr="006F5BEF">
        <w:rPr>
          <w:rFonts w:ascii="Traditional Arabic" w:hAnsi="Traditional Arabic" w:cs="Traditional Arabic" w:hint="cs"/>
          <w:rtl/>
        </w:rPr>
        <w:t xml:space="preserve">، اطلاق </w:t>
      </w:r>
      <w:r w:rsidR="006F5BEF" w:rsidRPr="006F5BEF">
        <w:rPr>
          <w:rFonts w:ascii="Traditional Arabic" w:hAnsi="Traditional Arabic" w:cs="Traditional Arabic" w:hint="cs"/>
          <w:rtl/>
        </w:rPr>
        <w:t>«</w:t>
      </w:r>
      <w:r w:rsidR="006F5BEF" w:rsidRPr="006F5BEF">
        <w:rPr>
          <w:rFonts w:ascii="Traditional Arabic" w:hAnsi="Traditional Arabic" w:cs="Traditional Arabic"/>
          <w:bCs/>
          <w:color w:val="008000"/>
          <w:rtl/>
        </w:rPr>
        <w:t>فَسْئَلُوا أَهْلَ الذِّکْ</w:t>
      </w:r>
      <w:r w:rsidR="006F5BEF" w:rsidRPr="006F5BEF">
        <w:rPr>
          <w:rFonts w:ascii="Traditional Arabic" w:hAnsi="Traditional Arabic" w:cs="Traditional Arabic" w:hint="cs"/>
          <w:bCs/>
          <w:color w:val="008000"/>
          <w:rtl/>
        </w:rPr>
        <w:t>رِ</w:t>
      </w:r>
      <w:r w:rsidR="006F5BEF" w:rsidRPr="006F5BEF">
        <w:rPr>
          <w:rFonts w:ascii="Traditional Arabic" w:hAnsi="Traditional Arabic" w:cs="Traditional Arabic" w:hint="cs"/>
          <w:rtl/>
        </w:rPr>
        <w:t>»</w:t>
      </w:r>
      <w:r w:rsidR="00E82744" w:rsidRPr="006F5BEF">
        <w:rPr>
          <w:rFonts w:ascii="Traditional Arabic" w:hAnsi="Traditional Arabic" w:cs="Traditional Arabic" w:hint="cs"/>
          <w:rtl/>
        </w:rPr>
        <w:t xml:space="preserve"> اقتضای تخییر استمراری دارد</w:t>
      </w:r>
      <w:r w:rsidR="000B3CB8" w:rsidRPr="006F5BEF">
        <w:rPr>
          <w:rFonts w:ascii="Traditional Arabic" w:hAnsi="Traditional Arabic" w:cs="Traditional Arabic" w:hint="cs"/>
          <w:rtl/>
        </w:rPr>
        <w:t xml:space="preserve"> و سایر </w:t>
      </w:r>
      <w:r w:rsidR="0008215E" w:rsidRPr="006F5BEF">
        <w:rPr>
          <w:rFonts w:ascii="Traditional Arabic" w:hAnsi="Traditional Arabic" w:cs="Traditional Arabic" w:hint="cs"/>
          <w:rtl/>
        </w:rPr>
        <w:t>ادله‌ای</w:t>
      </w:r>
      <w:r w:rsidR="000B3CB8" w:rsidRPr="006F5BEF">
        <w:rPr>
          <w:rFonts w:ascii="Traditional Arabic" w:hAnsi="Traditional Arabic" w:cs="Traditional Arabic" w:hint="cs"/>
          <w:rtl/>
        </w:rPr>
        <w:t xml:space="preserve"> که لفظی هستند و دارای اطلاق بدلی هستند، وجهی نیست که در آغاز تقلید اطلاق بدلی و تخییر و در ادامه تخییر کنار گذاشته شود</w:t>
      </w:r>
      <w:r w:rsidR="00BB618E" w:rsidRPr="006F5BEF">
        <w:rPr>
          <w:rFonts w:ascii="Traditional Arabic" w:hAnsi="Traditional Arabic" w:cs="Traditional Arabic" w:hint="cs"/>
          <w:rtl/>
        </w:rPr>
        <w:t xml:space="preserve"> و معیناً شخصی انتخاب شود</w:t>
      </w:r>
      <w:r w:rsidR="00BE4699" w:rsidRPr="006F5BEF">
        <w:rPr>
          <w:rFonts w:ascii="Traditional Arabic" w:hAnsi="Traditional Arabic" w:cs="Traditional Arabic" w:hint="cs"/>
          <w:rtl/>
        </w:rPr>
        <w:t xml:space="preserve">، </w:t>
      </w:r>
      <w:r w:rsidR="0008215E" w:rsidRPr="006F5BEF">
        <w:rPr>
          <w:rFonts w:ascii="Traditional Arabic" w:hAnsi="Traditional Arabic" w:cs="Traditional Arabic" w:hint="cs"/>
          <w:rtl/>
        </w:rPr>
        <w:t>همان‌طور</w:t>
      </w:r>
      <w:r w:rsidR="00BE4699" w:rsidRPr="006F5BEF">
        <w:rPr>
          <w:rFonts w:ascii="Traditional Arabic" w:hAnsi="Traditional Arabic" w:cs="Traditional Arabic" w:hint="cs"/>
          <w:rtl/>
        </w:rPr>
        <w:t xml:space="preserve"> که در آغاز تقلید مخیر بوده ا</w:t>
      </w:r>
      <w:r w:rsidR="00CA79C7" w:rsidRPr="006F5BEF">
        <w:rPr>
          <w:rFonts w:ascii="Traditional Arabic" w:hAnsi="Traditional Arabic" w:cs="Traditional Arabic" w:hint="cs"/>
          <w:rtl/>
        </w:rPr>
        <w:t>ست؛ در ادامه هم تخییر ادامه دارد</w:t>
      </w:r>
      <w:r w:rsidR="00C53DA4" w:rsidRPr="006F5BEF">
        <w:rPr>
          <w:rFonts w:ascii="Traditional Arabic" w:hAnsi="Traditional Arabic" w:cs="Traditional Arabic" w:hint="cs"/>
          <w:rtl/>
        </w:rPr>
        <w:t xml:space="preserve">، آیه فسئلوا به این اشاره دارد که زمانی که فرد مجتهد نیست، یکی از افراد واجد صلاحیت را انتخاب کند و در ادامه ولو اینکه به </w:t>
      </w:r>
      <w:r w:rsidR="0008215E" w:rsidRPr="006F5BEF">
        <w:rPr>
          <w:rFonts w:ascii="Traditional Arabic" w:hAnsi="Traditional Arabic" w:cs="Traditional Arabic" w:hint="cs"/>
          <w:rtl/>
        </w:rPr>
        <w:t>مسئله‌ای</w:t>
      </w:r>
      <w:r w:rsidR="000819C4" w:rsidRPr="006F5BEF">
        <w:rPr>
          <w:rFonts w:ascii="Traditional Arabic" w:hAnsi="Traditional Arabic" w:cs="Traditional Arabic" w:hint="cs"/>
          <w:rtl/>
        </w:rPr>
        <w:t xml:space="preserve"> در</w:t>
      </w:r>
      <w:r w:rsidR="00C53DA4" w:rsidRPr="006F5BEF">
        <w:rPr>
          <w:rFonts w:ascii="Traditional Arabic" w:hAnsi="Traditional Arabic" w:cs="Traditional Arabic" w:hint="cs"/>
          <w:rtl/>
        </w:rPr>
        <w:t xml:space="preserve"> مجتهد ابتدایی </w:t>
      </w:r>
      <w:r w:rsidR="000819C4" w:rsidRPr="006F5BEF">
        <w:rPr>
          <w:rFonts w:ascii="Traditional Arabic" w:hAnsi="Traditional Arabic" w:cs="Traditional Arabic" w:hint="cs"/>
          <w:rtl/>
        </w:rPr>
        <w:t xml:space="preserve">عمل کرده؛ در ادامه </w:t>
      </w:r>
      <w:r w:rsidR="0008215E" w:rsidRPr="006F5BEF">
        <w:rPr>
          <w:rFonts w:ascii="Traditional Arabic" w:hAnsi="Traditional Arabic" w:cs="Traditional Arabic" w:hint="cs"/>
          <w:rtl/>
        </w:rPr>
        <w:t>می‌تواند</w:t>
      </w:r>
      <w:r w:rsidR="000819C4" w:rsidRPr="006F5BEF">
        <w:rPr>
          <w:rFonts w:ascii="Traditional Arabic" w:hAnsi="Traditional Arabic" w:cs="Traditional Arabic" w:hint="cs"/>
          <w:rtl/>
        </w:rPr>
        <w:t xml:space="preserve"> در همان مسئله به مجتهد دیگر رجوع کند</w:t>
      </w:r>
      <w:r w:rsidR="00C224A2" w:rsidRPr="006F5BEF">
        <w:rPr>
          <w:rFonts w:ascii="Traditional Arabic" w:hAnsi="Traditional Arabic" w:cs="Traditional Arabic" w:hint="cs"/>
          <w:rtl/>
        </w:rPr>
        <w:t>.</w:t>
      </w:r>
    </w:p>
    <w:p w:rsidR="00F80E11" w:rsidRPr="006F5BEF" w:rsidRDefault="00F80E11" w:rsidP="006F5BEF">
      <w:pPr>
        <w:pStyle w:val="Heading1"/>
        <w:rPr>
          <w:rFonts w:ascii="Traditional Arabic" w:hAnsi="Traditional Arabic" w:cs="Traditional Arabic"/>
          <w:rtl/>
        </w:rPr>
      </w:pPr>
      <w:bookmarkStart w:id="25" w:name="_Toc476636455"/>
      <w:r w:rsidRPr="006F5BEF">
        <w:rPr>
          <w:rFonts w:ascii="Traditional Arabic" w:hAnsi="Traditional Arabic" w:cs="Traditional Arabic" w:hint="cs"/>
          <w:rtl/>
        </w:rPr>
        <w:t xml:space="preserve">اشکال مبنایی مرحوم آقای </w:t>
      </w:r>
      <w:r w:rsidR="006F5BEF">
        <w:rPr>
          <w:rFonts w:ascii="Traditional Arabic" w:hAnsi="Traditional Arabic" w:cs="Traditional Arabic" w:hint="cs"/>
          <w:rtl/>
        </w:rPr>
        <w:t>خویی</w:t>
      </w:r>
      <w:bookmarkEnd w:id="25"/>
    </w:p>
    <w:p w:rsidR="00C224A2" w:rsidRPr="006F5BEF" w:rsidRDefault="00C224A2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اطلاقاتی که وارد شده است؛ خدشه مبنایی و مناقشه مرحوم آقای </w:t>
      </w:r>
      <w:r w:rsidR="006F5BEF">
        <w:rPr>
          <w:rFonts w:ascii="Traditional Arabic" w:hAnsi="Traditional Arabic" w:cs="Traditional Arabic" w:hint="cs"/>
          <w:rtl/>
        </w:rPr>
        <w:t>خویی</w:t>
      </w:r>
      <w:r w:rsidRPr="006F5BEF">
        <w:rPr>
          <w:rFonts w:ascii="Traditional Arabic" w:hAnsi="Traditional Arabic" w:cs="Traditional Arabic" w:hint="cs"/>
          <w:rtl/>
        </w:rPr>
        <w:t xml:space="preserve"> است، ایشان به شکل مبنایی اطلاقات را قبول ندارند</w:t>
      </w:r>
      <w:r w:rsidR="002B0C03" w:rsidRPr="006F5BEF">
        <w:rPr>
          <w:rFonts w:ascii="Traditional Arabic" w:hAnsi="Traditional Arabic" w:cs="Traditional Arabic" w:hint="cs"/>
          <w:rtl/>
        </w:rPr>
        <w:t xml:space="preserve">، ایشان </w:t>
      </w:r>
      <w:r w:rsidR="0008215E" w:rsidRPr="006F5BEF">
        <w:rPr>
          <w:rFonts w:ascii="Traditional Arabic" w:hAnsi="Traditional Arabic" w:cs="Traditional Arabic" w:hint="cs"/>
          <w:rtl/>
        </w:rPr>
        <w:t>می‌فرمایند</w:t>
      </w:r>
      <w:r w:rsidR="002B0C03" w:rsidRPr="006F5BEF">
        <w:rPr>
          <w:rFonts w:ascii="Traditional Arabic" w:hAnsi="Traditional Arabic" w:cs="Traditional Arabic" w:hint="cs"/>
          <w:rtl/>
        </w:rPr>
        <w:t>: اطلاقات ن</w:t>
      </w:r>
      <w:r w:rsidR="0008215E" w:rsidRPr="006F5BEF">
        <w:rPr>
          <w:rFonts w:ascii="Traditional Arabic" w:hAnsi="Traditional Arabic" w:cs="Traditional Arabic" w:hint="cs"/>
          <w:rtl/>
        </w:rPr>
        <w:t>می‌تواند</w:t>
      </w:r>
      <w:r w:rsidR="002B0C03" w:rsidRPr="006F5BEF">
        <w:rPr>
          <w:rFonts w:ascii="Traditional Arabic" w:hAnsi="Traditional Arabic" w:cs="Traditional Arabic" w:hint="cs"/>
          <w:rtl/>
        </w:rPr>
        <w:t xml:space="preserve"> حجیت تخییریه را افاده کند</w:t>
      </w:r>
      <w:r w:rsidR="0077445D" w:rsidRPr="006F5BEF">
        <w:rPr>
          <w:rFonts w:ascii="Traditional Arabic" w:hAnsi="Traditional Arabic" w:cs="Traditional Arabic" w:hint="cs"/>
          <w:rtl/>
        </w:rPr>
        <w:t>، حجیت تخییریه</w:t>
      </w:r>
      <w:r w:rsidR="00E31B05" w:rsidRPr="006F5BEF">
        <w:rPr>
          <w:rFonts w:ascii="Traditional Arabic" w:hAnsi="Traditional Arabic" w:cs="Traditional Arabic" w:hint="cs"/>
          <w:rtl/>
        </w:rPr>
        <w:t xml:space="preserve"> در جایی که آراء مجتهدین متعارض است؛</w:t>
      </w:r>
      <w:r w:rsidR="0077445D" w:rsidRPr="006F5BEF">
        <w:rPr>
          <w:rFonts w:ascii="Traditional Arabic" w:hAnsi="Traditional Arabic" w:cs="Traditional Arabic" w:hint="cs"/>
          <w:rtl/>
        </w:rPr>
        <w:t xml:space="preserve"> مقبول نیست</w:t>
      </w:r>
      <w:r w:rsidR="00E31B05" w:rsidRPr="006F5BEF">
        <w:rPr>
          <w:rFonts w:ascii="Traditional Arabic" w:hAnsi="Traditional Arabic" w:cs="Traditional Arabic" w:hint="cs"/>
          <w:rtl/>
        </w:rPr>
        <w:t xml:space="preserve">، اگر این مجتهدین در </w:t>
      </w:r>
      <w:r w:rsidR="0008215E" w:rsidRPr="006F5BEF">
        <w:rPr>
          <w:rFonts w:ascii="Traditional Arabic" w:hAnsi="Traditional Arabic" w:cs="Traditional Arabic" w:hint="cs"/>
          <w:rtl/>
        </w:rPr>
        <w:t>مسئله‌ای</w:t>
      </w:r>
      <w:r w:rsidR="00E31B05" w:rsidRPr="006F5BEF">
        <w:rPr>
          <w:rFonts w:ascii="Traditional Arabic" w:hAnsi="Traditional Arabic" w:cs="Traditional Arabic" w:hint="cs"/>
          <w:rtl/>
        </w:rPr>
        <w:t xml:space="preserve"> </w:t>
      </w:r>
      <w:r w:rsidR="0008215E" w:rsidRPr="006F5BEF">
        <w:rPr>
          <w:rFonts w:ascii="Traditional Arabic" w:hAnsi="Traditional Arabic" w:cs="Traditional Arabic" w:hint="cs"/>
          <w:rtl/>
        </w:rPr>
        <w:t>اتفاق‌نظر</w:t>
      </w:r>
      <w:r w:rsidR="00E31B05" w:rsidRPr="006F5BEF">
        <w:rPr>
          <w:rFonts w:ascii="Traditional Arabic" w:hAnsi="Traditional Arabic" w:cs="Traditional Arabic" w:hint="cs"/>
          <w:rtl/>
        </w:rPr>
        <w:t xml:space="preserve"> داشته باشند؛ مانعی نیست، اما در آنجایی که اختلاف فتوا دارند؛ محل بحث است و معنا ندارد که حجیت تخییریه جعل بشود</w:t>
      </w:r>
      <w:r w:rsidR="002F5043" w:rsidRPr="006F5BEF">
        <w:rPr>
          <w:rFonts w:ascii="Traditional Arabic" w:hAnsi="Traditional Arabic" w:cs="Traditional Arabic" w:hint="cs"/>
          <w:rtl/>
        </w:rPr>
        <w:t xml:space="preserve">، لذا ایشان </w:t>
      </w:r>
      <w:r w:rsidR="0008215E" w:rsidRPr="006F5BEF">
        <w:rPr>
          <w:rFonts w:ascii="Traditional Arabic" w:hAnsi="Traditional Arabic" w:cs="Traditional Arabic" w:hint="cs"/>
          <w:rtl/>
        </w:rPr>
        <w:t>می‌فرمایند</w:t>
      </w:r>
      <w:r w:rsidR="002F5043" w:rsidRPr="006F5BEF">
        <w:rPr>
          <w:rFonts w:ascii="Traditional Arabic" w:hAnsi="Traditional Arabic" w:cs="Traditional Arabic" w:hint="cs"/>
          <w:rtl/>
        </w:rPr>
        <w:t xml:space="preserve"> </w:t>
      </w:r>
      <w:r w:rsidR="00C0576C" w:rsidRPr="006F5BEF">
        <w:rPr>
          <w:rFonts w:ascii="Traditional Arabic" w:hAnsi="Traditional Arabic" w:cs="Traditional Arabic" w:hint="cs"/>
          <w:rtl/>
        </w:rPr>
        <w:t xml:space="preserve">اطلاقات </w:t>
      </w:r>
      <w:r w:rsidR="002F5043" w:rsidRPr="006F5BEF">
        <w:rPr>
          <w:rFonts w:ascii="Traditional Arabic" w:hAnsi="Traditional Arabic" w:cs="Traditional Arabic" w:hint="cs"/>
          <w:rtl/>
        </w:rPr>
        <w:t xml:space="preserve">در جایی که آراء مجتهدان متساوی متعارض </w:t>
      </w:r>
      <w:r w:rsidR="002F5043" w:rsidRPr="006F5BEF">
        <w:rPr>
          <w:rFonts w:ascii="Traditional Arabic" w:hAnsi="Traditional Arabic" w:cs="Traditional Arabic" w:hint="cs"/>
          <w:rtl/>
        </w:rPr>
        <w:lastRenderedPageBreak/>
        <w:t xml:space="preserve">است؛ در </w:t>
      </w:r>
      <w:r w:rsidR="006F5BEF">
        <w:rPr>
          <w:rFonts w:ascii="Traditional Arabic" w:hAnsi="Traditional Arabic" w:cs="Traditional Arabic" w:hint="cs"/>
          <w:rtl/>
        </w:rPr>
        <w:t>برنمی‌گیرد</w:t>
      </w:r>
      <w:r w:rsidR="00336854" w:rsidRPr="006F5BEF">
        <w:rPr>
          <w:rFonts w:ascii="Traditional Arabic" w:hAnsi="Traditional Arabic" w:cs="Traditional Arabic" w:hint="cs"/>
          <w:rtl/>
        </w:rPr>
        <w:t>، حجیت تخییریه جعلش معقول نیست</w:t>
      </w:r>
      <w:r w:rsidR="009000E4" w:rsidRPr="006F5BEF">
        <w:rPr>
          <w:rFonts w:ascii="Traditional Arabic" w:hAnsi="Traditional Arabic" w:cs="Traditional Arabic" w:hint="cs"/>
          <w:rtl/>
        </w:rPr>
        <w:t>، به همین دلیل</w:t>
      </w:r>
      <w:r w:rsidR="00A36263" w:rsidRPr="006F5BEF">
        <w:rPr>
          <w:rFonts w:ascii="Traditional Arabic" w:hAnsi="Traditional Arabic" w:cs="Traditional Arabic" w:hint="cs"/>
          <w:rtl/>
        </w:rPr>
        <w:t xml:space="preserve"> ایشان قائل به احتیاط هستند</w:t>
      </w:r>
      <w:r w:rsidR="001361BD" w:rsidRPr="006F5BEF">
        <w:rPr>
          <w:rFonts w:ascii="Traditional Arabic" w:hAnsi="Traditional Arabic" w:cs="Traditional Arabic" w:hint="cs"/>
          <w:rtl/>
        </w:rPr>
        <w:t xml:space="preserve"> و مشهور بر این نظریه هستند که فرد مخیر است.</w:t>
      </w:r>
    </w:p>
    <w:p w:rsidR="00F80E11" w:rsidRPr="006F5BEF" w:rsidRDefault="00F80E11" w:rsidP="006F5BEF">
      <w:pPr>
        <w:pStyle w:val="Heading1"/>
        <w:rPr>
          <w:rFonts w:ascii="Traditional Arabic" w:hAnsi="Traditional Arabic" w:cs="Traditional Arabic"/>
          <w:rtl/>
        </w:rPr>
      </w:pPr>
      <w:bookmarkStart w:id="26" w:name="_Toc476636456"/>
      <w:r w:rsidRPr="006F5BEF">
        <w:rPr>
          <w:rFonts w:ascii="Traditional Arabic" w:hAnsi="Traditional Arabic" w:cs="Traditional Arabic" w:hint="cs"/>
          <w:rtl/>
        </w:rPr>
        <w:t xml:space="preserve">جواب از مناقشه مرحوم آقای </w:t>
      </w:r>
      <w:r w:rsidR="006F5BEF">
        <w:rPr>
          <w:rFonts w:ascii="Traditional Arabic" w:hAnsi="Traditional Arabic" w:cs="Traditional Arabic" w:hint="cs"/>
          <w:rtl/>
        </w:rPr>
        <w:t>خویی</w:t>
      </w:r>
      <w:bookmarkEnd w:id="26"/>
    </w:p>
    <w:p w:rsidR="001361BD" w:rsidRPr="006F5BEF" w:rsidRDefault="00E61130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جواب از این مناقشه این است که این اشکال مبنایی است و اطلاقات </w:t>
      </w:r>
      <w:r w:rsidR="0008215E" w:rsidRPr="006F5BEF">
        <w:rPr>
          <w:rFonts w:ascii="Traditional Arabic" w:hAnsi="Traditional Arabic" w:cs="Traditional Arabic" w:hint="cs"/>
          <w:rtl/>
        </w:rPr>
        <w:t>می‌شود</w:t>
      </w:r>
      <w:r w:rsidRPr="006F5BEF">
        <w:rPr>
          <w:rFonts w:ascii="Traditional Arabic" w:hAnsi="Traditional Arabic" w:cs="Traditional Arabic" w:hint="cs"/>
          <w:rtl/>
        </w:rPr>
        <w:t xml:space="preserve"> در مجتهدان مساوی جاری بشود و حجیت تخییریه معقول است</w:t>
      </w:r>
      <w:r w:rsidR="001E2A5F" w:rsidRPr="006F5BEF">
        <w:rPr>
          <w:rFonts w:ascii="Traditional Arabic" w:hAnsi="Traditional Arabic" w:cs="Traditional Arabic" w:hint="cs"/>
          <w:rtl/>
        </w:rPr>
        <w:t>.</w:t>
      </w:r>
    </w:p>
    <w:p w:rsidR="00F80E11" w:rsidRPr="006F5BEF" w:rsidRDefault="00F80E11" w:rsidP="006F5BEF">
      <w:pPr>
        <w:pStyle w:val="Heading1"/>
        <w:rPr>
          <w:rFonts w:ascii="Traditional Arabic" w:hAnsi="Traditional Arabic" w:cs="Traditional Arabic"/>
          <w:rtl/>
        </w:rPr>
      </w:pPr>
      <w:bookmarkStart w:id="27" w:name="_Toc476636457"/>
      <w:r w:rsidRPr="006F5BEF">
        <w:rPr>
          <w:rFonts w:ascii="Traditional Arabic" w:hAnsi="Traditional Arabic" w:cs="Traditional Arabic" w:hint="cs"/>
          <w:rtl/>
        </w:rPr>
        <w:t>مناقشه دوم در اطلاقات آیات و روایات</w:t>
      </w:r>
      <w:bookmarkEnd w:id="27"/>
    </w:p>
    <w:p w:rsidR="001361BD" w:rsidRPr="006F5BEF" w:rsidRDefault="003F1D5A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مناقشه دوم این است که اطلاق لفظی در اینجا نیست</w:t>
      </w:r>
      <w:r w:rsidR="00C61C2C" w:rsidRPr="006F5BEF">
        <w:rPr>
          <w:rFonts w:ascii="Traditional Arabic" w:hAnsi="Traditional Arabic" w:cs="Traditional Arabic" w:hint="cs"/>
          <w:rtl/>
        </w:rPr>
        <w:t xml:space="preserve">، برای اینکه ادله قرآنی در مقام بیان نیستند و در روایات؛ روایتی که سنداً و دلالتاً پذیرفته شده باشد و به نحو </w:t>
      </w:r>
      <w:r w:rsidR="0008215E" w:rsidRPr="006F5BEF">
        <w:rPr>
          <w:rFonts w:ascii="Traditional Arabic" w:hAnsi="Traditional Arabic" w:cs="Traditional Arabic" w:hint="cs"/>
          <w:rtl/>
        </w:rPr>
        <w:t>قضیه</w:t>
      </w:r>
      <w:r w:rsidR="00C61C2C" w:rsidRPr="006F5BEF">
        <w:rPr>
          <w:rFonts w:ascii="Traditional Arabic" w:hAnsi="Traditional Arabic" w:cs="Traditional Arabic" w:hint="cs"/>
          <w:rtl/>
        </w:rPr>
        <w:t xml:space="preserve"> حقیقیه باشد؛ وجود ندارد</w:t>
      </w:r>
      <w:r w:rsidR="00853ECB" w:rsidRPr="006F5BEF">
        <w:rPr>
          <w:rFonts w:ascii="Traditional Arabic" w:hAnsi="Traditional Arabic" w:cs="Traditional Arabic" w:hint="cs"/>
          <w:rtl/>
        </w:rPr>
        <w:t>.</w:t>
      </w:r>
    </w:p>
    <w:p w:rsidR="00853ECB" w:rsidRPr="006F5BEF" w:rsidRDefault="00853ECB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جواب مناقشه دوم این است که در قرآن به اطلاقات معتقد هستند مثل </w:t>
      </w:r>
      <w:r w:rsidR="004634BC" w:rsidRPr="006F5BEF">
        <w:rPr>
          <w:rFonts w:ascii="Traditional Arabic" w:hAnsi="Traditional Arabic" w:cs="Traditional Arabic" w:hint="cs"/>
          <w:rtl/>
        </w:rPr>
        <w:t>«</w:t>
      </w:r>
      <w:r w:rsidR="004634BC" w:rsidRPr="006F5BEF">
        <w:rPr>
          <w:rFonts w:ascii="Traditional Arabic" w:hAnsi="Traditional Arabic" w:cs="Traditional Arabic"/>
          <w:bCs/>
          <w:color w:val="008000"/>
          <w:rtl/>
        </w:rPr>
        <w:t>فَسْئَلُوا أَهْلَ الذِّکْ</w:t>
      </w:r>
      <w:r w:rsidR="004634BC" w:rsidRPr="006F5BEF">
        <w:rPr>
          <w:rFonts w:ascii="Traditional Arabic" w:hAnsi="Traditional Arabic" w:cs="Traditional Arabic" w:hint="cs"/>
          <w:bCs/>
          <w:color w:val="008000"/>
          <w:rtl/>
        </w:rPr>
        <w:t>رِ</w:t>
      </w:r>
      <w:r w:rsidR="004634BC" w:rsidRPr="006F5BEF">
        <w:rPr>
          <w:rFonts w:ascii="Traditional Arabic" w:hAnsi="Traditional Arabic" w:cs="Traditional Arabic" w:hint="cs"/>
          <w:rtl/>
        </w:rPr>
        <w:t>»</w:t>
      </w:r>
      <w:r w:rsidRPr="006F5BEF">
        <w:rPr>
          <w:rFonts w:ascii="Traditional Arabic" w:hAnsi="Traditional Arabic" w:cs="Traditional Arabic" w:hint="cs"/>
          <w:rtl/>
        </w:rPr>
        <w:t xml:space="preserve">، آیات قرآن </w:t>
      </w:r>
      <w:r w:rsidR="0008215E" w:rsidRPr="006F5BEF">
        <w:rPr>
          <w:rFonts w:ascii="Traditional Arabic" w:hAnsi="Traditional Arabic" w:cs="Traditional Arabic" w:hint="cs"/>
          <w:rtl/>
        </w:rPr>
        <w:t>می‌تواند</w:t>
      </w:r>
      <w:r w:rsidRPr="006F5BEF">
        <w:rPr>
          <w:rFonts w:ascii="Traditional Arabic" w:hAnsi="Traditional Arabic" w:cs="Traditional Arabic" w:hint="cs"/>
          <w:rtl/>
        </w:rPr>
        <w:t xml:space="preserve"> اطلاق داشته باشد</w:t>
      </w:r>
      <w:r w:rsidR="008B65AF" w:rsidRPr="006F5BEF">
        <w:rPr>
          <w:rFonts w:ascii="Traditional Arabic" w:hAnsi="Traditional Arabic" w:cs="Traditional Arabic" w:hint="cs"/>
          <w:rtl/>
        </w:rPr>
        <w:t>، آیات قرآن مثل بقیه خطابات دارای اطلاق است</w:t>
      </w:r>
      <w:r w:rsidR="006B3CE0" w:rsidRPr="006F5BEF">
        <w:rPr>
          <w:rFonts w:ascii="Traditional Arabic" w:hAnsi="Traditional Arabic" w:cs="Traditional Arabic" w:hint="cs"/>
          <w:rtl/>
        </w:rPr>
        <w:t>، قرآن ناظر بر همه شرایط است</w:t>
      </w:r>
      <w:r w:rsidR="001537B8" w:rsidRPr="006F5BEF">
        <w:rPr>
          <w:rFonts w:ascii="Traditional Arabic" w:hAnsi="Traditional Arabic" w:cs="Traditional Arabic" w:hint="cs"/>
          <w:rtl/>
        </w:rPr>
        <w:t>.</w:t>
      </w:r>
    </w:p>
    <w:p w:rsidR="001537B8" w:rsidRPr="006F5BEF" w:rsidRDefault="001537B8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«</w:t>
      </w:r>
      <w:r w:rsidR="00AB2E08" w:rsidRPr="006F5BEF">
        <w:rPr>
          <w:rFonts w:ascii="Traditional Arabic" w:hAnsi="Traditional Arabic" w:cs="Traditional Arabic"/>
          <w:b/>
          <w:bCs/>
          <w:color w:val="008000"/>
          <w:rtl/>
        </w:rPr>
        <w:t>فَارْجِعُوا فِیهَا إِلَى رُوَاةِ حَدِیثِنَا</w:t>
      </w:r>
      <w:r w:rsidRPr="006F5BEF">
        <w:rPr>
          <w:rFonts w:ascii="Traditional Arabic" w:hAnsi="Traditional Arabic" w:cs="Traditional Arabic" w:hint="cs"/>
          <w:rtl/>
        </w:rPr>
        <w:t>»؛</w:t>
      </w:r>
      <w:r w:rsidR="00AB2E08" w:rsidRPr="006F5BEF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6F5BEF">
        <w:rPr>
          <w:rFonts w:ascii="Traditional Arabic" w:hAnsi="Traditional Arabic" w:cs="Traditional Arabic" w:hint="cs"/>
          <w:rtl/>
        </w:rPr>
        <w:t xml:space="preserve"> بنا</w:t>
      </w:r>
      <w:r w:rsidRPr="006F5BEF">
        <w:rPr>
          <w:rFonts w:ascii="Traditional Arabic" w:hAnsi="Traditional Arabic" w:cs="Traditional Arabic" w:hint="cs"/>
          <w:rtl/>
        </w:rPr>
        <w:t xml:space="preserve"> بر نظر صحیح این است که قابل تصحیح است</w:t>
      </w:r>
      <w:r w:rsidR="00C06318" w:rsidRPr="006F5BEF">
        <w:rPr>
          <w:rFonts w:ascii="Traditional Arabic" w:hAnsi="Traditional Arabic" w:cs="Traditional Arabic" w:hint="cs"/>
          <w:rtl/>
        </w:rPr>
        <w:t>.</w:t>
      </w:r>
    </w:p>
    <w:p w:rsidR="00F80E11" w:rsidRPr="006F5BEF" w:rsidRDefault="00F80E11" w:rsidP="006F5BEF">
      <w:pPr>
        <w:pStyle w:val="Heading1"/>
        <w:rPr>
          <w:rFonts w:ascii="Traditional Arabic" w:hAnsi="Traditional Arabic" w:cs="Traditional Arabic"/>
          <w:rtl/>
        </w:rPr>
      </w:pPr>
      <w:bookmarkStart w:id="28" w:name="_Toc476636458"/>
      <w:r w:rsidRPr="006F5BEF">
        <w:rPr>
          <w:rFonts w:ascii="Traditional Arabic" w:hAnsi="Traditional Arabic" w:cs="Traditional Arabic" w:hint="cs"/>
          <w:rtl/>
        </w:rPr>
        <w:t>کاشفیت از واقع و ارتباط جامعه با مجتهدین</w:t>
      </w:r>
      <w:bookmarkEnd w:id="28"/>
    </w:p>
    <w:p w:rsidR="00E12FFD" w:rsidRPr="006F5BEF" w:rsidRDefault="0008215E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اگر</w:t>
      </w:r>
      <w:r w:rsidRPr="006F5BEF">
        <w:rPr>
          <w:rFonts w:ascii="Traditional Arabic" w:hAnsi="Traditional Arabic" w:cs="Traditional Arabic"/>
          <w:rtl/>
        </w:rPr>
        <w:t xml:space="preserve"> </w:t>
      </w:r>
      <w:r w:rsidRPr="006F5BEF">
        <w:rPr>
          <w:rFonts w:ascii="Traditional Arabic" w:hAnsi="Traditional Arabic" w:cs="Traditional Arabic" w:hint="cs"/>
          <w:rtl/>
        </w:rPr>
        <w:t>در</w:t>
      </w:r>
      <w:r w:rsidR="00E809E3" w:rsidRPr="006F5BEF">
        <w:rPr>
          <w:rFonts w:ascii="Traditional Arabic" w:hAnsi="Traditional Arabic" w:cs="Traditional Arabic" w:hint="cs"/>
          <w:rtl/>
        </w:rPr>
        <w:t xml:space="preserve"> جعل </w:t>
      </w:r>
      <w:r w:rsidR="00054E0D" w:rsidRPr="006F5BEF">
        <w:rPr>
          <w:rFonts w:ascii="Traditional Arabic" w:hAnsi="Traditional Arabic" w:cs="Traditional Arabic" w:hint="cs"/>
          <w:rtl/>
        </w:rPr>
        <w:t>حجیت فلسفه اصلی فقط کاشفیت باشد</w:t>
      </w:r>
      <w:r w:rsidR="00E809E3" w:rsidRPr="006F5BEF">
        <w:rPr>
          <w:rFonts w:ascii="Traditional Arabic" w:hAnsi="Traditional Arabic" w:cs="Traditional Arabic" w:hint="cs"/>
          <w:rtl/>
        </w:rPr>
        <w:t>، در زمان واحد دو نظر متفاوت کاشف از وا</w:t>
      </w:r>
      <w:r w:rsidR="00054E0D" w:rsidRPr="006F5BEF">
        <w:rPr>
          <w:rFonts w:ascii="Traditional Arabic" w:hAnsi="Traditional Arabic" w:cs="Traditional Arabic" w:hint="cs"/>
          <w:rtl/>
        </w:rPr>
        <w:t xml:space="preserve">قع قرار داده شود؛ معقول نیست، </w:t>
      </w:r>
      <w:r w:rsidR="005767DC" w:rsidRPr="006F5BEF">
        <w:rPr>
          <w:rFonts w:ascii="Traditional Arabic" w:hAnsi="Traditional Arabic" w:cs="Traditional Arabic" w:hint="cs"/>
          <w:rtl/>
        </w:rPr>
        <w:t xml:space="preserve"> جواب این است که </w:t>
      </w:r>
      <w:r w:rsidR="00054E0D" w:rsidRPr="006F5BEF">
        <w:rPr>
          <w:rFonts w:ascii="Traditional Arabic" w:hAnsi="Traditional Arabic" w:cs="Traditional Arabic" w:hint="cs"/>
          <w:rtl/>
        </w:rPr>
        <w:t xml:space="preserve">کاشفیت محضه در جعل حجیت مأخوذ و ملحوظ نیست، در جعل حجت یک احتمال داده </w:t>
      </w:r>
      <w:r w:rsidRPr="006F5BEF">
        <w:rPr>
          <w:rFonts w:ascii="Traditional Arabic" w:hAnsi="Traditional Arabic" w:cs="Traditional Arabic" w:hint="cs"/>
          <w:rtl/>
        </w:rPr>
        <w:t>می‌شود</w:t>
      </w:r>
      <w:r w:rsidR="00054E0D" w:rsidRPr="006F5BEF">
        <w:rPr>
          <w:rFonts w:ascii="Traditional Arabic" w:hAnsi="Traditional Arabic" w:cs="Traditional Arabic" w:hint="cs"/>
          <w:rtl/>
        </w:rPr>
        <w:t xml:space="preserve"> که ارتباط مقلد با مجتهد و اینکه هدایت به سمت ارتباط روحی و معرفتی </w:t>
      </w:r>
      <w:r w:rsidR="005767DC" w:rsidRPr="006F5BEF">
        <w:rPr>
          <w:rFonts w:ascii="Traditional Arabic" w:hAnsi="Traditional Arabic" w:cs="Traditional Arabic" w:hint="cs"/>
          <w:rtl/>
        </w:rPr>
        <w:t>بشود؛ نیز ملحوظ است</w:t>
      </w:r>
      <w:r w:rsidR="005A7481" w:rsidRPr="006F5BEF">
        <w:rPr>
          <w:rFonts w:ascii="Traditional Arabic" w:hAnsi="Traditional Arabic" w:cs="Traditional Arabic" w:hint="cs"/>
          <w:rtl/>
        </w:rPr>
        <w:t xml:space="preserve">، اگر فلسفه ارجاع به مجتهد منحصر بود در اینکه رأی او مثل بقیه </w:t>
      </w:r>
      <w:r w:rsidR="00AB2E08" w:rsidRPr="006F5BEF">
        <w:rPr>
          <w:rFonts w:ascii="Traditional Arabic" w:hAnsi="Traditional Arabic" w:cs="Traditional Arabic" w:hint="cs"/>
          <w:rtl/>
        </w:rPr>
        <w:t>کارشناسی‌ها</w:t>
      </w:r>
      <w:r w:rsidR="005A7481" w:rsidRPr="006F5BEF">
        <w:rPr>
          <w:rFonts w:ascii="Traditional Arabic" w:hAnsi="Traditional Arabic" w:cs="Traditional Arabic" w:hint="cs"/>
          <w:rtl/>
        </w:rPr>
        <w:t xml:space="preserve"> طریق الی الواقع است، در این صورت احتمال </w:t>
      </w:r>
      <w:r w:rsidR="00AB2E08" w:rsidRPr="006F5BEF">
        <w:rPr>
          <w:rFonts w:ascii="Traditional Arabic" w:hAnsi="Traditional Arabic" w:cs="Traditional Arabic" w:hint="cs"/>
          <w:rtl/>
        </w:rPr>
        <w:t>می‌رود</w:t>
      </w:r>
      <w:r w:rsidR="005A7481" w:rsidRPr="006F5BEF">
        <w:rPr>
          <w:rFonts w:ascii="Traditional Arabic" w:hAnsi="Traditional Arabic" w:cs="Traditional Arabic" w:hint="cs"/>
          <w:rtl/>
        </w:rPr>
        <w:t xml:space="preserve"> که فرمایش مرحوم آقای </w:t>
      </w:r>
      <w:r w:rsidR="006F5BEF">
        <w:rPr>
          <w:rFonts w:ascii="Traditional Arabic" w:hAnsi="Traditional Arabic" w:cs="Traditional Arabic" w:hint="cs"/>
          <w:rtl/>
        </w:rPr>
        <w:t>خویی</w:t>
      </w:r>
      <w:r w:rsidR="005A7481" w:rsidRPr="006F5BEF">
        <w:rPr>
          <w:rFonts w:ascii="Traditional Arabic" w:hAnsi="Traditional Arabic" w:cs="Traditional Arabic" w:hint="cs"/>
          <w:rtl/>
        </w:rPr>
        <w:t xml:space="preserve"> درست باشد</w:t>
      </w:r>
      <w:r w:rsidR="00B36E0E" w:rsidRPr="006F5BEF">
        <w:rPr>
          <w:rFonts w:ascii="Traditional Arabic" w:hAnsi="Traditional Arabic" w:cs="Traditional Arabic" w:hint="cs"/>
          <w:rtl/>
        </w:rPr>
        <w:t xml:space="preserve">، اما اگر فلسفه </w:t>
      </w:r>
      <w:r w:rsidR="00AB2E08" w:rsidRPr="006F5BEF">
        <w:rPr>
          <w:rFonts w:ascii="Traditional Arabic" w:hAnsi="Traditional Arabic" w:cs="Traditional Arabic" w:hint="cs"/>
          <w:rtl/>
        </w:rPr>
        <w:t>دوگانه</w:t>
      </w:r>
      <w:r w:rsidR="00B36E0E" w:rsidRPr="006F5BEF">
        <w:rPr>
          <w:rFonts w:ascii="Traditional Arabic" w:hAnsi="Traditional Arabic" w:cs="Traditional Arabic" w:hint="cs"/>
          <w:rtl/>
        </w:rPr>
        <w:t xml:space="preserve"> باشد و آن این است که هم کشف از واقعی است و </w:t>
      </w:r>
      <w:r w:rsidR="006F5BEF">
        <w:rPr>
          <w:rFonts w:ascii="Traditional Arabic" w:hAnsi="Traditional Arabic" w:cs="Traditional Arabic" w:hint="cs"/>
          <w:rtl/>
        </w:rPr>
        <w:t>درعین‌حال</w:t>
      </w:r>
      <w:r w:rsidR="00B36E0E" w:rsidRPr="006F5BEF">
        <w:rPr>
          <w:rFonts w:ascii="Traditional Arabic" w:hAnsi="Traditional Arabic" w:cs="Traditional Arabic" w:hint="cs"/>
          <w:rtl/>
        </w:rPr>
        <w:t xml:space="preserve"> مردم و جامعه</w:t>
      </w:r>
      <w:r w:rsidR="00107E77" w:rsidRPr="006F5BEF">
        <w:rPr>
          <w:rFonts w:ascii="Traditional Arabic" w:hAnsi="Traditional Arabic" w:cs="Traditional Arabic" w:hint="cs"/>
          <w:rtl/>
        </w:rPr>
        <w:t xml:space="preserve"> را </w:t>
      </w:r>
      <w:r w:rsidR="00AB2E08" w:rsidRPr="006F5BEF">
        <w:rPr>
          <w:rFonts w:ascii="Traditional Arabic" w:hAnsi="Traditional Arabic" w:cs="Traditional Arabic" w:hint="cs"/>
          <w:rtl/>
        </w:rPr>
        <w:t>می‌خواهد</w:t>
      </w:r>
      <w:r w:rsidR="00107E77" w:rsidRPr="006F5BEF">
        <w:rPr>
          <w:rFonts w:ascii="Traditional Arabic" w:hAnsi="Traditional Arabic" w:cs="Traditional Arabic" w:hint="cs"/>
          <w:rtl/>
        </w:rPr>
        <w:t xml:space="preserve"> ارتباط با علما و مجتهدین بدهد و این ارتباط یک موضوعیتی دارد و </w:t>
      </w:r>
      <w:r w:rsidR="00092386">
        <w:rPr>
          <w:rFonts w:ascii="Traditional Arabic" w:hAnsi="Traditional Arabic" w:cs="Traditional Arabic" w:hint="cs"/>
          <w:rtl/>
        </w:rPr>
        <w:t>طریقی</w:t>
      </w:r>
      <w:r w:rsidR="00AB2E08" w:rsidRPr="006F5BEF">
        <w:rPr>
          <w:rFonts w:ascii="Traditional Arabic" w:hAnsi="Traditional Arabic" w:cs="Traditional Arabic" w:hint="cs"/>
          <w:rtl/>
        </w:rPr>
        <w:t>ات</w:t>
      </w:r>
      <w:r w:rsidR="00107E77" w:rsidRPr="006F5BEF">
        <w:rPr>
          <w:rFonts w:ascii="Traditional Arabic" w:hAnsi="Traditional Arabic" w:cs="Traditional Arabic" w:hint="cs"/>
          <w:rtl/>
        </w:rPr>
        <w:t xml:space="preserve"> محضه نیست</w:t>
      </w:r>
      <w:r w:rsidR="00E12FFD" w:rsidRPr="006F5BEF">
        <w:rPr>
          <w:rFonts w:ascii="Traditional Arabic" w:hAnsi="Traditional Arabic" w:cs="Traditional Arabic" w:hint="cs"/>
          <w:rtl/>
        </w:rPr>
        <w:t>.</w:t>
      </w:r>
    </w:p>
    <w:p w:rsidR="00F80E11" w:rsidRPr="006F5BEF" w:rsidRDefault="00F80E11" w:rsidP="006F5BEF">
      <w:pPr>
        <w:pStyle w:val="Heading1"/>
        <w:rPr>
          <w:rFonts w:ascii="Traditional Arabic" w:hAnsi="Traditional Arabic" w:cs="Traditional Arabic"/>
          <w:rtl/>
        </w:rPr>
      </w:pPr>
      <w:bookmarkStart w:id="29" w:name="_Toc476636459"/>
      <w:r w:rsidRPr="006F5BEF">
        <w:rPr>
          <w:rFonts w:ascii="Traditional Arabic" w:hAnsi="Traditional Arabic" w:cs="Traditional Arabic" w:hint="cs"/>
          <w:rtl/>
        </w:rPr>
        <w:t>فلسفه ارجاع به مجتهد</w:t>
      </w:r>
      <w:bookmarkEnd w:id="29"/>
    </w:p>
    <w:p w:rsidR="007D3067" w:rsidRPr="006F5BEF" w:rsidRDefault="00E12FFD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به دو صورت </w:t>
      </w:r>
      <w:r w:rsidR="0008215E" w:rsidRPr="006F5BEF">
        <w:rPr>
          <w:rFonts w:ascii="Traditional Arabic" w:hAnsi="Traditional Arabic" w:cs="Traditional Arabic" w:hint="cs"/>
          <w:rtl/>
        </w:rPr>
        <w:t>می‌شود</w:t>
      </w:r>
      <w:r w:rsidRPr="006F5BEF">
        <w:rPr>
          <w:rFonts w:ascii="Traditional Arabic" w:hAnsi="Traditional Arabic" w:cs="Traditional Arabic" w:hint="cs"/>
          <w:rtl/>
        </w:rPr>
        <w:t xml:space="preserve"> فلسفه ارجاع به مجتهد را تبیین کرد</w:t>
      </w:r>
      <w:r w:rsidR="007D3067" w:rsidRPr="006F5BEF">
        <w:rPr>
          <w:rFonts w:ascii="Traditional Arabic" w:hAnsi="Traditional Arabic" w:cs="Traditional Arabic" w:hint="cs"/>
          <w:rtl/>
        </w:rPr>
        <w:t>:</w:t>
      </w:r>
    </w:p>
    <w:p w:rsidR="007D3067" w:rsidRPr="006F5BEF" w:rsidRDefault="007D3067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1- نظر اول این است که یک فلسفه دارد و آن کاشفیت و طریق الی الواقع است.</w:t>
      </w:r>
    </w:p>
    <w:p w:rsidR="006A270E" w:rsidRPr="006F5BEF" w:rsidRDefault="007D3067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2- نظر دوم این است که در ارجاع به مجتهد دو فلسفه وجود دارد</w:t>
      </w:r>
      <w:r w:rsidR="006A270E" w:rsidRPr="006F5BEF">
        <w:rPr>
          <w:rFonts w:ascii="Traditional Arabic" w:hAnsi="Traditional Arabic" w:cs="Traditional Arabic" w:hint="cs"/>
          <w:rtl/>
        </w:rPr>
        <w:t>:</w:t>
      </w:r>
    </w:p>
    <w:p w:rsidR="006A270E" w:rsidRPr="006F5BEF" w:rsidRDefault="006A270E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الف: فلسفه اول کاشفیت و </w:t>
      </w:r>
      <w:r w:rsidR="006F5BEF">
        <w:rPr>
          <w:rFonts w:ascii="Traditional Arabic" w:hAnsi="Traditional Arabic" w:cs="Traditional Arabic" w:hint="cs"/>
          <w:rtl/>
        </w:rPr>
        <w:t>طریقی</w:t>
      </w:r>
      <w:r w:rsidR="00AB2E08" w:rsidRPr="006F5BEF">
        <w:rPr>
          <w:rFonts w:ascii="Traditional Arabic" w:hAnsi="Traditional Arabic" w:cs="Traditional Arabic" w:hint="cs"/>
          <w:rtl/>
        </w:rPr>
        <w:t>ات</w:t>
      </w:r>
      <w:r w:rsidRPr="006F5BEF">
        <w:rPr>
          <w:rFonts w:ascii="Traditional Arabic" w:hAnsi="Traditional Arabic" w:cs="Traditional Arabic" w:hint="cs"/>
          <w:rtl/>
        </w:rPr>
        <w:t xml:space="preserve"> الی الواقع است.</w:t>
      </w:r>
    </w:p>
    <w:p w:rsidR="002D6CE5" w:rsidRPr="006F5BEF" w:rsidRDefault="006A270E" w:rsidP="006F5BEF">
      <w:pPr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ب: غرض شارع این است که جامعه با مجتهد یا مجتهدانی در ارتباط باشد</w:t>
      </w:r>
      <w:r w:rsidR="002D6CE5" w:rsidRPr="006F5BEF">
        <w:rPr>
          <w:rFonts w:ascii="Traditional Arabic" w:hAnsi="Traditional Arabic" w:cs="Traditional Arabic" w:hint="cs"/>
          <w:rtl/>
        </w:rPr>
        <w:t>.</w:t>
      </w:r>
    </w:p>
    <w:p w:rsidR="002C3B01" w:rsidRPr="006F5BEF" w:rsidRDefault="002D6CE5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lastRenderedPageBreak/>
        <w:t xml:space="preserve">اگر نظر اول باشد، در این صورت ارجاع در زمان واحد به کارشناسان متعارض است که معقول نیست و نظر مرحوم آقای </w:t>
      </w:r>
      <w:r w:rsidR="006F5BEF">
        <w:rPr>
          <w:rFonts w:ascii="Traditional Arabic" w:hAnsi="Traditional Arabic" w:cs="Traditional Arabic" w:hint="cs"/>
          <w:rtl/>
        </w:rPr>
        <w:t>خویی</w:t>
      </w:r>
      <w:r w:rsidRPr="006F5BEF">
        <w:rPr>
          <w:rFonts w:ascii="Traditional Arabic" w:hAnsi="Traditional Arabic" w:cs="Traditional Arabic" w:hint="cs"/>
          <w:rtl/>
        </w:rPr>
        <w:t xml:space="preserve"> این هست</w:t>
      </w:r>
      <w:r w:rsidR="00883CF2" w:rsidRPr="006F5BEF">
        <w:rPr>
          <w:rFonts w:ascii="Traditional Arabic" w:hAnsi="Traditional Arabic" w:cs="Traditional Arabic" w:hint="cs"/>
          <w:rtl/>
        </w:rPr>
        <w:t xml:space="preserve">، اما اگر نظر دوم باشد، در این صورت معقول و درست است و اشکال مرحوم آقای </w:t>
      </w:r>
      <w:r w:rsidR="006F5BEF">
        <w:rPr>
          <w:rFonts w:ascii="Traditional Arabic" w:hAnsi="Traditional Arabic" w:cs="Traditional Arabic" w:hint="cs"/>
          <w:rtl/>
        </w:rPr>
        <w:t>خویی</w:t>
      </w:r>
      <w:r w:rsidR="00883CF2" w:rsidRPr="006F5BEF">
        <w:rPr>
          <w:rFonts w:ascii="Traditional Arabic" w:hAnsi="Traditional Arabic" w:cs="Traditional Arabic" w:hint="cs"/>
          <w:rtl/>
        </w:rPr>
        <w:t xml:space="preserve"> برطرف </w:t>
      </w:r>
      <w:r w:rsidR="0008215E" w:rsidRPr="006F5BEF">
        <w:rPr>
          <w:rFonts w:ascii="Traditional Arabic" w:hAnsi="Traditional Arabic" w:cs="Traditional Arabic" w:hint="cs"/>
          <w:rtl/>
        </w:rPr>
        <w:t>می‌شود</w:t>
      </w:r>
      <w:r w:rsidR="002C3B01" w:rsidRPr="006F5BEF">
        <w:rPr>
          <w:rFonts w:ascii="Traditional Arabic" w:hAnsi="Traditional Arabic" w:cs="Traditional Arabic" w:hint="cs"/>
          <w:rtl/>
        </w:rPr>
        <w:t>.</w:t>
      </w:r>
    </w:p>
    <w:p w:rsidR="00F80E11" w:rsidRPr="006F5BEF" w:rsidRDefault="00F80E11" w:rsidP="006F5BEF">
      <w:pPr>
        <w:pStyle w:val="Heading1"/>
        <w:rPr>
          <w:rFonts w:ascii="Traditional Arabic" w:hAnsi="Traditional Arabic" w:cs="Traditional Arabic"/>
          <w:rtl/>
        </w:rPr>
      </w:pPr>
      <w:bookmarkStart w:id="30" w:name="_Toc476636460"/>
      <w:r w:rsidRPr="006F5BEF">
        <w:rPr>
          <w:rFonts w:ascii="Traditional Arabic" w:hAnsi="Traditional Arabic" w:cs="Traditional Arabic" w:hint="cs"/>
          <w:rtl/>
        </w:rPr>
        <w:t>مناقشه سوم به اطلاقات آیات و روایات</w:t>
      </w:r>
      <w:bookmarkEnd w:id="30"/>
    </w:p>
    <w:p w:rsidR="00C06318" w:rsidRPr="006F5BEF" w:rsidRDefault="002C3B01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مناق</w:t>
      </w:r>
      <w:r w:rsidR="00092386">
        <w:rPr>
          <w:rFonts w:ascii="Traditional Arabic" w:hAnsi="Traditional Arabic" w:cs="Traditional Arabic" w:hint="cs"/>
          <w:rtl/>
        </w:rPr>
        <w:t>شه سوم به اطلاقات این است که تبی</w:t>
      </w:r>
      <w:r w:rsidRPr="006F5BEF">
        <w:rPr>
          <w:rFonts w:ascii="Traditional Arabic" w:hAnsi="Traditional Arabic" w:cs="Traditional Arabic" w:hint="cs"/>
          <w:rtl/>
        </w:rPr>
        <w:t xml:space="preserve">ین از اطلاق اگر کارشناسی محض باشد، در این صورت با تخییر استمراری سازگار است، اما اطلاق </w:t>
      </w:r>
      <w:r w:rsidR="00AB2E08" w:rsidRPr="006F5BEF">
        <w:rPr>
          <w:rFonts w:ascii="Traditional Arabic" w:hAnsi="Traditional Arabic" w:cs="Traditional Arabic" w:hint="cs"/>
          <w:rtl/>
        </w:rPr>
        <w:t>این‌طور</w:t>
      </w:r>
      <w:r w:rsidRPr="006F5BEF">
        <w:rPr>
          <w:rFonts w:ascii="Traditional Arabic" w:hAnsi="Traditional Arabic" w:cs="Traditional Arabic" w:hint="cs"/>
          <w:rtl/>
        </w:rPr>
        <w:t xml:space="preserve"> باشد که غیر از </w:t>
      </w:r>
      <w:r w:rsidR="00092386">
        <w:rPr>
          <w:rFonts w:ascii="Traditional Arabic" w:hAnsi="Traditional Arabic" w:cs="Traditional Arabic" w:hint="cs"/>
          <w:rtl/>
        </w:rPr>
        <w:t>طریقی</w:t>
      </w:r>
      <w:r w:rsidR="00AB2E08" w:rsidRPr="006F5BEF">
        <w:rPr>
          <w:rFonts w:ascii="Traditional Arabic" w:hAnsi="Traditional Arabic" w:cs="Traditional Arabic" w:hint="cs"/>
          <w:rtl/>
        </w:rPr>
        <w:t>ات</w:t>
      </w:r>
      <w:r w:rsidRPr="006F5BEF">
        <w:rPr>
          <w:rFonts w:ascii="Traditional Arabic" w:hAnsi="Traditional Arabic" w:cs="Traditional Arabic" w:hint="cs"/>
          <w:rtl/>
        </w:rPr>
        <w:t xml:space="preserve"> الی الواقع؛ فرد و جامعه با مجتهد یا مجتهدان در ارتباط ب</w:t>
      </w:r>
      <w:r w:rsidR="00171985" w:rsidRPr="006F5BEF">
        <w:rPr>
          <w:rFonts w:ascii="Traditional Arabic" w:hAnsi="Traditional Arabic" w:cs="Traditional Arabic" w:hint="cs"/>
          <w:rtl/>
        </w:rPr>
        <w:t xml:space="preserve">اشد، در این صورت تخییر استمراری صحیح نیست، برای اینکه ظرفیت نکته در این حد است که ابتدائاً اطلاق درست بشود، اما </w:t>
      </w:r>
      <w:r w:rsidR="00AB2E08" w:rsidRPr="006F5BEF">
        <w:rPr>
          <w:rFonts w:ascii="Traditional Arabic" w:hAnsi="Traditional Arabic" w:cs="Traditional Arabic" w:hint="cs"/>
          <w:rtl/>
        </w:rPr>
        <w:t>بعدازاینکه</w:t>
      </w:r>
      <w:r w:rsidR="00171985" w:rsidRPr="006F5BEF">
        <w:rPr>
          <w:rFonts w:ascii="Traditional Arabic" w:hAnsi="Traditional Arabic" w:cs="Traditional Arabic" w:hint="cs"/>
          <w:rtl/>
        </w:rPr>
        <w:t xml:space="preserve"> این فرد </w:t>
      </w:r>
      <w:r w:rsidR="000E6E9F" w:rsidRPr="006F5BEF">
        <w:rPr>
          <w:rFonts w:ascii="Traditional Arabic" w:hAnsi="Traditional Arabic" w:cs="Traditional Arabic" w:hint="cs"/>
          <w:rtl/>
        </w:rPr>
        <w:t>از یکی از این مجتهد</w:t>
      </w:r>
      <w:r w:rsidR="0047482F" w:rsidRPr="006F5BEF">
        <w:rPr>
          <w:rFonts w:ascii="Traditional Arabic" w:hAnsi="Traditional Arabic" w:cs="Traditional Arabic" w:hint="cs"/>
          <w:rtl/>
        </w:rPr>
        <w:t xml:space="preserve">ین تقلید کرد، در ادامه </w:t>
      </w:r>
      <w:r w:rsidR="00D00194" w:rsidRPr="006F5BEF">
        <w:rPr>
          <w:rFonts w:ascii="Traditional Arabic" w:hAnsi="Traditional Arabic" w:cs="Traditional Arabic" w:hint="cs"/>
          <w:rtl/>
        </w:rPr>
        <w:t xml:space="preserve">شاید صحیح نباشد </w:t>
      </w:r>
      <w:r w:rsidR="0047482F" w:rsidRPr="006F5BEF">
        <w:rPr>
          <w:rFonts w:ascii="Traditional Arabic" w:hAnsi="Traditional Arabic" w:cs="Traditional Arabic" w:hint="cs"/>
          <w:rtl/>
        </w:rPr>
        <w:t>که</w:t>
      </w:r>
      <w:r w:rsidR="000E6E9F" w:rsidRPr="006F5BEF">
        <w:rPr>
          <w:rFonts w:ascii="Traditional Arabic" w:hAnsi="Traditional Arabic" w:cs="Traditional Arabic" w:hint="cs"/>
          <w:rtl/>
        </w:rPr>
        <w:t xml:space="preserve"> به مجتهد مساوی دیگر مراجعه کند</w:t>
      </w:r>
      <w:r w:rsidR="00D00194" w:rsidRPr="006F5BEF">
        <w:rPr>
          <w:rFonts w:ascii="Traditional Arabic" w:hAnsi="Traditional Arabic" w:cs="Traditional Arabic" w:hint="cs"/>
          <w:rtl/>
        </w:rPr>
        <w:t>.</w:t>
      </w:r>
    </w:p>
    <w:p w:rsidR="00F80E11" w:rsidRPr="006F5BEF" w:rsidRDefault="00F80E11" w:rsidP="006F5BEF">
      <w:pPr>
        <w:pStyle w:val="Heading1"/>
        <w:rPr>
          <w:rFonts w:ascii="Traditional Arabic" w:hAnsi="Traditional Arabic" w:cs="Traditional Arabic"/>
          <w:rtl/>
        </w:rPr>
      </w:pPr>
      <w:bookmarkStart w:id="31" w:name="_Toc476636461"/>
      <w:r w:rsidRPr="006F5BEF">
        <w:rPr>
          <w:rFonts w:ascii="Traditional Arabic" w:hAnsi="Traditional Arabic" w:cs="Traditional Arabic" w:hint="cs"/>
          <w:rtl/>
        </w:rPr>
        <w:t xml:space="preserve">مناقشات </w:t>
      </w:r>
      <w:r w:rsidR="00AB2E08" w:rsidRPr="006F5BEF">
        <w:rPr>
          <w:rFonts w:ascii="Traditional Arabic" w:hAnsi="Traditional Arabic" w:cs="Traditional Arabic" w:hint="eastAsia"/>
          <w:rtl/>
        </w:rPr>
        <w:t>سه‌گانه</w:t>
      </w:r>
      <w:r w:rsidRPr="006F5BEF">
        <w:rPr>
          <w:rFonts w:ascii="Traditional Arabic" w:hAnsi="Traditional Arabic" w:cs="Traditional Arabic" w:hint="cs"/>
          <w:rtl/>
        </w:rPr>
        <w:t xml:space="preserve"> به دلیل اول تخییر استمراری</w:t>
      </w:r>
      <w:bookmarkEnd w:id="31"/>
    </w:p>
    <w:p w:rsidR="00F20579" w:rsidRPr="006F5BEF" w:rsidRDefault="00F20579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بنابراین دلیل اول برای تخییر استمراری عبارت است از اطلاقات لفظیه مثل </w:t>
      </w:r>
      <w:r w:rsidR="004634BC" w:rsidRPr="006F5BEF">
        <w:rPr>
          <w:rFonts w:ascii="Traditional Arabic" w:hAnsi="Traditional Arabic" w:cs="Traditional Arabic" w:hint="cs"/>
          <w:rtl/>
        </w:rPr>
        <w:t>«</w:t>
      </w:r>
      <w:r w:rsidR="004634BC" w:rsidRPr="006F5BEF">
        <w:rPr>
          <w:rFonts w:ascii="Traditional Arabic" w:hAnsi="Traditional Arabic" w:cs="Traditional Arabic"/>
          <w:bCs/>
          <w:color w:val="008000"/>
          <w:rtl/>
        </w:rPr>
        <w:t>فَسْئَلُوا أَهْلَ الذِّکْ</w:t>
      </w:r>
      <w:r w:rsidR="004634BC" w:rsidRPr="006F5BEF">
        <w:rPr>
          <w:rFonts w:ascii="Traditional Arabic" w:hAnsi="Traditional Arabic" w:cs="Traditional Arabic" w:hint="cs"/>
          <w:bCs/>
          <w:color w:val="008000"/>
          <w:rtl/>
        </w:rPr>
        <w:t>رِ</w:t>
      </w:r>
      <w:r w:rsidR="004634BC" w:rsidRPr="006F5BEF">
        <w:rPr>
          <w:rFonts w:ascii="Traditional Arabic" w:hAnsi="Traditional Arabic" w:cs="Traditional Arabic" w:hint="cs"/>
          <w:rtl/>
        </w:rPr>
        <w:t xml:space="preserve">» </w:t>
      </w:r>
      <w:r w:rsidRPr="006F5BEF">
        <w:rPr>
          <w:rFonts w:ascii="Traditional Arabic" w:hAnsi="Traditional Arabic" w:cs="Traditional Arabic" w:hint="cs"/>
          <w:rtl/>
        </w:rPr>
        <w:t>که سه مناقشه دارد:</w:t>
      </w:r>
    </w:p>
    <w:p w:rsidR="00F20579" w:rsidRPr="006F5BEF" w:rsidRDefault="00F20579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1- مناقشه مرحوم آقای </w:t>
      </w:r>
      <w:r w:rsidR="006F5BEF">
        <w:rPr>
          <w:rFonts w:ascii="Traditional Arabic" w:hAnsi="Traditional Arabic" w:cs="Traditional Arabic" w:hint="cs"/>
          <w:rtl/>
        </w:rPr>
        <w:t>خویی</w:t>
      </w:r>
      <w:r w:rsidRPr="006F5BEF">
        <w:rPr>
          <w:rFonts w:ascii="Traditional Arabic" w:hAnsi="Traditional Arabic" w:cs="Traditional Arabic" w:hint="cs"/>
          <w:rtl/>
        </w:rPr>
        <w:t xml:space="preserve"> </w:t>
      </w:r>
    </w:p>
    <w:p w:rsidR="00F20579" w:rsidRPr="006F5BEF" w:rsidRDefault="00F20579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2- مناقشه دوم این هست که اطلاقی وجود ندارد</w:t>
      </w:r>
    </w:p>
    <w:p w:rsidR="00F20579" w:rsidRPr="006F5BEF" w:rsidRDefault="00F20579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3- مناقشه سوم این هست که تعمیم و شمول و اطلاق آیات و روایات با دخالت دادن فلسفه و عامل دوم است و عامل دوم معلوم نیست در ادامه و تخییر استمراری صحیح باشد</w:t>
      </w:r>
      <w:r w:rsidR="007A687B" w:rsidRPr="006F5BEF">
        <w:rPr>
          <w:rFonts w:ascii="Traditional Arabic" w:hAnsi="Traditional Arabic" w:cs="Traditional Arabic" w:hint="cs"/>
          <w:rtl/>
        </w:rPr>
        <w:t xml:space="preserve">، بخصوص در جایی که نظر مجتهد دوم با مجتهد اولی متفاوت است و </w:t>
      </w:r>
      <w:r w:rsidR="0008215E" w:rsidRPr="006F5BEF">
        <w:rPr>
          <w:rFonts w:ascii="Traditional Arabic" w:hAnsi="Traditional Arabic" w:cs="Traditional Arabic" w:hint="cs"/>
          <w:rtl/>
        </w:rPr>
        <w:t>مسئله‌ای</w:t>
      </w:r>
      <w:r w:rsidR="007A687B" w:rsidRPr="006F5BEF">
        <w:rPr>
          <w:rFonts w:ascii="Traditional Arabic" w:hAnsi="Traditional Arabic" w:cs="Traditional Arabic" w:hint="cs"/>
          <w:rtl/>
        </w:rPr>
        <w:t xml:space="preserve"> هست که قبلاً به آن با توجه به نظر مجتهد اول عمل کرده است.</w:t>
      </w:r>
    </w:p>
    <w:p w:rsidR="007A687B" w:rsidRPr="006F5BEF" w:rsidRDefault="000B43D7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دلیل دوم موثقه سماعه است، در حجیت تخییریه و اثبات تخییر میان مجتهدان متساوی به شش یا هفت دلیل تمسک شده است:</w:t>
      </w:r>
    </w:p>
    <w:p w:rsidR="00F80E11" w:rsidRPr="006F5BEF" w:rsidRDefault="00F80E11" w:rsidP="006F5BEF">
      <w:pPr>
        <w:pStyle w:val="Heading1"/>
        <w:rPr>
          <w:rFonts w:ascii="Traditional Arabic" w:hAnsi="Traditional Arabic" w:cs="Traditional Arabic"/>
          <w:rtl/>
        </w:rPr>
      </w:pPr>
      <w:bookmarkStart w:id="32" w:name="_Toc476636462"/>
      <w:r w:rsidRPr="006F5BEF">
        <w:rPr>
          <w:rFonts w:ascii="Traditional Arabic" w:hAnsi="Traditional Arabic" w:cs="Traditional Arabic" w:hint="cs"/>
          <w:rtl/>
        </w:rPr>
        <w:t>ادله حجیت تخییریه و اثبات تخییر میان مجتهدان متساوی</w:t>
      </w:r>
      <w:bookmarkEnd w:id="32"/>
    </w:p>
    <w:p w:rsidR="000B43D7" w:rsidRPr="006F5BEF" w:rsidRDefault="000B43D7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1- اطلاقات </w:t>
      </w:r>
      <w:r w:rsidR="001F6598" w:rsidRPr="006F5BEF">
        <w:rPr>
          <w:rFonts w:ascii="Traditional Arabic" w:hAnsi="Traditional Arabic" w:cs="Traditional Arabic" w:hint="cs"/>
          <w:rtl/>
        </w:rPr>
        <w:t>ادله لفظیه</w:t>
      </w:r>
    </w:p>
    <w:p w:rsidR="000B43D7" w:rsidRPr="006F5BEF" w:rsidRDefault="000B43D7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2- اجماع</w:t>
      </w:r>
    </w:p>
    <w:p w:rsidR="000B43D7" w:rsidRPr="006F5BEF" w:rsidRDefault="000B43D7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3- سیره عقلائیه </w:t>
      </w:r>
    </w:p>
    <w:p w:rsidR="000B43D7" w:rsidRPr="006F5BEF" w:rsidRDefault="000B43D7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4- سیره متشرعه </w:t>
      </w:r>
    </w:p>
    <w:p w:rsidR="000B43D7" w:rsidRPr="006F5BEF" w:rsidRDefault="000B43D7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5- علم به مذاق شارع</w:t>
      </w:r>
    </w:p>
    <w:p w:rsidR="000B43D7" w:rsidRPr="006F5BEF" w:rsidRDefault="000B43D7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6- موثقه سماعه</w:t>
      </w:r>
    </w:p>
    <w:p w:rsidR="000B43D7" w:rsidRPr="006F5BEF" w:rsidRDefault="001F6598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>اولین دلیل برای تخییر استمراری اطلاقات است، دلیل دوم موثقه سماعه هست، به چهار دلیل دیگر ن</w:t>
      </w:r>
      <w:r w:rsidR="0008215E" w:rsidRPr="006F5BEF">
        <w:rPr>
          <w:rFonts w:ascii="Traditional Arabic" w:hAnsi="Traditional Arabic" w:cs="Traditional Arabic" w:hint="cs"/>
          <w:rtl/>
        </w:rPr>
        <w:t>می‌شود</w:t>
      </w:r>
      <w:r w:rsidRPr="006F5BEF">
        <w:rPr>
          <w:rFonts w:ascii="Traditional Arabic" w:hAnsi="Traditional Arabic" w:cs="Traditional Arabic" w:hint="cs"/>
          <w:rtl/>
        </w:rPr>
        <w:t xml:space="preserve"> تمسک کرد</w:t>
      </w:r>
      <w:r w:rsidR="002A3B20" w:rsidRPr="006F5BEF">
        <w:rPr>
          <w:rFonts w:ascii="Traditional Arabic" w:hAnsi="Traditional Arabic" w:cs="Traditional Arabic" w:hint="cs"/>
          <w:rtl/>
        </w:rPr>
        <w:t>، چهار دلیل؛ ادله لبّیه است</w:t>
      </w:r>
      <w:r w:rsidR="00361318" w:rsidRPr="006F5BEF">
        <w:rPr>
          <w:rFonts w:ascii="Traditional Arabic" w:hAnsi="Traditional Arabic" w:cs="Traditional Arabic" w:hint="cs"/>
          <w:rtl/>
        </w:rPr>
        <w:t xml:space="preserve"> و اطلاقی در </w:t>
      </w:r>
      <w:r w:rsidR="00AB2E08" w:rsidRPr="006F5BEF">
        <w:rPr>
          <w:rFonts w:ascii="Traditional Arabic" w:hAnsi="Traditional Arabic" w:cs="Traditional Arabic" w:hint="cs"/>
          <w:rtl/>
        </w:rPr>
        <w:t>آن‌ها</w:t>
      </w:r>
      <w:r w:rsidR="00361318" w:rsidRPr="006F5BEF">
        <w:rPr>
          <w:rFonts w:ascii="Traditional Arabic" w:hAnsi="Traditional Arabic" w:cs="Traditional Arabic" w:hint="cs"/>
          <w:rtl/>
        </w:rPr>
        <w:t xml:space="preserve"> نیست.</w:t>
      </w:r>
    </w:p>
    <w:p w:rsidR="00361318" w:rsidRPr="006F5BEF" w:rsidRDefault="00361318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اطلاق ادله عامه دلیل اول به شمار </w:t>
      </w:r>
      <w:r w:rsidR="00AB2E08" w:rsidRPr="006F5BEF">
        <w:rPr>
          <w:rFonts w:ascii="Traditional Arabic" w:hAnsi="Traditional Arabic" w:cs="Traditional Arabic" w:hint="cs"/>
          <w:rtl/>
        </w:rPr>
        <w:t>می‌آید</w:t>
      </w:r>
      <w:r w:rsidRPr="006F5BEF">
        <w:rPr>
          <w:rFonts w:ascii="Traditional Arabic" w:hAnsi="Traditional Arabic" w:cs="Traditional Arabic" w:hint="cs"/>
          <w:rtl/>
        </w:rPr>
        <w:t xml:space="preserve"> و دلیل دوم برای تخییر استمراری موثقه سماعه است، ظاهراً مرحوم آقای </w:t>
      </w:r>
      <w:r w:rsidR="006F5BEF">
        <w:rPr>
          <w:rFonts w:ascii="Traditional Arabic" w:hAnsi="Traditional Arabic" w:cs="Traditional Arabic" w:hint="cs"/>
          <w:rtl/>
        </w:rPr>
        <w:t>خویی</w:t>
      </w:r>
      <w:r w:rsidRPr="006F5BEF">
        <w:rPr>
          <w:rFonts w:ascii="Traditional Arabic" w:hAnsi="Traditional Arabic" w:cs="Traditional Arabic" w:hint="cs"/>
          <w:rtl/>
        </w:rPr>
        <w:t xml:space="preserve"> موثقه سماعه را قبول ندارند.</w:t>
      </w:r>
    </w:p>
    <w:p w:rsidR="00F80E11" w:rsidRPr="006F5BEF" w:rsidRDefault="00F80E11" w:rsidP="006F5BEF">
      <w:pPr>
        <w:pStyle w:val="Heading1"/>
        <w:rPr>
          <w:rFonts w:ascii="Traditional Arabic" w:hAnsi="Traditional Arabic" w:cs="Traditional Arabic"/>
          <w:rtl/>
        </w:rPr>
      </w:pPr>
      <w:bookmarkStart w:id="33" w:name="_Toc476636463"/>
      <w:r w:rsidRPr="006F5BEF">
        <w:rPr>
          <w:rFonts w:ascii="Traditional Arabic" w:hAnsi="Traditional Arabic" w:cs="Traditional Arabic" w:hint="cs"/>
          <w:rtl/>
        </w:rPr>
        <w:lastRenderedPageBreak/>
        <w:t>موثقه سماعه</w:t>
      </w:r>
      <w:bookmarkEnd w:id="33"/>
    </w:p>
    <w:p w:rsidR="00361318" w:rsidRPr="006F5BEF" w:rsidRDefault="00361318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 موثقه سماعه روایت پنجم باب نهم ابواب صفات قاضی است که امام فرمودند: زمانی که فرد سؤال </w:t>
      </w:r>
      <w:r w:rsidR="00305C9D">
        <w:rPr>
          <w:rFonts w:ascii="Traditional Arabic" w:hAnsi="Traditional Arabic" w:cs="Traditional Arabic" w:hint="cs"/>
          <w:rtl/>
        </w:rPr>
        <w:t>می‌کند</w:t>
      </w:r>
      <w:r w:rsidRPr="006F5BEF">
        <w:rPr>
          <w:rFonts w:ascii="Traditional Arabic" w:hAnsi="Traditional Arabic" w:cs="Traditional Arabic" w:hint="cs"/>
          <w:rtl/>
        </w:rPr>
        <w:t>: «</w:t>
      </w:r>
      <w:r w:rsidR="004634BC" w:rsidRPr="006F5BEF">
        <w:rPr>
          <w:rStyle w:val="doroos-color3"/>
          <w:rFonts w:ascii="Traditional Arabic" w:hAnsi="Traditional Arabic" w:cs="Traditional Arabic"/>
          <w:b/>
          <w:bCs/>
          <w:color w:val="008000"/>
          <w:rtl/>
        </w:rPr>
        <w:t>سَأَلْتُهُ عَنْ رَجُلٍ اخْتَلَفَ‌ عَلَيْهِ‌ رَجُلَانِ‌ مِنْ أَهْلِ دِينِهِ</w:t>
      </w:r>
      <w:r w:rsidRPr="006F5BEF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</w:t>
      </w:r>
      <w:r w:rsidR="0008215E" w:rsidRPr="006F5BEF">
        <w:rPr>
          <w:rStyle w:val="doroos-color3"/>
          <w:rFonts w:ascii="Traditional Arabic" w:hAnsi="Traditional Arabic" w:cs="Traditional Arabic"/>
          <w:b/>
          <w:bCs/>
          <w:color w:val="008000"/>
          <w:rtl/>
        </w:rPr>
        <w:t>فِي أَمْرٍ كِلَاهُمَا يَرْوِيهِ أَحَدُهُمَا يَأْمُرُ بِأَخْذِهِ</w:t>
      </w:r>
      <w:r w:rsidR="0008215E" w:rsidRPr="006F5BEF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</w:t>
      </w:r>
      <w:r w:rsidR="0008215E" w:rsidRPr="006F5BEF">
        <w:rPr>
          <w:rStyle w:val="doroos-color3"/>
          <w:rFonts w:ascii="Traditional Arabic" w:hAnsi="Traditional Arabic" w:cs="Traditional Arabic"/>
          <w:b/>
          <w:bCs/>
          <w:color w:val="008000"/>
          <w:rtl/>
        </w:rPr>
        <w:t>وَ الْآخَرُ يَنْهَاهُ عَنْهُ</w:t>
      </w:r>
      <w:r w:rsidR="0008215E" w:rsidRPr="006F5BEF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</w:t>
      </w:r>
      <w:r w:rsidR="0008215E" w:rsidRPr="006F5BEF">
        <w:rPr>
          <w:rStyle w:val="doroos-color3"/>
          <w:rFonts w:ascii="Traditional Arabic" w:hAnsi="Traditional Arabic" w:cs="Traditional Arabic"/>
          <w:b/>
          <w:bCs/>
          <w:color w:val="008000"/>
          <w:rtl/>
        </w:rPr>
        <w:t>كَيْفَ يَصْنَعُ</w:t>
      </w:r>
      <w:r w:rsidRPr="006F5BEF">
        <w:rPr>
          <w:rFonts w:ascii="Traditional Arabic" w:hAnsi="Traditional Arabic" w:cs="Traditional Arabic" w:hint="cs"/>
          <w:rtl/>
        </w:rPr>
        <w:t>»؛</w:t>
      </w:r>
      <w:r w:rsidR="004634BC" w:rsidRPr="006F5BEF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6F5BEF">
        <w:rPr>
          <w:rFonts w:ascii="Traditional Arabic" w:hAnsi="Traditional Arabic" w:cs="Traditional Arabic" w:hint="cs"/>
          <w:rtl/>
        </w:rPr>
        <w:t xml:space="preserve"> دو رأی مستند به روایات متعارض پیدا شده؛ تکلیف این شخص چیست؟ امام فرمودند؛ «</w:t>
      </w:r>
      <w:r w:rsidR="0008215E" w:rsidRPr="006F5BEF">
        <w:rPr>
          <w:rStyle w:val="doroos-color3"/>
          <w:rFonts w:ascii="Traditional Arabic" w:hAnsi="Traditional Arabic" w:cs="Traditional Arabic"/>
          <w:b/>
          <w:bCs/>
          <w:color w:val="008000"/>
          <w:rtl/>
        </w:rPr>
        <w:t>قَالَ يُرْجِئُهُ حَتَّى يَلْقَى مَنْ يُخْبِرُهُ فَهُوَ فِي سَعَةٍ حَتَّى يَلْقَاهُ</w:t>
      </w:r>
      <w:r w:rsidRPr="006F5BEF">
        <w:rPr>
          <w:rFonts w:ascii="Traditional Arabic" w:hAnsi="Traditional Arabic" w:cs="Traditional Arabic" w:hint="cs"/>
          <w:rtl/>
        </w:rPr>
        <w:t>» و در نقل دیگر</w:t>
      </w:r>
      <w:r w:rsidR="0008215E" w:rsidRPr="006F5BEF">
        <w:rPr>
          <w:rFonts w:ascii="Traditional Arabic" w:hAnsi="Traditional Arabic" w:cs="Traditional Arabic" w:hint="cs"/>
          <w:rtl/>
        </w:rPr>
        <w:t xml:space="preserve"> </w:t>
      </w:r>
      <w:r w:rsidR="00AB2E08" w:rsidRPr="006F5BEF">
        <w:rPr>
          <w:rFonts w:ascii="Traditional Arabic" w:hAnsi="Traditional Arabic" w:cs="Traditional Arabic" w:hint="cs"/>
          <w:rtl/>
        </w:rPr>
        <w:t>این‌طور</w:t>
      </w:r>
      <w:r w:rsidR="0008215E" w:rsidRPr="006F5BEF">
        <w:rPr>
          <w:rFonts w:ascii="Traditional Arabic" w:hAnsi="Traditional Arabic" w:cs="Traditional Arabic" w:hint="cs"/>
          <w:rtl/>
        </w:rPr>
        <w:t xml:space="preserve"> آمده است که «</w:t>
      </w:r>
      <w:r w:rsidR="0008215E" w:rsidRPr="006F5BEF">
        <w:rPr>
          <w:rFonts w:ascii="Traditional Arabic" w:hAnsi="Traditional Arabic" w:cs="Traditional Arabic" w:hint="cs"/>
          <w:b/>
          <w:bCs/>
          <w:color w:val="008000"/>
          <w:rtl/>
        </w:rPr>
        <w:t>بایِّهما أ</w:t>
      </w:r>
      <w:r w:rsidRPr="006F5BEF">
        <w:rPr>
          <w:rFonts w:ascii="Traditional Arabic" w:hAnsi="Traditional Arabic" w:cs="Traditional Arabic" w:hint="cs"/>
          <w:b/>
          <w:bCs/>
          <w:color w:val="008000"/>
          <w:rtl/>
        </w:rPr>
        <w:t>خذت</w:t>
      </w:r>
      <w:r w:rsidR="0008215E" w:rsidRPr="006F5BEF">
        <w:rPr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Pr="006F5BEF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م</w:t>
      </w:r>
      <w:r w:rsidR="0008215E" w:rsidRPr="006F5BEF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6F5BEF">
        <w:rPr>
          <w:rFonts w:ascii="Traditional Arabic" w:hAnsi="Traditional Arabic" w:cs="Traditional Arabic" w:hint="cs"/>
          <w:b/>
          <w:bCs/>
          <w:color w:val="008000"/>
          <w:rtl/>
        </w:rPr>
        <w:t>ن باب</w:t>
      </w:r>
      <w:r w:rsidR="0008215E" w:rsidRPr="006F5BEF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6F5BEF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ت</w:t>
      </w:r>
      <w:r w:rsidR="0008215E" w:rsidRPr="006F5BEF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6F5BEF">
        <w:rPr>
          <w:rFonts w:ascii="Traditional Arabic" w:hAnsi="Traditional Arabic" w:cs="Traditional Arabic" w:hint="cs"/>
          <w:b/>
          <w:bCs/>
          <w:color w:val="008000"/>
          <w:rtl/>
        </w:rPr>
        <w:t>سلیم و</w:t>
      </w:r>
      <w:r w:rsidR="0008215E" w:rsidRPr="006F5BEF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6F5BEF">
        <w:rPr>
          <w:rFonts w:ascii="Traditional Arabic" w:hAnsi="Traditional Arabic" w:cs="Traditional Arabic" w:hint="cs"/>
          <w:b/>
          <w:bCs/>
          <w:color w:val="008000"/>
          <w:rtl/>
        </w:rPr>
        <w:t>س</w:t>
      </w:r>
      <w:r w:rsidR="0008215E" w:rsidRPr="006F5BEF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6F5BEF">
        <w:rPr>
          <w:rFonts w:ascii="Traditional Arabic" w:hAnsi="Traditional Arabic" w:cs="Traditional Arabic" w:hint="cs"/>
          <w:b/>
          <w:bCs/>
          <w:color w:val="008000"/>
          <w:rtl/>
        </w:rPr>
        <w:t>ع</w:t>
      </w:r>
      <w:r w:rsidR="0008215E" w:rsidRPr="006F5BEF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6F5BEF">
        <w:rPr>
          <w:rFonts w:ascii="Traditional Arabic" w:hAnsi="Traditional Arabic" w:cs="Traditional Arabic" w:hint="cs"/>
          <w:b/>
          <w:bCs/>
          <w:color w:val="008000"/>
          <w:rtl/>
        </w:rPr>
        <w:t>ک</w:t>
      </w:r>
      <w:r w:rsidRPr="006F5BEF">
        <w:rPr>
          <w:rFonts w:ascii="Traditional Arabic" w:hAnsi="Traditional Arabic" w:cs="Traditional Arabic" w:hint="cs"/>
          <w:rtl/>
        </w:rPr>
        <w:t>»</w:t>
      </w:r>
      <w:r w:rsidR="005118E1" w:rsidRPr="006F5BEF">
        <w:rPr>
          <w:rFonts w:ascii="Traditional Arabic" w:hAnsi="Traditional Arabic" w:cs="Traditional Arabic" w:hint="cs"/>
          <w:rtl/>
        </w:rPr>
        <w:t>،</w:t>
      </w:r>
      <w:r w:rsidR="0008215E" w:rsidRPr="006F5BEF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5118E1" w:rsidRPr="006F5BEF">
        <w:rPr>
          <w:rFonts w:ascii="Traditional Arabic" w:hAnsi="Traditional Arabic" w:cs="Traditional Arabic" w:hint="cs"/>
          <w:rtl/>
        </w:rPr>
        <w:t xml:space="preserve"> دلیل دوم این هست که اطلاق</w:t>
      </w:r>
      <w:r w:rsidR="0008215E" w:rsidRPr="006F5BEF">
        <w:rPr>
          <w:rFonts w:ascii="Traditional Arabic" w:hAnsi="Traditional Arabic" w:cs="Traditional Arabic" w:hint="cs"/>
          <w:rtl/>
        </w:rPr>
        <w:t>؛</w:t>
      </w:r>
      <w:r w:rsidR="005118E1" w:rsidRPr="006F5BEF">
        <w:rPr>
          <w:rFonts w:ascii="Traditional Arabic" w:hAnsi="Traditional Arabic" w:cs="Traditional Arabic" w:hint="cs"/>
          <w:rtl/>
        </w:rPr>
        <w:t xml:space="preserve"> این روایت خاصه را </w:t>
      </w:r>
      <w:r w:rsidR="00AB2E08" w:rsidRPr="006F5BEF">
        <w:rPr>
          <w:rFonts w:ascii="Traditional Arabic" w:hAnsi="Traditional Arabic" w:cs="Traditional Arabic" w:hint="cs"/>
          <w:rtl/>
        </w:rPr>
        <w:t>می‌گوید</w:t>
      </w:r>
      <w:r w:rsidR="005118E1" w:rsidRPr="006F5BEF">
        <w:rPr>
          <w:rFonts w:ascii="Traditional Arabic" w:hAnsi="Traditional Arabic" w:cs="Traditional Arabic" w:hint="cs"/>
          <w:rtl/>
        </w:rPr>
        <w:t xml:space="preserve">، اطلاق اولیه در ادله عامه بود، </w:t>
      </w:r>
      <w:r w:rsidR="004634BC" w:rsidRPr="006F5BEF">
        <w:rPr>
          <w:rFonts w:ascii="Traditional Arabic" w:hAnsi="Traditional Arabic" w:cs="Traditional Arabic" w:hint="cs"/>
          <w:rtl/>
        </w:rPr>
        <w:t>«</w:t>
      </w:r>
      <w:r w:rsidR="004634BC" w:rsidRPr="006F5BEF">
        <w:rPr>
          <w:rFonts w:ascii="Traditional Arabic" w:hAnsi="Traditional Arabic" w:cs="Traditional Arabic"/>
          <w:bCs/>
          <w:color w:val="008000"/>
          <w:rtl/>
        </w:rPr>
        <w:t>فَسْئَلُوا أَهْلَ الذِّکْ</w:t>
      </w:r>
      <w:r w:rsidR="004634BC" w:rsidRPr="006F5BEF">
        <w:rPr>
          <w:rFonts w:ascii="Traditional Arabic" w:hAnsi="Traditional Arabic" w:cs="Traditional Arabic" w:hint="cs"/>
          <w:bCs/>
          <w:color w:val="008000"/>
          <w:rtl/>
        </w:rPr>
        <w:t>رِ</w:t>
      </w:r>
      <w:r w:rsidR="004634BC" w:rsidRPr="006F5BEF">
        <w:rPr>
          <w:rFonts w:ascii="Traditional Arabic" w:hAnsi="Traditional Arabic" w:cs="Traditional Arabic" w:hint="cs"/>
          <w:rtl/>
        </w:rPr>
        <w:t xml:space="preserve">» </w:t>
      </w:r>
      <w:r w:rsidR="005118E1" w:rsidRPr="006F5BEF">
        <w:rPr>
          <w:rFonts w:ascii="Traditional Arabic" w:hAnsi="Traditional Arabic" w:cs="Traditional Arabic" w:hint="cs"/>
          <w:rtl/>
        </w:rPr>
        <w:t xml:space="preserve">و امثال </w:t>
      </w:r>
      <w:r w:rsidR="00AB2E08" w:rsidRPr="006F5BEF">
        <w:rPr>
          <w:rFonts w:ascii="Traditional Arabic" w:hAnsi="Traditional Arabic" w:cs="Traditional Arabic" w:hint="cs"/>
          <w:rtl/>
        </w:rPr>
        <w:t>این‌ها</w:t>
      </w:r>
      <w:r w:rsidR="005118E1" w:rsidRPr="006F5BEF">
        <w:rPr>
          <w:rFonts w:ascii="Traditional Arabic" w:hAnsi="Traditional Arabic" w:cs="Traditional Arabic" w:hint="cs"/>
          <w:rtl/>
        </w:rPr>
        <w:t xml:space="preserve"> بود، اما این اطلاق در خصوص روایتی است که وارد در همین مورد است</w:t>
      </w:r>
      <w:r w:rsidR="00564CB3" w:rsidRPr="006F5BEF">
        <w:rPr>
          <w:rFonts w:ascii="Traditional Arabic" w:hAnsi="Traditional Arabic" w:cs="Traditional Arabic" w:hint="cs"/>
          <w:rtl/>
        </w:rPr>
        <w:t>.</w:t>
      </w:r>
    </w:p>
    <w:p w:rsidR="00564CB3" w:rsidRPr="006F5BEF" w:rsidRDefault="00564CB3" w:rsidP="006F5BEF">
      <w:pPr>
        <w:ind w:firstLine="0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t xml:space="preserve">امام </w:t>
      </w:r>
      <w:r w:rsidR="0008215E" w:rsidRPr="006F5BEF">
        <w:rPr>
          <w:rFonts w:ascii="Traditional Arabic" w:hAnsi="Traditional Arabic" w:cs="Traditional Arabic" w:hint="cs"/>
          <w:rtl/>
        </w:rPr>
        <w:t>می‌فرمایند</w:t>
      </w:r>
      <w:r w:rsidRPr="006F5BEF">
        <w:rPr>
          <w:rFonts w:ascii="Traditional Arabic" w:hAnsi="Traditional Arabic" w:cs="Traditional Arabic" w:hint="cs"/>
          <w:rtl/>
        </w:rPr>
        <w:t>: اگر فرد مواجه با دو رأی مستند به دو روایت متفاوت باشد؛ مخیر است، در برگزیدن ابتدایی مجتهد مخیر است و در ادامه هم فرد مخیر است به مجتهد دیگر رجوع کند و تخییر استمراری است.</w:t>
      </w:r>
    </w:p>
    <w:p w:rsidR="00D00194" w:rsidRPr="006F5BEF" w:rsidRDefault="00D00194" w:rsidP="006F5BEF">
      <w:pPr>
        <w:ind w:firstLine="0"/>
        <w:rPr>
          <w:rFonts w:ascii="Traditional Arabic" w:hAnsi="Traditional Arabic" w:cs="Traditional Arabic"/>
          <w:rtl/>
        </w:rPr>
      </w:pPr>
    </w:p>
    <w:p w:rsidR="00120043" w:rsidRPr="006F5BEF" w:rsidRDefault="00120043" w:rsidP="006F5BEF">
      <w:pPr>
        <w:rPr>
          <w:rFonts w:ascii="Traditional Arabic" w:hAnsi="Traditional Arabic" w:cs="Traditional Arabic"/>
          <w:rtl/>
        </w:rPr>
      </w:pPr>
    </w:p>
    <w:p w:rsidR="00C0576C" w:rsidRPr="006F5BEF" w:rsidRDefault="00C0576C" w:rsidP="006F5BEF">
      <w:pPr>
        <w:rPr>
          <w:rFonts w:ascii="Traditional Arabic" w:hAnsi="Traditional Arabic" w:cs="Traditional Arabic"/>
        </w:rPr>
      </w:pPr>
    </w:p>
    <w:sectPr w:rsidR="00C0576C" w:rsidRPr="006F5BEF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9C" w:rsidRDefault="00F2329C" w:rsidP="000D5800">
      <w:pPr>
        <w:spacing w:after="0"/>
      </w:pPr>
      <w:r>
        <w:separator/>
      </w:r>
    </w:p>
  </w:endnote>
  <w:endnote w:type="continuationSeparator" w:id="0">
    <w:p w:rsidR="00F2329C" w:rsidRDefault="00F2329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C06318" w:rsidRDefault="00C0631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C9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9C" w:rsidRDefault="00F2329C" w:rsidP="000D5800">
      <w:pPr>
        <w:spacing w:after="0"/>
      </w:pPr>
      <w:r>
        <w:separator/>
      </w:r>
    </w:p>
  </w:footnote>
  <w:footnote w:type="continuationSeparator" w:id="0">
    <w:p w:rsidR="00F2329C" w:rsidRDefault="00F2329C" w:rsidP="000D5800">
      <w:pPr>
        <w:spacing w:after="0"/>
      </w:pPr>
      <w:r>
        <w:continuationSeparator/>
      </w:r>
    </w:p>
  </w:footnote>
  <w:footnote w:id="1">
    <w:p w:rsidR="004634BC" w:rsidRPr="006F5BEF" w:rsidRDefault="004634BC" w:rsidP="004634BC">
      <w:pPr>
        <w:pStyle w:val="FootnoteText"/>
        <w:rPr>
          <w:rFonts w:ascii="Traditional Arabic" w:hAnsi="Traditional Arabic" w:cs="Traditional Arabic"/>
        </w:rPr>
      </w:pPr>
      <w:r w:rsidRPr="006F5BEF">
        <w:rPr>
          <w:rStyle w:val="FootnoteReference"/>
          <w:rFonts w:ascii="Traditional Arabic" w:hAnsi="Traditional Arabic" w:cs="Traditional Arabic"/>
        </w:rPr>
        <w:footnoteRef/>
      </w:r>
      <w:r w:rsidRPr="006F5BEF">
        <w:rPr>
          <w:rFonts w:ascii="Traditional Arabic" w:hAnsi="Traditional Arabic" w:cs="Traditional Arabic"/>
          <w:rtl/>
        </w:rPr>
        <w:t xml:space="preserve"> </w:t>
      </w:r>
      <w:r w:rsidRPr="006F5BEF">
        <w:rPr>
          <w:rFonts w:ascii="Traditional Arabic" w:hAnsi="Traditional Arabic" w:cs="Traditional Arabic" w:hint="cs"/>
          <w:rtl/>
        </w:rPr>
        <w:t>- سوره انبیاء آیه 7</w:t>
      </w:r>
      <w:r w:rsidR="00305C9D">
        <w:rPr>
          <w:rFonts w:ascii="Traditional Arabic" w:hAnsi="Traditional Arabic" w:cs="Traditional Arabic" w:hint="cs"/>
          <w:rtl/>
        </w:rPr>
        <w:t>.</w:t>
      </w:r>
    </w:p>
  </w:footnote>
  <w:footnote w:id="2">
    <w:p w:rsidR="00AB2E08" w:rsidRPr="006F5BEF" w:rsidRDefault="00AB2E08">
      <w:pPr>
        <w:pStyle w:val="FootnoteText"/>
        <w:rPr>
          <w:rFonts w:ascii="Traditional Arabic" w:hAnsi="Traditional Arabic" w:cs="Traditional Arabic" w:hint="cs"/>
          <w:rtl/>
        </w:rPr>
      </w:pPr>
      <w:r w:rsidRPr="006F5BEF">
        <w:rPr>
          <w:rStyle w:val="FootnoteReference"/>
          <w:rFonts w:ascii="Traditional Arabic" w:hAnsi="Traditional Arabic" w:cs="Traditional Arabic"/>
        </w:rPr>
        <w:footnoteRef/>
      </w:r>
      <w:r w:rsidRPr="006F5BEF">
        <w:rPr>
          <w:rFonts w:ascii="Traditional Arabic" w:hAnsi="Traditional Arabic" w:cs="Traditional Arabic"/>
          <w:rtl/>
        </w:rPr>
        <w:t xml:space="preserve"> </w:t>
      </w:r>
      <w:r w:rsidRPr="006F5BEF">
        <w:rPr>
          <w:rFonts w:ascii="Traditional Arabic" w:hAnsi="Traditional Arabic" w:cs="Traditional Arabic" w:hint="cs"/>
          <w:rtl/>
        </w:rPr>
        <w:t xml:space="preserve">- </w:t>
      </w:r>
      <w:r w:rsidRPr="006F5BEF">
        <w:rPr>
          <w:rFonts w:ascii="Traditional Arabic" w:hAnsi="Traditional Arabic" w:cs="Traditional Arabic"/>
          <w:rtl/>
        </w:rPr>
        <w:t xml:space="preserve">حر عاملی، محمد بن الحسن، </w:t>
      </w:r>
      <w:r w:rsidR="00305C9D">
        <w:rPr>
          <w:rFonts w:ascii="Traditional Arabic" w:hAnsi="Traditional Arabic" w:cs="Traditional Arabic"/>
          <w:rtl/>
        </w:rPr>
        <w:t>وسائل‌الش</w:t>
      </w:r>
      <w:r w:rsidR="00305C9D">
        <w:rPr>
          <w:rFonts w:ascii="Traditional Arabic" w:hAnsi="Traditional Arabic" w:cs="Traditional Arabic" w:hint="cs"/>
          <w:rtl/>
        </w:rPr>
        <w:t>ی</w:t>
      </w:r>
      <w:r w:rsidR="00305C9D">
        <w:rPr>
          <w:rFonts w:ascii="Traditional Arabic" w:hAnsi="Traditional Arabic" w:cs="Traditional Arabic" w:hint="eastAsia"/>
          <w:rtl/>
        </w:rPr>
        <w:t>عه</w:t>
      </w:r>
      <w:r w:rsidRPr="006F5BEF">
        <w:rPr>
          <w:rFonts w:ascii="Traditional Arabic" w:hAnsi="Traditional Arabic" w:cs="Traditional Arabic"/>
          <w:rtl/>
        </w:rPr>
        <w:t>، ج 27، ص 140</w:t>
      </w:r>
      <w:r w:rsidR="00305C9D">
        <w:rPr>
          <w:rFonts w:ascii="Traditional Arabic" w:hAnsi="Traditional Arabic" w:cs="Traditional Arabic" w:hint="cs"/>
          <w:rtl/>
        </w:rPr>
        <w:t>.</w:t>
      </w:r>
    </w:p>
  </w:footnote>
  <w:footnote w:id="3">
    <w:p w:rsidR="004634BC" w:rsidRPr="006F5BEF" w:rsidRDefault="004634BC">
      <w:pPr>
        <w:pStyle w:val="FootnoteText"/>
        <w:rPr>
          <w:rFonts w:ascii="Traditional Arabic" w:hAnsi="Traditional Arabic" w:cs="Traditional Arabic"/>
        </w:rPr>
      </w:pPr>
      <w:r w:rsidRPr="006F5BEF">
        <w:rPr>
          <w:rStyle w:val="FootnoteReference"/>
          <w:rFonts w:ascii="Traditional Arabic" w:hAnsi="Traditional Arabic" w:cs="Traditional Arabic"/>
        </w:rPr>
        <w:footnoteRef/>
      </w:r>
      <w:r w:rsidRPr="006F5BEF">
        <w:rPr>
          <w:rFonts w:ascii="Traditional Arabic" w:hAnsi="Traditional Arabic" w:cs="Traditional Arabic"/>
          <w:rtl/>
        </w:rPr>
        <w:t xml:space="preserve"> </w:t>
      </w:r>
      <w:r w:rsidRPr="006F5BEF">
        <w:rPr>
          <w:rFonts w:ascii="Traditional Arabic" w:hAnsi="Traditional Arabic" w:cs="Traditional Arabic" w:hint="cs"/>
          <w:rtl/>
        </w:rPr>
        <w:t xml:space="preserve">- </w:t>
      </w:r>
      <w:hyperlink r:id="rId1" w:tgtFrame="_blank" w:history="1">
        <w:r w:rsidR="00305C9D">
          <w:rPr>
            <w:rFonts w:ascii="Traditional Arabic" w:hAnsi="Traditional Arabic" w:cs="Traditional Arabic"/>
            <w:rtl/>
          </w:rPr>
          <w:t>وسائل</w:t>
        </w:r>
        <w:r w:rsidR="00305C9D">
          <w:rPr>
            <w:rFonts w:ascii="Traditional Arabic" w:hAnsi="Traditional Arabic" w:cs="Traditional Arabic" w:hint="cs"/>
            <w:rtl/>
          </w:rPr>
          <w:t>‌</w:t>
        </w:r>
        <w:bookmarkStart w:id="34" w:name="_GoBack"/>
        <w:bookmarkEnd w:id="34"/>
        <w:r w:rsidRPr="006F5BEF">
          <w:rPr>
            <w:rFonts w:ascii="Traditional Arabic" w:hAnsi="Traditional Arabic" w:cs="Traditional Arabic"/>
            <w:rtl/>
          </w:rPr>
          <w:t>الشیعه، شیخ حر عاملی، ج 27، ص108</w:t>
        </w:r>
        <w:r w:rsidRPr="006F5BEF">
          <w:rPr>
            <w:rFonts w:ascii="Traditional Arabic" w:hAnsi="Traditional Arabic" w:cs="Traditional Arabic"/>
          </w:rPr>
          <w:t>.</w:t>
        </w:r>
      </w:hyperlink>
    </w:p>
  </w:footnote>
  <w:footnote w:id="4">
    <w:p w:rsidR="0008215E" w:rsidRPr="006F5BEF" w:rsidRDefault="0008215E">
      <w:pPr>
        <w:pStyle w:val="FootnoteText"/>
        <w:rPr>
          <w:rFonts w:ascii="Traditional Arabic" w:hAnsi="Traditional Arabic" w:cs="Traditional Arabic"/>
        </w:rPr>
      </w:pPr>
      <w:r w:rsidRPr="006F5BEF">
        <w:rPr>
          <w:rStyle w:val="FootnoteReference"/>
          <w:rFonts w:ascii="Traditional Arabic" w:hAnsi="Traditional Arabic" w:cs="Traditional Arabic"/>
        </w:rPr>
        <w:footnoteRef/>
      </w:r>
      <w:r w:rsidRPr="006F5BEF">
        <w:rPr>
          <w:rFonts w:ascii="Traditional Arabic" w:hAnsi="Traditional Arabic" w:cs="Traditional Arabic"/>
          <w:rtl/>
        </w:rPr>
        <w:t xml:space="preserve"> </w:t>
      </w:r>
      <w:r w:rsidRPr="006F5BEF">
        <w:rPr>
          <w:rFonts w:ascii="Traditional Arabic" w:hAnsi="Traditional Arabic" w:cs="Traditional Arabic" w:hint="cs"/>
          <w:rtl/>
        </w:rPr>
        <w:t xml:space="preserve">- </w:t>
      </w:r>
      <w:r w:rsidR="00305C9D">
        <w:rPr>
          <w:rFonts w:ascii="Traditional Arabic" w:hAnsi="Traditional Arabic" w:cs="Traditional Arabic"/>
          <w:rtl/>
        </w:rPr>
        <w:t>وسائل‌الش</w:t>
      </w:r>
      <w:r w:rsidR="00305C9D">
        <w:rPr>
          <w:rFonts w:ascii="Traditional Arabic" w:hAnsi="Traditional Arabic" w:cs="Traditional Arabic" w:hint="cs"/>
          <w:rtl/>
        </w:rPr>
        <w:t>ی</w:t>
      </w:r>
      <w:r w:rsidR="00305C9D">
        <w:rPr>
          <w:rFonts w:ascii="Traditional Arabic" w:hAnsi="Traditional Arabic" w:cs="Traditional Arabic" w:hint="eastAsia"/>
          <w:rtl/>
        </w:rPr>
        <w:t>عه</w:t>
      </w:r>
      <w:r w:rsidRPr="006F5BEF">
        <w:rPr>
          <w:rFonts w:ascii="Traditional Arabic" w:hAnsi="Traditional Arabic" w:cs="Traditional Arabic"/>
          <w:rtl/>
        </w:rPr>
        <w:t>، ج82/18، ح21 ـ 25</w:t>
      </w:r>
      <w:r w:rsidRPr="006F5BEF">
        <w:rPr>
          <w:rFonts w:ascii="Traditional Arabic" w:hAnsi="Traditional Arabic" w:cs="Traditional Arabic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A1" w:rsidRDefault="00AF39A1" w:rsidP="00AF39A1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34630BC" wp14:editId="46C86F8B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BEF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15</w:t>
    </w:r>
    <w:r>
      <w:rPr>
        <w:rFonts w:ascii="Adobe Arabic" w:hAnsi="Adobe Arabic" w:cs="Adobe Arabic"/>
        <w:sz w:val="24"/>
        <w:szCs w:val="24"/>
        <w:rtl/>
      </w:rPr>
      <w:t>/12/1395</w:t>
    </w:r>
  </w:p>
  <w:p w:rsidR="00AF39A1" w:rsidRDefault="006F5BEF" w:rsidP="00AF39A1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AF39A1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عنوان فرعی: مسئله تقلید (عدول از مجتهد)                                   شماره جلسه:</w:t>
    </w:r>
    <w:r w:rsidR="00AF39A1">
      <w:rPr>
        <w:rFonts w:eastAsiaTheme="minorHAnsi" w:hint="cs"/>
        <w:rtl/>
      </w:rPr>
      <w:t xml:space="preserve"> </w:t>
    </w:r>
    <w:r w:rsidR="00AF39A1">
      <w:rPr>
        <w:rFonts w:ascii="Adobe Arabic" w:eastAsiaTheme="minorHAnsi" w:hAnsi="Adobe Arabic" w:cs="Adobe Arabic"/>
        <w:rtl/>
      </w:rPr>
      <w:t>28</w:t>
    </w:r>
    <w:r w:rsidR="00AF39A1">
      <w:rPr>
        <w:rFonts w:ascii="Adobe Arabic" w:eastAsiaTheme="minorHAnsi" w:hAnsi="Adobe Arabic" w:cs="Adobe Arabic" w:hint="cs"/>
        <w:rtl/>
      </w:rPr>
      <w:t>1</w:t>
    </w:r>
  </w:p>
  <w:p w:rsidR="00C06318" w:rsidRPr="00873379" w:rsidRDefault="00C0631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5005071" wp14:editId="681ACDC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7306A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43"/>
    <w:rsid w:val="00007060"/>
    <w:rsid w:val="000228A2"/>
    <w:rsid w:val="000324F1"/>
    <w:rsid w:val="00041FE0"/>
    <w:rsid w:val="00042E34"/>
    <w:rsid w:val="00045B14"/>
    <w:rsid w:val="00052BA3"/>
    <w:rsid w:val="00054E0D"/>
    <w:rsid w:val="0006363E"/>
    <w:rsid w:val="00063C89"/>
    <w:rsid w:val="00080DFF"/>
    <w:rsid w:val="000819C4"/>
    <w:rsid w:val="0008215E"/>
    <w:rsid w:val="00085ED5"/>
    <w:rsid w:val="00092386"/>
    <w:rsid w:val="000A1A51"/>
    <w:rsid w:val="000B3CB8"/>
    <w:rsid w:val="000B43D7"/>
    <w:rsid w:val="000D2D0D"/>
    <w:rsid w:val="000D5800"/>
    <w:rsid w:val="000D6581"/>
    <w:rsid w:val="000E6E9F"/>
    <w:rsid w:val="000F1897"/>
    <w:rsid w:val="000F7E72"/>
    <w:rsid w:val="00101E2D"/>
    <w:rsid w:val="00102405"/>
    <w:rsid w:val="00102CEB"/>
    <w:rsid w:val="00107E77"/>
    <w:rsid w:val="00114C37"/>
    <w:rsid w:val="00117955"/>
    <w:rsid w:val="00120043"/>
    <w:rsid w:val="001325A7"/>
    <w:rsid w:val="00133E1D"/>
    <w:rsid w:val="0013617D"/>
    <w:rsid w:val="001361BD"/>
    <w:rsid w:val="00136442"/>
    <w:rsid w:val="001370B6"/>
    <w:rsid w:val="00150D4B"/>
    <w:rsid w:val="00152670"/>
    <w:rsid w:val="001537B8"/>
    <w:rsid w:val="001550AE"/>
    <w:rsid w:val="00166DD8"/>
    <w:rsid w:val="001712D6"/>
    <w:rsid w:val="00171985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2A5F"/>
    <w:rsid w:val="001E306E"/>
    <w:rsid w:val="001E3FB0"/>
    <w:rsid w:val="001E4FFF"/>
    <w:rsid w:val="001F2E3E"/>
    <w:rsid w:val="001F6598"/>
    <w:rsid w:val="00206B69"/>
    <w:rsid w:val="00210F67"/>
    <w:rsid w:val="00224C0A"/>
    <w:rsid w:val="0022560D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A3B20"/>
    <w:rsid w:val="002B0C03"/>
    <w:rsid w:val="002B7AD5"/>
    <w:rsid w:val="002C3B01"/>
    <w:rsid w:val="002C55AB"/>
    <w:rsid w:val="002C56FD"/>
    <w:rsid w:val="002D49E4"/>
    <w:rsid w:val="002D5BDC"/>
    <w:rsid w:val="002D6CE5"/>
    <w:rsid w:val="002D720F"/>
    <w:rsid w:val="002E450B"/>
    <w:rsid w:val="002E73F9"/>
    <w:rsid w:val="002F05B9"/>
    <w:rsid w:val="002F5043"/>
    <w:rsid w:val="00305C9D"/>
    <w:rsid w:val="00311429"/>
    <w:rsid w:val="00323168"/>
    <w:rsid w:val="00331826"/>
    <w:rsid w:val="00336854"/>
    <w:rsid w:val="00340BA3"/>
    <w:rsid w:val="00361318"/>
    <w:rsid w:val="00366400"/>
    <w:rsid w:val="003963D7"/>
    <w:rsid w:val="00396F28"/>
    <w:rsid w:val="003A1A05"/>
    <w:rsid w:val="003A2654"/>
    <w:rsid w:val="003A4FF8"/>
    <w:rsid w:val="003C06BF"/>
    <w:rsid w:val="003C7899"/>
    <w:rsid w:val="003D1EBB"/>
    <w:rsid w:val="003D2F0A"/>
    <w:rsid w:val="003D563F"/>
    <w:rsid w:val="003E1E58"/>
    <w:rsid w:val="003E2BAB"/>
    <w:rsid w:val="003F1D5A"/>
    <w:rsid w:val="00405199"/>
    <w:rsid w:val="00410699"/>
    <w:rsid w:val="00415360"/>
    <w:rsid w:val="004215FA"/>
    <w:rsid w:val="00443EB7"/>
    <w:rsid w:val="0044591E"/>
    <w:rsid w:val="004476F0"/>
    <w:rsid w:val="00455B91"/>
    <w:rsid w:val="004634BC"/>
    <w:rsid w:val="004651D2"/>
    <w:rsid w:val="00465D26"/>
    <w:rsid w:val="004679F8"/>
    <w:rsid w:val="0047482F"/>
    <w:rsid w:val="004A790F"/>
    <w:rsid w:val="004B337F"/>
    <w:rsid w:val="004C4D9F"/>
    <w:rsid w:val="004F3596"/>
    <w:rsid w:val="005118E1"/>
    <w:rsid w:val="00530FD7"/>
    <w:rsid w:val="00545B0C"/>
    <w:rsid w:val="00551628"/>
    <w:rsid w:val="00564CB3"/>
    <w:rsid w:val="00572E2D"/>
    <w:rsid w:val="005767DC"/>
    <w:rsid w:val="00580CFA"/>
    <w:rsid w:val="00592103"/>
    <w:rsid w:val="005941DD"/>
    <w:rsid w:val="005A545E"/>
    <w:rsid w:val="005A5862"/>
    <w:rsid w:val="005A7481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A270E"/>
    <w:rsid w:val="006B3CE0"/>
    <w:rsid w:val="006C125E"/>
    <w:rsid w:val="006D3A87"/>
    <w:rsid w:val="006F01B4"/>
    <w:rsid w:val="006F5BEF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45D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A687B"/>
    <w:rsid w:val="007B0062"/>
    <w:rsid w:val="007B6FEB"/>
    <w:rsid w:val="007C1EF7"/>
    <w:rsid w:val="007C710E"/>
    <w:rsid w:val="007D0B88"/>
    <w:rsid w:val="007D1549"/>
    <w:rsid w:val="007D3067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3ECB"/>
    <w:rsid w:val="0086243C"/>
    <w:rsid w:val="008644F4"/>
    <w:rsid w:val="00864CA5"/>
    <w:rsid w:val="00871C42"/>
    <w:rsid w:val="00873379"/>
    <w:rsid w:val="008748B8"/>
    <w:rsid w:val="00883733"/>
    <w:rsid w:val="00883CF2"/>
    <w:rsid w:val="008965D2"/>
    <w:rsid w:val="008A236D"/>
    <w:rsid w:val="008B2AFF"/>
    <w:rsid w:val="008B3C4A"/>
    <w:rsid w:val="008B565A"/>
    <w:rsid w:val="008B65AF"/>
    <w:rsid w:val="008C3414"/>
    <w:rsid w:val="008D030F"/>
    <w:rsid w:val="008D36D5"/>
    <w:rsid w:val="008E3903"/>
    <w:rsid w:val="008F083F"/>
    <w:rsid w:val="008F63E3"/>
    <w:rsid w:val="009000E4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6263"/>
    <w:rsid w:val="00A37C77"/>
    <w:rsid w:val="00A5418D"/>
    <w:rsid w:val="00A725C2"/>
    <w:rsid w:val="00A769EE"/>
    <w:rsid w:val="00A810A5"/>
    <w:rsid w:val="00A9616A"/>
    <w:rsid w:val="00A96F68"/>
    <w:rsid w:val="00AA2342"/>
    <w:rsid w:val="00AA4357"/>
    <w:rsid w:val="00AB2E08"/>
    <w:rsid w:val="00AD0304"/>
    <w:rsid w:val="00AD27BE"/>
    <w:rsid w:val="00AF0F1A"/>
    <w:rsid w:val="00AF39A1"/>
    <w:rsid w:val="00B01724"/>
    <w:rsid w:val="00B07D3E"/>
    <w:rsid w:val="00B1300D"/>
    <w:rsid w:val="00B15027"/>
    <w:rsid w:val="00B21CF4"/>
    <w:rsid w:val="00B24300"/>
    <w:rsid w:val="00B330C7"/>
    <w:rsid w:val="00B34736"/>
    <w:rsid w:val="00B36E0E"/>
    <w:rsid w:val="00B55D51"/>
    <w:rsid w:val="00B63F15"/>
    <w:rsid w:val="00B9119B"/>
    <w:rsid w:val="00B96A3B"/>
    <w:rsid w:val="00BA51A8"/>
    <w:rsid w:val="00BB5F7E"/>
    <w:rsid w:val="00BB618E"/>
    <w:rsid w:val="00BC26F6"/>
    <w:rsid w:val="00BC4833"/>
    <w:rsid w:val="00BD3122"/>
    <w:rsid w:val="00BD40DA"/>
    <w:rsid w:val="00BE4699"/>
    <w:rsid w:val="00BF3D67"/>
    <w:rsid w:val="00C0576C"/>
    <w:rsid w:val="00C06318"/>
    <w:rsid w:val="00C160AF"/>
    <w:rsid w:val="00C17970"/>
    <w:rsid w:val="00C21362"/>
    <w:rsid w:val="00C22299"/>
    <w:rsid w:val="00C224A2"/>
    <w:rsid w:val="00C2269D"/>
    <w:rsid w:val="00C25609"/>
    <w:rsid w:val="00C262D7"/>
    <w:rsid w:val="00C26607"/>
    <w:rsid w:val="00C35CF1"/>
    <w:rsid w:val="00C53DA4"/>
    <w:rsid w:val="00C60D75"/>
    <w:rsid w:val="00C61C2C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79C7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0194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4065"/>
    <w:rsid w:val="00E0639C"/>
    <w:rsid w:val="00E067E6"/>
    <w:rsid w:val="00E12531"/>
    <w:rsid w:val="00E12FFD"/>
    <w:rsid w:val="00E143B0"/>
    <w:rsid w:val="00E31B05"/>
    <w:rsid w:val="00E4012D"/>
    <w:rsid w:val="00E55891"/>
    <w:rsid w:val="00E57A27"/>
    <w:rsid w:val="00E61130"/>
    <w:rsid w:val="00E6283A"/>
    <w:rsid w:val="00E70AB2"/>
    <w:rsid w:val="00E732A3"/>
    <w:rsid w:val="00E809E3"/>
    <w:rsid w:val="00E82744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0579"/>
    <w:rsid w:val="00F2329C"/>
    <w:rsid w:val="00F25714"/>
    <w:rsid w:val="00F3446D"/>
    <w:rsid w:val="00F40284"/>
    <w:rsid w:val="00F53380"/>
    <w:rsid w:val="00F67976"/>
    <w:rsid w:val="00F70BE1"/>
    <w:rsid w:val="00F729E7"/>
    <w:rsid w:val="00F80E11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0E1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4634BC"/>
  </w:style>
  <w:style w:type="character" w:styleId="FootnoteReference">
    <w:name w:val="footnote reference"/>
    <w:basedOn w:val="DefaultParagraphFont"/>
    <w:uiPriority w:val="99"/>
    <w:semiHidden/>
    <w:unhideWhenUsed/>
    <w:rsid w:val="004634BC"/>
    <w:rPr>
      <w:vertAlign w:val="superscript"/>
    </w:rPr>
  </w:style>
  <w:style w:type="character" w:customStyle="1" w:styleId="doroos-color3">
    <w:name w:val="doroos-color3"/>
    <w:basedOn w:val="DefaultParagraphFont"/>
    <w:rsid w:val="004634BC"/>
  </w:style>
  <w:style w:type="character" w:customStyle="1" w:styleId="articlefooter">
    <w:name w:val="articlefooter"/>
    <w:basedOn w:val="DefaultParagraphFont"/>
    <w:rsid w:val="00082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0E1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4634BC"/>
  </w:style>
  <w:style w:type="character" w:styleId="FootnoteReference">
    <w:name w:val="footnote reference"/>
    <w:basedOn w:val="DefaultParagraphFont"/>
    <w:uiPriority w:val="99"/>
    <w:semiHidden/>
    <w:unhideWhenUsed/>
    <w:rsid w:val="004634BC"/>
    <w:rPr>
      <w:vertAlign w:val="superscript"/>
    </w:rPr>
  </w:style>
  <w:style w:type="character" w:customStyle="1" w:styleId="doroos-color3">
    <w:name w:val="doroos-color3"/>
    <w:basedOn w:val="DefaultParagraphFont"/>
    <w:rsid w:val="004634BC"/>
  </w:style>
  <w:style w:type="character" w:customStyle="1" w:styleId="articlefooter">
    <w:name w:val="articlefooter"/>
    <w:basedOn w:val="DefaultParagraphFont"/>
    <w:rsid w:val="0008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7/108/333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7;&#1601;&#1606;&#1583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1B9E-1420-4308-8612-3D32763C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243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64</cp:revision>
  <dcterms:created xsi:type="dcterms:W3CDTF">2017-03-07T01:48:00Z</dcterms:created>
  <dcterms:modified xsi:type="dcterms:W3CDTF">2017-03-07T07:49:00Z</dcterms:modified>
</cp:coreProperties>
</file>