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274826044"/>
        <w:docPartObj>
          <w:docPartGallery w:val="Table of Contents"/>
          <w:docPartUnique/>
        </w:docPartObj>
      </w:sdtPr>
      <w:sdtEndPr/>
      <w:sdtContent>
        <w:p w:rsidR="001B7430" w:rsidRPr="003752DA" w:rsidRDefault="001B7430" w:rsidP="00864F9A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3752D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B7430" w:rsidRPr="003752DA" w:rsidRDefault="001B7430" w:rsidP="00864F9A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864F9A" w:rsidRPr="003752DA" w:rsidRDefault="001B7430" w:rsidP="00864F9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3752DA">
            <w:rPr>
              <w:rFonts w:ascii="Traditional Arabic" w:hAnsi="Traditional Arabic" w:cs="Traditional Arabic"/>
            </w:rPr>
            <w:fldChar w:fldCharType="begin"/>
          </w:r>
          <w:r w:rsidRPr="003752D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3752DA">
            <w:rPr>
              <w:rFonts w:ascii="Traditional Arabic" w:hAnsi="Traditional Arabic" w:cs="Traditional Arabic"/>
            </w:rPr>
            <w:fldChar w:fldCharType="separate"/>
          </w:r>
          <w:hyperlink w:anchor="_Toc512497619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_Toc512497619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497620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يَا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أَيُّهَا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الَّذِينَ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آمَنُوا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لِمَ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تَقُولُونَ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مَا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لَا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تَفْعَلُونَ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>»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_Toc512497620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497621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_Toc512497621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497622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_Toc512497622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2497623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امکان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واحد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_Toc512497623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2497624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منقصت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_Toc512497624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2497625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منقصت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ترک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_Toc512497625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64F9A" w:rsidRPr="003752DA" w:rsidRDefault="00CB4A00" w:rsidP="00864F9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497626" w:history="1"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همراه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تهذ</w:t>
            </w:r>
            <w:r w:rsidR="00864F9A" w:rsidRPr="003752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4F9A" w:rsidRPr="003752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نفس</w:t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_Toc512497626 \h </w:instrTex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64F9A" w:rsidRPr="003752DA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864F9A" w:rsidRPr="003752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B7430" w:rsidRPr="003752DA" w:rsidRDefault="001B7430" w:rsidP="00864F9A">
          <w:pPr>
            <w:spacing w:line="360" w:lineRule="auto"/>
            <w:rPr>
              <w:rFonts w:ascii="Traditional Arabic" w:hAnsi="Traditional Arabic" w:cs="Traditional Arabic"/>
            </w:rPr>
          </w:pPr>
          <w:r w:rsidRPr="003752D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B7430" w:rsidRPr="003752DA" w:rsidRDefault="001B7430" w:rsidP="00864F9A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/>
          <w:rtl/>
        </w:rPr>
        <w:br w:type="page"/>
      </w:r>
    </w:p>
    <w:p w:rsidR="003752DA" w:rsidRPr="003752DA" w:rsidRDefault="003752DA" w:rsidP="003752DA">
      <w:pPr>
        <w:jc w:val="center"/>
        <w:rPr>
          <w:rFonts w:ascii="Traditional Arabic" w:hAnsi="Traditional Arabic" w:cs="Traditional Arabic"/>
          <w:rtl/>
        </w:rPr>
      </w:pPr>
      <w:bookmarkStart w:id="0" w:name="_Toc461697911"/>
      <w:bookmarkStart w:id="1" w:name="_Toc473028679"/>
      <w:bookmarkStart w:id="2" w:name="_Toc511818464"/>
      <w:bookmarkStart w:id="3" w:name="_Toc512428667"/>
      <w:r w:rsidRPr="003752DA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3752DA" w:rsidRPr="003752DA" w:rsidRDefault="003752DA" w:rsidP="003752DA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bookmarkStart w:id="10" w:name="_Toc504565110"/>
      <w:r w:rsidRPr="003752DA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3752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اصول و روش‌های تربیتی/</w:t>
      </w:r>
      <w:bookmarkEnd w:id="0"/>
      <w:bookmarkEnd w:id="1"/>
      <w:bookmarkEnd w:id="4"/>
      <w:bookmarkEnd w:id="5"/>
      <w:bookmarkEnd w:id="6"/>
      <w:bookmarkEnd w:id="7"/>
      <w:bookmarkEnd w:id="8"/>
      <w:bookmarkEnd w:id="9"/>
      <w:bookmarkEnd w:id="10"/>
      <w:r w:rsidRPr="003752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 اصل</w:t>
      </w:r>
      <w:r w:rsidRPr="003752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3752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همراهی</w:t>
      </w:r>
      <w:r w:rsidRPr="003752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3752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قول</w:t>
      </w:r>
      <w:r w:rsidRPr="003752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3752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3752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3752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عمل</w:t>
      </w:r>
      <w:r w:rsidRPr="003752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3752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مربی</w:t>
      </w:r>
    </w:p>
    <w:p w:rsidR="003752DA" w:rsidRPr="003752DA" w:rsidRDefault="003752DA" w:rsidP="003752DA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3752D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  <w:bookmarkEnd w:id="3"/>
    </w:p>
    <w:p w:rsidR="003F4675" w:rsidRPr="003752DA" w:rsidRDefault="00886E32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بحث ما در یک اصلی با تقریر جدید بود که </w:t>
      </w:r>
      <w:r w:rsidR="00A34F04" w:rsidRPr="003752DA">
        <w:rPr>
          <w:rFonts w:ascii="Traditional Arabic" w:hAnsi="Traditional Arabic" w:cs="Traditional Arabic" w:hint="cs"/>
          <w:rtl/>
        </w:rPr>
        <w:t>می‌شد</w:t>
      </w:r>
      <w:r w:rsidRPr="003752DA">
        <w:rPr>
          <w:rFonts w:ascii="Traditional Arabic" w:hAnsi="Traditional Arabic" w:cs="Traditional Arabic" w:hint="cs"/>
          <w:rtl/>
        </w:rPr>
        <w:t xml:space="preserve"> از روایات در باب تعلیم و تربیت و تبلیغ و هدایت استفاده کرد، این تقریر جدید از یک اصل </w:t>
      </w:r>
      <w:r w:rsidR="003A7E3C" w:rsidRPr="003752DA">
        <w:rPr>
          <w:rFonts w:ascii="Traditional Arabic" w:hAnsi="Traditional Arabic" w:cs="Traditional Arabic" w:hint="cs"/>
          <w:rtl/>
        </w:rPr>
        <w:t>است که</w:t>
      </w:r>
      <w:r w:rsidRPr="003752DA">
        <w:rPr>
          <w:rFonts w:ascii="Traditional Arabic" w:hAnsi="Traditional Arabic" w:cs="Traditional Arabic" w:hint="cs"/>
          <w:rtl/>
        </w:rPr>
        <w:t xml:space="preserve"> بیشتر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از متون دینی  استفاده کرد.</w:t>
      </w:r>
    </w:p>
    <w:p w:rsidR="00886E32" w:rsidRPr="003752DA" w:rsidRDefault="00886E32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افعال نیک و ا</w:t>
      </w:r>
      <w:bookmarkStart w:id="11" w:name="_GoBack"/>
      <w:bookmarkEnd w:id="11"/>
      <w:r w:rsidRPr="003752DA">
        <w:rPr>
          <w:rFonts w:ascii="Traditional Arabic" w:hAnsi="Traditional Arabic" w:cs="Traditional Arabic" w:hint="cs"/>
          <w:rtl/>
        </w:rPr>
        <w:t xml:space="preserve">فعال شر، لااقل سه حیثیت داشتند، یک حیثیت ذاتی و دو حیثیت تعلیمی و تربیتی داشتند، </w:t>
      </w:r>
      <w:r w:rsidR="003A7E3C" w:rsidRPr="003752DA">
        <w:rPr>
          <w:rFonts w:ascii="Traditional Arabic" w:hAnsi="Traditional Arabic" w:cs="Traditional Arabic" w:hint="cs"/>
          <w:rtl/>
        </w:rPr>
        <w:t xml:space="preserve">تمام </w:t>
      </w:r>
      <w:r w:rsidRPr="003752DA">
        <w:rPr>
          <w:rFonts w:ascii="Traditional Arabic" w:hAnsi="Traditional Arabic" w:cs="Traditional Arabic" w:hint="cs"/>
          <w:rtl/>
        </w:rPr>
        <w:t xml:space="preserve">فهرست بلند افعال خیر و صالح و </w:t>
      </w:r>
      <w:r w:rsidR="00A34F04" w:rsidRPr="003752DA">
        <w:rPr>
          <w:rFonts w:ascii="Traditional Arabic" w:hAnsi="Traditional Arabic" w:cs="Traditional Arabic" w:hint="cs"/>
          <w:rtl/>
        </w:rPr>
        <w:t>همین‌طور</w:t>
      </w:r>
      <w:r w:rsidRPr="003752DA">
        <w:rPr>
          <w:rFonts w:ascii="Traditional Arabic" w:hAnsi="Traditional Arabic" w:cs="Traditional Arabic" w:hint="cs"/>
          <w:rtl/>
        </w:rPr>
        <w:t xml:space="preserve"> افعال شر دارای سه حیث هستند، دو حیثی دوم و سوم، </w:t>
      </w:r>
      <w:r w:rsidR="00A34F04" w:rsidRPr="003752DA">
        <w:rPr>
          <w:rFonts w:ascii="Traditional Arabic" w:hAnsi="Traditional Arabic" w:cs="Traditional Arabic" w:hint="cs"/>
          <w:rtl/>
        </w:rPr>
        <w:t>حیث‌های</w:t>
      </w:r>
      <w:r w:rsidRPr="003752DA">
        <w:rPr>
          <w:rFonts w:ascii="Traditional Arabic" w:hAnsi="Traditional Arabic" w:cs="Traditional Arabic" w:hint="cs"/>
          <w:rtl/>
        </w:rPr>
        <w:t xml:space="preserve"> ثانوی با </w:t>
      </w:r>
      <w:r w:rsidR="00A34F04" w:rsidRPr="003752DA">
        <w:rPr>
          <w:rFonts w:ascii="Traditional Arabic" w:hAnsi="Traditional Arabic" w:cs="Traditional Arabic" w:hint="cs"/>
          <w:rtl/>
        </w:rPr>
        <w:t>یک</w:t>
      </w:r>
      <w:r w:rsidR="003A7E3C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‌بار</w:t>
      </w:r>
      <w:r w:rsidRPr="003752DA">
        <w:rPr>
          <w:rFonts w:ascii="Traditional Arabic" w:hAnsi="Traditional Arabic" w:cs="Traditional Arabic" w:hint="cs"/>
          <w:rtl/>
        </w:rPr>
        <w:t xml:space="preserve"> و نگاه تربیتی به شمار </w:t>
      </w:r>
      <w:r w:rsidR="00A34F04" w:rsidRPr="003752DA">
        <w:rPr>
          <w:rFonts w:ascii="Traditional Arabic" w:hAnsi="Traditional Arabic" w:cs="Traditional Arabic" w:hint="cs"/>
          <w:rtl/>
        </w:rPr>
        <w:t>می‌آید</w:t>
      </w:r>
      <w:r w:rsidRPr="003752DA">
        <w:rPr>
          <w:rFonts w:ascii="Traditional Arabic" w:hAnsi="Traditional Arabic" w:cs="Traditional Arabic" w:hint="cs"/>
          <w:rtl/>
        </w:rPr>
        <w:t>.</w:t>
      </w:r>
    </w:p>
    <w:p w:rsidR="001B7430" w:rsidRPr="003752DA" w:rsidRDefault="001B7430" w:rsidP="003752DA">
      <w:pPr>
        <w:pStyle w:val="Heading2"/>
        <w:rPr>
          <w:rFonts w:ascii="Traditional Arabic" w:hAnsi="Traditional Arabic" w:cs="Traditional Arabic"/>
          <w:rtl/>
        </w:rPr>
      </w:pPr>
      <w:bookmarkStart w:id="12" w:name="_Toc512497620"/>
      <w:r w:rsidRPr="003752DA">
        <w:rPr>
          <w:rFonts w:ascii="Traditional Arabic" w:hAnsi="Traditional Arabic" w:cs="Traditional Arabic" w:hint="cs"/>
          <w:rtl/>
        </w:rPr>
        <w:t>احتمالات آیه «</w:t>
      </w:r>
      <w:r w:rsidRPr="003752DA">
        <w:rPr>
          <w:rFonts w:ascii="Traditional Arabic" w:hAnsi="Traditional Arabic" w:cs="Traditional Arabic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>»</w:t>
      </w:r>
      <w:bookmarkEnd w:id="12"/>
    </w:p>
    <w:p w:rsidR="00886E32" w:rsidRPr="003752DA" w:rsidRDefault="00350864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در ذیل این بحث بیان کردیم که این آیه شریفه «</w:t>
      </w:r>
      <w:r w:rsidR="00A34F04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>»،</w:t>
      </w:r>
      <w:r w:rsidR="00A34F04" w:rsidRPr="003752DA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3752DA">
        <w:rPr>
          <w:rFonts w:ascii="Traditional Arabic" w:hAnsi="Traditional Arabic" w:cs="Traditional Arabic" w:hint="cs"/>
          <w:rtl/>
        </w:rPr>
        <w:t xml:space="preserve"> آیا بحث ما را هم شامل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یا ن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؟ این آیه شریفه حداقل سه احتمال یا </w:t>
      </w:r>
      <w:r w:rsidR="003A7E3C" w:rsidRPr="003752DA">
        <w:rPr>
          <w:rFonts w:ascii="Traditional Arabic" w:hAnsi="Traditional Arabic" w:cs="Traditional Arabic" w:hint="cs"/>
          <w:rtl/>
        </w:rPr>
        <w:t xml:space="preserve">به بیانی که ما گفتیم </w:t>
      </w:r>
      <w:r w:rsidRPr="003752DA">
        <w:rPr>
          <w:rFonts w:ascii="Traditional Arabic" w:hAnsi="Traditional Arabic" w:cs="Traditional Arabic" w:hint="cs"/>
          <w:rtl/>
        </w:rPr>
        <w:t>چهار احتمال برای آن متصور است:</w:t>
      </w:r>
    </w:p>
    <w:p w:rsidR="00350864" w:rsidRPr="003752DA" w:rsidRDefault="00350864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1 - «</w:t>
      </w:r>
      <w:r w:rsidR="00A34F04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 xml:space="preserve">»، بیان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 که </w:t>
      </w:r>
      <w:r w:rsidR="00A34F04" w:rsidRPr="003752DA">
        <w:rPr>
          <w:rFonts w:ascii="Traditional Arabic" w:hAnsi="Traditional Arabic" w:cs="Traditional Arabic" w:hint="cs"/>
          <w:rtl/>
        </w:rPr>
        <w:t>وعده‌هایی</w:t>
      </w:r>
      <w:r w:rsidRPr="003752DA">
        <w:rPr>
          <w:rFonts w:ascii="Traditional Arabic" w:hAnsi="Traditional Arabic" w:cs="Traditional Arabic" w:hint="cs"/>
          <w:rtl/>
        </w:rPr>
        <w:t xml:space="preserve"> ندهید که عمل </w:t>
      </w:r>
      <w:r w:rsidR="00A34F04" w:rsidRPr="003752DA">
        <w:rPr>
          <w:rFonts w:ascii="Traditional Arabic" w:hAnsi="Traditional Arabic" w:cs="Traditional Arabic" w:hint="cs"/>
          <w:rtl/>
        </w:rPr>
        <w:t>نمی‌کنید</w:t>
      </w:r>
      <w:r w:rsidRPr="003752DA">
        <w:rPr>
          <w:rFonts w:ascii="Traditional Arabic" w:hAnsi="Traditional Arabic" w:cs="Traditional Arabic" w:hint="cs"/>
          <w:rtl/>
        </w:rPr>
        <w:t xml:space="preserve">، ظاهراً در مکاسب محرمه در مسئله وَعد، شیخ </w:t>
      </w:r>
      <w:r w:rsidR="003A7E3C" w:rsidRPr="003752DA">
        <w:rPr>
          <w:rFonts w:ascii="Traditional Arabic" w:hAnsi="Traditional Arabic" w:cs="Traditional Arabic" w:hint="cs"/>
          <w:rtl/>
        </w:rPr>
        <w:t xml:space="preserve">به این آیه </w:t>
      </w:r>
      <w:r w:rsidRPr="003752DA">
        <w:rPr>
          <w:rFonts w:ascii="Traditional Arabic" w:hAnsi="Traditional Arabic" w:cs="Traditional Arabic" w:hint="cs"/>
          <w:rtl/>
        </w:rPr>
        <w:t xml:space="preserve">تمسک کرده بود. </w:t>
      </w:r>
    </w:p>
    <w:p w:rsidR="00350864" w:rsidRPr="003752DA" w:rsidRDefault="00350864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لااقل این آیه بیان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 که </w:t>
      </w:r>
      <w:r w:rsidR="00A34F04" w:rsidRPr="003752DA">
        <w:rPr>
          <w:rFonts w:ascii="Traditional Arabic" w:hAnsi="Traditional Arabic" w:cs="Traditional Arabic" w:hint="cs"/>
          <w:rtl/>
        </w:rPr>
        <w:t>وعده‌هایی</w:t>
      </w:r>
      <w:r w:rsidRPr="003752DA">
        <w:rPr>
          <w:rFonts w:ascii="Traditional Arabic" w:hAnsi="Traditional Arabic" w:cs="Traditional Arabic" w:hint="cs"/>
          <w:rtl/>
        </w:rPr>
        <w:t xml:space="preserve"> از ابتدا قرار هست عمل نکند، حتماً حرام است، حتی اگر کسی بگوید که خُلف وعده حرام نیست و مکروه است، اما وقتی وعده </w:t>
      </w:r>
      <w:r w:rsidR="00A34F04" w:rsidRPr="003752DA">
        <w:rPr>
          <w:rFonts w:ascii="Traditional Arabic" w:hAnsi="Traditional Arabic" w:cs="Traditional Arabic" w:hint="cs"/>
          <w:rtl/>
        </w:rPr>
        <w:t>می‌دهد</w:t>
      </w:r>
      <w:r w:rsidRPr="003752DA">
        <w:rPr>
          <w:rFonts w:ascii="Traditional Arabic" w:hAnsi="Traditional Arabic" w:cs="Traditional Arabic" w:hint="cs"/>
          <w:rtl/>
        </w:rPr>
        <w:t>، اگر بداند و تصمیم دارد که عمل نکند، این دروغ است و حرام است</w:t>
      </w:r>
      <w:r w:rsidR="009334A6" w:rsidRPr="003752DA">
        <w:rPr>
          <w:rFonts w:ascii="Traditional Arabic" w:hAnsi="Traditional Arabic" w:cs="Traditional Arabic" w:hint="cs"/>
          <w:rtl/>
        </w:rPr>
        <w:t>.</w:t>
      </w:r>
      <w:r w:rsidR="003A7E3C" w:rsidRPr="003752DA">
        <w:rPr>
          <w:rFonts w:ascii="Traditional Arabic" w:hAnsi="Traditional Arabic" w:cs="Traditional Arabic" w:hint="cs"/>
          <w:rtl/>
        </w:rPr>
        <w:t xml:space="preserve"> این احتمال اول است که نوعی از دروغ را دارد مذمت می‌کند.</w:t>
      </w:r>
    </w:p>
    <w:p w:rsidR="009334A6" w:rsidRPr="003752DA" w:rsidRDefault="009334A6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2 – احتمال دوم که در کلام علامه طباطبائی</w:t>
      </w:r>
      <w:r w:rsidR="003A7E3C" w:rsidRPr="003752DA">
        <w:rPr>
          <w:rFonts w:ascii="Traditional Arabic" w:hAnsi="Traditional Arabic" w:cs="Traditional Arabic" w:hint="cs"/>
          <w:rtl/>
        </w:rPr>
        <w:t xml:space="preserve"> (ره)</w:t>
      </w:r>
      <w:r w:rsidRPr="003752DA">
        <w:rPr>
          <w:rFonts w:ascii="Traditional Arabic" w:hAnsi="Traditional Arabic" w:cs="Traditional Arabic" w:hint="cs"/>
          <w:rtl/>
        </w:rPr>
        <w:t xml:space="preserve"> در المیزان ذکر شده است، این است که «</w:t>
      </w:r>
      <w:r w:rsidR="00A34F04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 xml:space="preserve">»، با بحث نفاق </w:t>
      </w:r>
      <w:r w:rsidR="00A34F04" w:rsidRPr="003752DA">
        <w:rPr>
          <w:rFonts w:ascii="Traditional Arabic" w:hAnsi="Traditional Arabic" w:cs="Traditional Arabic" w:hint="cs"/>
          <w:rtl/>
        </w:rPr>
        <w:t>سروکار</w:t>
      </w:r>
      <w:r w:rsidRPr="003752DA">
        <w:rPr>
          <w:rFonts w:ascii="Traditional Arabic" w:hAnsi="Traditional Arabic" w:cs="Traditional Arabic" w:hint="cs"/>
          <w:rtl/>
        </w:rPr>
        <w:t xml:space="preserve"> دارد، نفاق این است که از خود چهره خوبی نشان بدهد، </w:t>
      </w:r>
      <w:r w:rsidR="00A34F04" w:rsidRPr="003752DA">
        <w:rPr>
          <w:rFonts w:ascii="Traditional Arabic" w:hAnsi="Traditional Arabic" w:cs="Traditional Arabic" w:hint="cs"/>
          <w:rtl/>
        </w:rPr>
        <w:t>درحالی‌که</w:t>
      </w:r>
      <w:r w:rsidRPr="003752DA">
        <w:rPr>
          <w:rFonts w:ascii="Traditional Arabic" w:hAnsi="Traditional Arabic" w:cs="Traditional Arabic" w:hint="cs"/>
          <w:rtl/>
        </w:rPr>
        <w:t xml:space="preserve"> در باطن و عمل، به آن پای بند نبوده است</w:t>
      </w:r>
      <w:r w:rsidR="00164A7E" w:rsidRPr="003752DA">
        <w:rPr>
          <w:rFonts w:ascii="Traditional Arabic" w:hAnsi="Traditional Arabic" w:cs="Traditional Arabic" w:hint="cs"/>
          <w:rtl/>
        </w:rPr>
        <w:t>، چهره و سخن و ظاهر خوب هست، اما در باطن یا عمل خلاف آن است</w:t>
      </w:r>
      <w:r w:rsidR="00E76A35" w:rsidRPr="003752DA">
        <w:rPr>
          <w:rFonts w:ascii="Traditional Arabic" w:hAnsi="Traditional Arabic" w:cs="Traditional Arabic" w:hint="cs"/>
          <w:rtl/>
        </w:rPr>
        <w:t>.</w:t>
      </w:r>
    </w:p>
    <w:p w:rsidR="00E76A35" w:rsidRPr="003752DA" w:rsidRDefault="00E76A35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این دو احتمال چندان با بحث ما ارتباط برقرار </w:t>
      </w:r>
      <w:r w:rsidR="00A34F04" w:rsidRPr="003752DA">
        <w:rPr>
          <w:rFonts w:ascii="Traditional Arabic" w:hAnsi="Traditional Arabic" w:cs="Traditional Arabic" w:hint="cs"/>
          <w:rtl/>
        </w:rPr>
        <w:t>نمی‌کنند</w:t>
      </w:r>
      <w:r w:rsidR="008353CB" w:rsidRPr="003752DA">
        <w:rPr>
          <w:rFonts w:ascii="Traditional Arabic" w:hAnsi="Traditional Arabic" w:cs="Traditional Arabic" w:hint="cs"/>
          <w:rtl/>
        </w:rPr>
        <w:t>.</w:t>
      </w:r>
    </w:p>
    <w:p w:rsidR="008353CB" w:rsidRPr="003752DA" w:rsidRDefault="008353CB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3 – احتمال سوم که مرتبط با بحث ما هست، این است که کسی آمر و ناهی یا مبلغ یا مربی و یا معلم هست، بر اساس این </w:t>
      </w:r>
      <w:r w:rsidR="00A34F04" w:rsidRPr="003752DA">
        <w:rPr>
          <w:rFonts w:ascii="Traditional Arabic" w:hAnsi="Traditional Arabic" w:cs="Traditional Arabic" w:hint="cs"/>
          <w:rtl/>
        </w:rPr>
        <w:t>ویژگی‌ها</w:t>
      </w:r>
      <w:r w:rsidRPr="003752DA">
        <w:rPr>
          <w:rFonts w:ascii="Traditional Arabic" w:hAnsi="Traditional Arabic" w:cs="Traditional Arabic" w:hint="cs"/>
          <w:rtl/>
        </w:rPr>
        <w:t xml:space="preserve">، ارشاد و هدایت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، تعلیم و تربیت انجام </w:t>
      </w:r>
      <w:r w:rsidR="00A34F04" w:rsidRPr="003752DA">
        <w:rPr>
          <w:rFonts w:ascii="Traditional Arabic" w:hAnsi="Traditional Arabic" w:cs="Traditional Arabic" w:hint="cs"/>
          <w:rtl/>
        </w:rPr>
        <w:t>می‌دهد</w:t>
      </w:r>
      <w:r w:rsidRPr="003752DA">
        <w:rPr>
          <w:rFonts w:ascii="Traditional Arabic" w:hAnsi="Traditional Arabic" w:cs="Traditional Arabic" w:hint="cs"/>
          <w:rtl/>
        </w:rPr>
        <w:t xml:space="preserve">، اما در موضوعاتی </w:t>
      </w:r>
      <w:r w:rsidR="003A7E3C" w:rsidRPr="003752DA">
        <w:rPr>
          <w:rFonts w:ascii="Traditional Arabic" w:hAnsi="Traditional Arabic" w:cs="Traditional Arabic" w:hint="cs"/>
          <w:rtl/>
        </w:rPr>
        <w:t xml:space="preserve">که </w:t>
      </w:r>
      <w:r w:rsidRPr="003752DA">
        <w:rPr>
          <w:rFonts w:ascii="Traditional Arabic" w:hAnsi="Traditional Arabic" w:cs="Traditional Arabic" w:hint="cs"/>
          <w:rtl/>
        </w:rPr>
        <w:t>به خودش هم ربط دارد، اما خودش اهل عمل به آن نیست.</w:t>
      </w:r>
      <w:r w:rsidR="003A7E3C" w:rsidRPr="003752DA">
        <w:rPr>
          <w:rFonts w:ascii="Traditional Arabic" w:hAnsi="Traditional Arabic" w:cs="Traditional Arabic" w:hint="cs"/>
          <w:rtl/>
        </w:rPr>
        <w:t xml:space="preserve"> مربی غیر عامل است.</w:t>
      </w:r>
    </w:p>
    <w:p w:rsidR="008353CB" w:rsidRPr="003752DA" w:rsidRDefault="008353CB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«</w:t>
      </w:r>
      <w:r w:rsidR="00A34F04" w:rsidRPr="003752DA">
        <w:rPr>
          <w:rFonts w:ascii="Traditional Arabic" w:hAnsi="Traditional Arabic" w:cs="Traditional Arabic"/>
          <w:b/>
          <w:bCs/>
          <w:color w:val="008000"/>
          <w:rtl/>
        </w:rPr>
        <w:t>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 xml:space="preserve">»، شخص آمر و مربی </w:t>
      </w:r>
      <w:r w:rsidR="00A34F04" w:rsidRPr="003752DA">
        <w:rPr>
          <w:rFonts w:ascii="Traditional Arabic" w:hAnsi="Traditional Arabic" w:cs="Traditional Arabic" w:hint="cs"/>
          <w:rtl/>
        </w:rPr>
        <w:t>غیرعامل</w:t>
      </w:r>
      <w:r w:rsidRPr="003752DA">
        <w:rPr>
          <w:rFonts w:ascii="Traditional Arabic" w:hAnsi="Traditional Arabic" w:cs="Traditional Arabic" w:hint="cs"/>
          <w:rtl/>
        </w:rPr>
        <w:t xml:space="preserve"> را بیان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F42095" w:rsidRPr="003752DA">
        <w:rPr>
          <w:rFonts w:ascii="Traditional Arabic" w:hAnsi="Traditional Arabic" w:cs="Traditional Arabic" w:hint="cs"/>
          <w:rtl/>
        </w:rPr>
        <w:t xml:space="preserve">، اینکه شخص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="00F42095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F42095" w:rsidRPr="003752DA">
        <w:rPr>
          <w:rFonts w:ascii="Traditional Arabic" w:hAnsi="Traditional Arabic" w:cs="Traditional Arabic" w:hint="cs"/>
          <w:rtl/>
        </w:rPr>
        <w:t>، اما خودش عمل ن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5369DB" w:rsidRPr="003752DA">
        <w:rPr>
          <w:rFonts w:ascii="Traditional Arabic" w:hAnsi="Traditional Arabic" w:cs="Traditional Arabic" w:hint="cs"/>
          <w:rtl/>
        </w:rPr>
        <w:t xml:space="preserve">، مرحوم علامه طباطبایی </w:t>
      </w:r>
      <w:r w:rsidR="00A34F04" w:rsidRPr="003752DA">
        <w:rPr>
          <w:rFonts w:ascii="Traditional Arabic" w:hAnsi="Traditional Arabic" w:cs="Traditional Arabic" w:hint="cs"/>
          <w:rtl/>
        </w:rPr>
        <w:t>می‌فرمایند</w:t>
      </w:r>
      <w:r w:rsidR="005369DB" w:rsidRPr="003752DA">
        <w:rPr>
          <w:rFonts w:ascii="Traditional Arabic" w:hAnsi="Traditional Arabic" w:cs="Traditional Arabic" w:hint="cs"/>
          <w:rtl/>
        </w:rPr>
        <w:t xml:space="preserve"> که ربطی به اینجا ندارد، اگر </w:t>
      </w:r>
      <w:r w:rsidR="00A34F04" w:rsidRPr="003752DA">
        <w:rPr>
          <w:rFonts w:ascii="Traditional Arabic" w:hAnsi="Traditional Arabic" w:cs="Traditional Arabic" w:hint="cs"/>
          <w:rtl/>
        </w:rPr>
        <w:t>می‌خواست</w:t>
      </w:r>
      <w:r w:rsidR="005369DB" w:rsidRPr="003752DA">
        <w:rPr>
          <w:rFonts w:ascii="Traditional Arabic" w:hAnsi="Traditional Arabic" w:cs="Traditional Arabic" w:hint="cs"/>
          <w:rtl/>
        </w:rPr>
        <w:t xml:space="preserve"> این مسئله را بیان بکند </w:t>
      </w:r>
      <w:r w:rsidR="00A34F04" w:rsidRPr="003752DA">
        <w:rPr>
          <w:rFonts w:ascii="Traditional Arabic" w:hAnsi="Traditional Arabic" w:cs="Traditional Arabic" w:hint="cs"/>
          <w:rtl/>
        </w:rPr>
        <w:t>می‌فرمودند</w:t>
      </w:r>
      <w:r w:rsidR="005369DB" w:rsidRPr="003752DA">
        <w:rPr>
          <w:rFonts w:ascii="Traditional Arabic" w:hAnsi="Traditional Arabic" w:cs="Traditional Arabic" w:hint="cs"/>
          <w:rtl/>
        </w:rPr>
        <w:t>؛ «</w:t>
      </w:r>
      <w:r w:rsidR="00A34F04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لِمَ </w:t>
      </w:r>
      <w:r w:rsidR="00DA2099" w:rsidRPr="003752DA">
        <w:rPr>
          <w:rFonts w:ascii="Traditional Arabic" w:hAnsi="Traditional Arabic" w:cs="Traditional Arabic"/>
          <w:b/>
          <w:bCs/>
          <w:color w:val="008000"/>
          <w:rtl/>
        </w:rPr>
        <w:t>لَا تَع</w:t>
      </w:r>
      <w:r w:rsidR="00DA2099" w:rsidRPr="003752DA">
        <w:rPr>
          <w:rFonts w:ascii="Traditional Arabic" w:hAnsi="Traditional Arabic" w:cs="Traditional Arabic" w:hint="cs"/>
          <w:b/>
          <w:bCs/>
          <w:color w:val="008000"/>
          <w:rtl/>
        </w:rPr>
        <w:t>مل</w:t>
      </w:r>
      <w:r w:rsidR="00DA2099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ُونَ </w:t>
      </w:r>
      <w:r w:rsidR="00DA2099" w:rsidRPr="003752DA">
        <w:rPr>
          <w:rFonts w:ascii="Traditional Arabic" w:hAnsi="Traditional Arabic" w:cs="Traditional Arabic" w:hint="cs"/>
          <w:b/>
          <w:bCs/>
          <w:color w:val="008000"/>
          <w:rtl/>
        </w:rPr>
        <w:t>ما ت</w:t>
      </w:r>
      <w:r w:rsidR="00DA2099" w:rsidRPr="003752DA">
        <w:rPr>
          <w:rFonts w:ascii="Traditional Arabic" w:hAnsi="Traditional Arabic" w:cs="Traditional Arabic"/>
          <w:b/>
          <w:bCs/>
          <w:color w:val="008000"/>
          <w:rtl/>
        </w:rPr>
        <w:t>َقُولُون</w:t>
      </w:r>
      <w:r w:rsidR="005369DB" w:rsidRPr="003752DA">
        <w:rPr>
          <w:rFonts w:ascii="Traditional Arabic" w:hAnsi="Traditional Arabic" w:cs="Traditional Arabic" w:hint="cs"/>
          <w:rtl/>
        </w:rPr>
        <w:t>»</w:t>
      </w:r>
      <w:r w:rsidR="007E6D93" w:rsidRPr="003752DA">
        <w:rPr>
          <w:rFonts w:ascii="Traditional Arabic" w:hAnsi="Traditional Arabic" w:cs="Traditional Arabic" w:hint="cs"/>
          <w:rtl/>
        </w:rPr>
        <w:t>.</w:t>
      </w:r>
    </w:p>
    <w:p w:rsidR="007E6D93" w:rsidRPr="003752DA" w:rsidRDefault="007E6D93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lastRenderedPageBreak/>
        <w:t xml:space="preserve">4 - بیان ما این بود که آیه ظرفیت دارد که همه را در بر بگیرد، یعنی همه احتمالات را در بر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="00014F02" w:rsidRPr="003752DA">
        <w:rPr>
          <w:rFonts w:ascii="Traditional Arabic" w:hAnsi="Traditional Arabic" w:cs="Traditional Arabic" w:hint="cs"/>
          <w:rtl/>
        </w:rPr>
        <w:t>،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="00014F02" w:rsidRPr="003752DA">
        <w:rPr>
          <w:rFonts w:ascii="Traditional Arabic" w:hAnsi="Traditional Arabic" w:cs="Traditional Arabic" w:hint="cs"/>
          <w:rtl/>
        </w:rPr>
        <w:t xml:space="preserve">»، یک مفهومی دارد که بر آن وعد مکذوب صادق است که اولین احتمال بود، هم بر نفاق و دو </w:t>
      </w:r>
      <w:r w:rsidR="00A34F04" w:rsidRPr="003752DA">
        <w:rPr>
          <w:rFonts w:ascii="Traditional Arabic" w:hAnsi="Traditional Arabic" w:cs="Traditional Arabic" w:hint="cs"/>
          <w:rtl/>
        </w:rPr>
        <w:t>چهره‌ای</w:t>
      </w:r>
      <w:r w:rsidR="00014F02" w:rsidRPr="003752DA">
        <w:rPr>
          <w:rFonts w:ascii="Traditional Arabic" w:hAnsi="Traditional Arabic" w:cs="Traditional Arabic" w:hint="cs"/>
          <w:rtl/>
        </w:rPr>
        <w:t xml:space="preserve"> انطباق دارد که احتمال دوم بود، هم شامل احتمال سوم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014F02" w:rsidRPr="003752DA">
        <w:rPr>
          <w:rFonts w:ascii="Traditional Arabic" w:hAnsi="Traditional Arabic" w:cs="Traditional Arabic" w:hint="cs"/>
          <w:rtl/>
        </w:rPr>
        <w:t xml:space="preserve"> که امر و تربیت و وضع و هدایت بدون عمل خود آمر و واعظ و مربی باشد.</w:t>
      </w:r>
    </w:p>
    <w:p w:rsidR="00014F02" w:rsidRPr="003752DA" w:rsidRDefault="00217557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ما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 که این «قول»، همه سه قسم را در بر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Pr="003752DA">
        <w:rPr>
          <w:rFonts w:ascii="Traditional Arabic" w:hAnsi="Traditional Arabic" w:cs="Traditional Arabic" w:hint="cs"/>
          <w:rtl/>
        </w:rPr>
        <w:t>، حتی ما ن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 که اختصاص به احتمال سوم دارد، بلکه همه احتمالات را در بر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Pr="003752DA">
        <w:rPr>
          <w:rFonts w:ascii="Traditional Arabic" w:hAnsi="Traditional Arabic" w:cs="Traditional Arabic" w:hint="cs"/>
          <w:rtl/>
        </w:rPr>
        <w:t xml:space="preserve">، ضمن اینکه </w:t>
      </w:r>
      <w:r w:rsidR="00A34F04" w:rsidRPr="003752DA">
        <w:rPr>
          <w:rFonts w:ascii="Traditional Arabic" w:hAnsi="Traditional Arabic" w:cs="Traditional Arabic" w:hint="cs"/>
          <w:rtl/>
        </w:rPr>
        <w:t>به‌طورکلی</w:t>
      </w:r>
      <w:r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در آیات</w:t>
      </w:r>
      <w:r w:rsidRPr="003752DA">
        <w:rPr>
          <w:rFonts w:ascii="Traditional Arabic" w:hAnsi="Traditional Arabic" w:cs="Traditional Arabic" w:hint="cs"/>
          <w:rtl/>
        </w:rPr>
        <w:t xml:space="preserve"> قرآن شمول و فراگیری خودش یک استحکام بیشتری دارد، </w:t>
      </w:r>
      <w:r w:rsidR="00A34F04" w:rsidRPr="003752DA">
        <w:rPr>
          <w:rFonts w:ascii="Traditional Arabic" w:hAnsi="Traditional Arabic" w:cs="Traditional Arabic" w:hint="cs"/>
          <w:rtl/>
        </w:rPr>
        <w:t>برخلاف</w:t>
      </w:r>
      <w:r w:rsidRPr="003752DA">
        <w:rPr>
          <w:rFonts w:ascii="Traditional Arabic" w:hAnsi="Traditional Arabic" w:cs="Traditional Arabic" w:hint="cs"/>
          <w:rtl/>
        </w:rPr>
        <w:t xml:space="preserve"> آنکه </w:t>
      </w:r>
      <w:r w:rsidR="00A34F04" w:rsidRPr="003752DA">
        <w:rPr>
          <w:rFonts w:ascii="Traditional Arabic" w:hAnsi="Traditional Arabic" w:cs="Traditional Arabic" w:hint="cs"/>
          <w:rtl/>
        </w:rPr>
        <w:t>می‌گویند</w:t>
      </w:r>
      <w:r w:rsidRPr="003752DA">
        <w:rPr>
          <w:rFonts w:ascii="Traditional Arabic" w:hAnsi="Traditional Arabic" w:cs="Traditional Arabic" w:hint="cs"/>
          <w:rtl/>
        </w:rPr>
        <w:t xml:space="preserve"> آیات اطلاق ندارد، دقیقاً نقطه مقابل آن، در آیات اطلاقات </w:t>
      </w:r>
      <w:r w:rsidR="00A34F04" w:rsidRPr="003752DA">
        <w:rPr>
          <w:rFonts w:ascii="Traditional Arabic" w:hAnsi="Traditional Arabic" w:cs="Traditional Arabic" w:hint="cs"/>
          <w:rtl/>
        </w:rPr>
        <w:t>مهم‌تر</w:t>
      </w:r>
      <w:r w:rsidRPr="003752DA">
        <w:rPr>
          <w:rFonts w:ascii="Traditional Arabic" w:hAnsi="Traditional Arabic" w:cs="Traditional Arabic" w:hint="cs"/>
          <w:rtl/>
        </w:rPr>
        <w:t xml:space="preserve"> است.</w:t>
      </w:r>
    </w:p>
    <w:p w:rsidR="00217557" w:rsidRPr="003752DA" w:rsidRDefault="00E22D64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ما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 که هر</w:t>
      </w:r>
      <w:r w:rsidR="00D55001" w:rsidRPr="003752DA">
        <w:rPr>
          <w:rFonts w:ascii="Traditional Arabic" w:hAnsi="Traditional Arabic" w:cs="Traditional Arabic" w:hint="cs"/>
          <w:rtl/>
        </w:rPr>
        <w:t xml:space="preserve"> سه قسم را شامل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D55001" w:rsidRPr="003752DA">
        <w:rPr>
          <w:rFonts w:ascii="Traditional Arabic" w:hAnsi="Traditional Arabic" w:cs="Traditional Arabic" w:hint="cs"/>
          <w:rtl/>
        </w:rPr>
        <w:t xml:space="preserve">، ممکن است </w:t>
      </w:r>
      <w:r w:rsidRPr="003752DA">
        <w:rPr>
          <w:rFonts w:ascii="Traditional Arabic" w:hAnsi="Traditional Arabic" w:cs="Traditional Arabic" w:hint="cs"/>
          <w:rtl/>
        </w:rPr>
        <w:t xml:space="preserve">برخی چیزهای دیگر هم پیدا بشود و بگوییم که آیا </w:t>
      </w:r>
      <w:r w:rsidR="00A34F04" w:rsidRPr="003752DA">
        <w:rPr>
          <w:rFonts w:ascii="Traditional Arabic" w:hAnsi="Traditional Arabic" w:cs="Traditional Arabic" w:hint="cs"/>
          <w:rtl/>
        </w:rPr>
        <w:t>آن‌ها</w:t>
      </w:r>
      <w:r w:rsidRPr="003752DA">
        <w:rPr>
          <w:rFonts w:ascii="Traditional Arabic" w:hAnsi="Traditional Arabic" w:cs="Traditional Arabic" w:hint="cs"/>
          <w:rtl/>
        </w:rPr>
        <w:t xml:space="preserve"> را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Pr="003752DA">
        <w:rPr>
          <w:rFonts w:ascii="Traditional Arabic" w:hAnsi="Traditional Arabic" w:cs="Traditional Arabic" w:hint="cs"/>
          <w:rtl/>
        </w:rPr>
        <w:t xml:space="preserve"> یا خیر.</w:t>
      </w:r>
    </w:p>
    <w:p w:rsidR="001B7430" w:rsidRPr="003752DA" w:rsidRDefault="00DA2099" w:rsidP="003752DA">
      <w:pPr>
        <w:pStyle w:val="Heading2"/>
        <w:rPr>
          <w:rFonts w:ascii="Traditional Arabic" w:hAnsi="Traditional Arabic" w:cs="Traditional Arabic"/>
          <w:rtl/>
        </w:rPr>
      </w:pPr>
      <w:bookmarkStart w:id="13" w:name="_Toc512497621"/>
      <w:r w:rsidRPr="003752DA">
        <w:rPr>
          <w:rFonts w:ascii="Traditional Arabic" w:hAnsi="Traditional Arabic" w:cs="Traditional Arabic" w:hint="cs"/>
          <w:rtl/>
        </w:rPr>
        <w:t>شبهه وارده در دلالت آیه بر احتمال سوم</w:t>
      </w:r>
      <w:bookmarkEnd w:id="13"/>
    </w:p>
    <w:p w:rsidR="00574515" w:rsidRPr="003752DA" w:rsidRDefault="00A34F04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شبهه‌ای</w:t>
      </w:r>
      <w:r w:rsidR="00E22D64" w:rsidRPr="003752DA">
        <w:rPr>
          <w:rFonts w:ascii="Traditional Arabic" w:hAnsi="Traditional Arabic" w:cs="Traditional Arabic" w:hint="cs"/>
          <w:rtl/>
        </w:rPr>
        <w:t xml:space="preserve"> که به آن پرداختیم، شاید در ذهن مرحوم علامه این بوده است، البته این تفصیلات در ذیل آیه صف در المیزان نیست، اما شاید به شکلی در ذهن ایشان بوده است و آن این است که اگر بخواهد احتمال سوم را در بر بگیرد، </w:t>
      </w:r>
      <w:r w:rsidRPr="003752DA">
        <w:rPr>
          <w:rFonts w:ascii="Traditional Arabic" w:hAnsi="Traditional Arabic" w:cs="Traditional Arabic" w:hint="cs"/>
          <w:rtl/>
        </w:rPr>
        <w:t>مناقشه‌ای</w:t>
      </w:r>
      <w:r w:rsidR="00E22D64" w:rsidRPr="003752DA">
        <w:rPr>
          <w:rFonts w:ascii="Traditional Arabic" w:hAnsi="Traditional Arabic" w:cs="Traditional Arabic" w:hint="cs"/>
          <w:rtl/>
        </w:rPr>
        <w:t xml:space="preserve"> به ذهن </w:t>
      </w:r>
      <w:r w:rsidRPr="003752DA">
        <w:rPr>
          <w:rFonts w:ascii="Traditional Arabic" w:hAnsi="Traditional Arabic" w:cs="Traditional Arabic" w:hint="cs"/>
          <w:rtl/>
        </w:rPr>
        <w:t>می‌آید</w:t>
      </w:r>
      <w:r w:rsidR="00E22D64" w:rsidRPr="003752DA">
        <w:rPr>
          <w:rFonts w:ascii="Traditional Arabic" w:hAnsi="Traditional Arabic" w:cs="Traditional Arabic" w:hint="cs"/>
          <w:rtl/>
        </w:rPr>
        <w:t xml:space="preserve">، آن </w:t>
      </w:r>
      <w:r w:rsidRPr="003752DA">
        <w:rPr>
          <w:rFonts w:ascii="Traditional Arabic" w:hAnsi="Traditional Arabic" w:cs="Traditional Arabic" w:hint="cs"/>
          <w:rtl/>
        </w:rPr>
        <w:t>مناقشه</w:t>
      </w:r>
      <w:r w:rsidRPr="003752DA">
        <w:rPr>
          <w:rFonts w:ascii="Traditional Arabic" w:hAnsi="Traditional Arabic" w:cs="Traditional Arabic"/>
          <w:rtl/>
        </w:rPr>
        <w:t xml:space="preserve"> </w:t>
      </w:r>
      <w:r w:rsidRPr="003752DA">
        <w:rPr>
          <w:rFonts w:ascii="Traditional Arabic" w:hAnsi="Traditional Arabic" w:cs="Traditional Arabic" w:hint="cs"/>
          <w:rtl/>
        </w:rPr>
        <w:t>این</w:t>
      </w:r>
      <w:r w:rsidR="00E22D64" w:rsidRPr="003752DA">
        <w:rPr>
          <w:rFonts w:ascii="Traditional Arabic" w:hAnsi="Traditional Arabic" w:cs="Traditional Arabic" w:hint="cs"/>
          <w:rtl/>
        </w:rPr>
        <w:t xml:space="preserve"> است که در قسم اول و دوم، خود آن قول دارای منقصت است، دارای اشکال است، آیه هم اشکال را روی قول بلا عمل برده است، مرکز مؤاخذه و محور عتاب و خطاب آیه، قول است، در </w:t>
      </w:r>
      <w:r w:rsidR="00694B34" w:rsidRPr="003752DA">
        <w:rPr>
          <w:rFonts w:ascii="Traditional Arabic" w:hAnsi="Traditional Arabic" w:cs="Traditional Arabic" w:hint="cs"/>
          <w:rtl/>
        </w:rPr>
        <w:t>احتمال</w:t>
      </w:r>
      <w:r w:rsidR="00E22D64" w:rsidRPr="003752DA">
        <w:rPr>
          <w:rFonts w:ascii="Traditional Arabic" w:hAnsi="Traditional Arabic" w:cs="Traditional Arabic" w:hint="cs"/>
          <w:rtl/>
        </w:rPr>
        <w:t xml:space="preserve"> اول که سخن </w:t>
      </w:r>
      <w:r w:rsidRPr="003752DA">
        <w:rPr>
          <w:rFonts w:ascii="Traditional Arabic" w:hAnsi="Traditional Arabic" w:cs="Traditional Arabic" w:hint="cs"/>
          <w:rtl/>
        </w:rPr>
        <w:t>می‌گوید</w:t>
      </w:r>
      <w:r w:rsidR="00E22D64" w:rsidRPr="003752DA">
        <w:rPr>
          <w:rFonts w:ascii="Traditional Arabic" w:hAnsi="Traditional Arabic" w:cs="Traditional Arabic" w:hint="cs"/>
          <w:rtl/>
        </w:rPr>
        <w:t xml:space="preserve"> و عمل ن</w:t>
      </w:r>
      <w:r w:rsidRPr="003752DA">
        <w:rPr>
          <w:rFonts w:ascii="Traditional Arabic" w:hAnsi="Traditional Arabic" w:cs="Traditional Arabic" w:hint="cs"/>
          <w:rtl/>
        </w:rPr>
        <w:t>می‌کند</w:t>
      </w:r>
      <w:r w:rsidR="00E22D64" w:rsidRPr="003752DA">
        <w:rPr>
          <w:rFonts w:ascii="Traditional Arabic" w:hAnsi="Traditional Arabic" w:cs="Traditional Arabic" w:hint="cs"/>
          <w:rtl/>
        </w:rPr>
        <w:t xml:space="preserve">، این دروغ است، دروغ ذاتاً حرام است و منقصت دارد، قول در </w:t>
      </w:r>
      <w:r w:rsidR="00694B34" w:rsidRPr="003752DA">
        <w:rPr>
          <w:rFonts w:ascii="Traditional Arabic" w:hAnsi="Traditional Arabic" w:cs="Traditional Arabic" w:hint="cs"/>
          <w:rtl/>
        </w:rPr>
        <w:t>احتمال</w:t>
      </w:r>
      <w:r w:rsidR="00E22D64" w:rsidRPr="003752DA">
        <w:rPr>
          <w:rFonts w:ascii="Traditional Arabic" w:hAnsi="Traditional Arabic" w:cs="Traditional Arabic" w:hint="cs"/>
          <w:rtl/>
        </w:rPr>
        <w:t xml:space="preserve"> دوم هم منقصت دارد</w:t>
      </w:r>
      <w:r w:rsidR="00574515" w:rsidRPr="003752DA">
        <w:rPr>
          <w:rFonts w:ascii="Traditional Arabic" w:hAnsi="Traditional Arabic" w:cs="Traditional Arabic" w:hint="cs"/>
          <w:rtl/>
        </w:rPr>
        <w:t>.</w:t>
      </w:r>
    </w:p>
    <w:p w:rsidR="001B7430" w:rsidRPr="003752DA" w:rsidRDefault="00574515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اما در احتمال سومی </w:t>
      </w:r>
      <w:r w:rsidR="00A34F04" w:rsidRPr="003752DA">
        <w:rPr>
          <w:rFonts w:ascii="Traditional Arabic" w:hAnsi="Traditional Arabic" w:cs="Traditional Arabic" w:hint="cs"/>
          <w:rtl/>
        </w:rPr>
        <w:t>این‌طور</w:t>
      </w:r>
      <w:r w:rsidRPr="003752DA">
        <w:rPr>
          <w:rFonts w:ascii="Traditional Arabic" w:hAnsi="Traditional Arabic" w:cs="Traditional Arabic" w:hint="cs"/>
          <w:rtl/>
        </w:rPr>
        <w:t xml:space="preserve"> نیست، در احتمال سومی، فردی که </w:t>
      </w:r>
      <w:r w:rsidR="00A34F04" w:rsidRPr="003752DA">
        <w:rPr>
          <w:rFonts w:ascii="Traditional Arabic" w:hAnsi="Traditional Arabic" w:cs="Traditional Arabic" w:hint="cs"/>
          <w:rtl/>
        </w:rPr>
        <w:t>امربه‌معروف</w:t>
      </w:r>
      <w:r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، این </w:t>
      </w:r>
      <w:r w:rsidR="00A34F04" w:rsidRPr="003752DA">
        <w:rPr>
          <w:rFonts w:ascii="Traditional Arabic" w:hAnsi="Traditional Arabic" w:cs="Traditional Arabic" w:hint="cs"/>
          <w:rtl/>
        </w:rPr>
        <w:t>امربه‌معروفش</w:t>
      </w:r>
      <w:r w:rsidRPr="003752DA">
        <w:rPr>
          <w:rFonts w:ascii="Traditional Arabic" w:hAnsi="Traditional Arabic" w:cs="Traditional Arabic" w:hint="cs"/>
          <w:rtl/>
        </w:rPr>
        <w:t xml:space="preserve"> با </w:t>
      </w:r>
      <w:r w:rsidR="00A34F04" w:rsidRPr="003752DA">
        <w:rPr>
          <w:rFonts w:ascii="Traditional Arabic" w:hAnsi="Traditional Arabic" w:cs="Traditional Arabic" w:hint="cs"/>
          <w:rtl/>
        </w:rPr>
        <w:t>قطع‌نظر</w:t>
      </w:r>
      <w:r w:rsidRPr="003752DA">
        <w:rPr>
          <w:rFonts w:ascii="Traditional Arabic" w:hAnsi="Traditional Arabic" w:cs="Traditional Arabic" w:hint="cs"/>
          <w:rtl/>
        </w:rPr>
        <w:t xml:space="preserve"> از اینکه عمل بکند یا نکند، وقتی شرایط جمع هست، </w:t>
      </w:r>
      <w:r w:rsidR="00A34F04" w:rsidRPr="003752DA">
        <w:rPr>
          <w:rFonts w:ascii="Traditional Arabic" w:hAnsi="Traditional Arabic" w:cs="Traditional Arabic" w:hint="cs"/>
          <w:rtl/>
        </w:rPr>
        <w:t>امربه‌معروف</w:t>
      </w:r>
      <w:r w:rsidRPr="003752DA">
        <w:rPr>
          <w:rFonts w:ascii="Traditional Arabic" w:hAnsi="Traditional Arabic" w:cs="Traditional Arabic" w:hint="cs"/>
          <w:rtl/>
        </w:rPr>
        <w:t xml:space="preserve"> و نهی از منکر است، فرض هم این است که عمل بما یأمر از شرایط وجوب </w:t>
      </w:r>
      <w:r w:rsidR="00A34F04" w:rsidRPr="003752DA">
        <w:rPr>
          <w:rFonts w:ascii="Traditional Arabic" w:hAnsi="Traditional Arabic" w:cs="Traditional Arabic" w:hint="cs"/>
          <w:rtl/>
        </w:rPr>
        <w:t>امربه‌معروف</w:t>
      </w:r>
      <w:r w:rsidRPr="003752DA">
        <w:rPr>
          <w:rFonts w:ascii="Traditional Arabic" w:hAnsi="Traditional Arabic" w:cs="Traditional Arabic" w:hint="cs"/>
          <w:rtl/>
        </w:rPr>
        <w:t xml:space="preserve"> نیست، در شرایط </w:t>
      </w:r>
      <w:r w:rsidR="00A34F04" w:rsidRPr="003752DA">
        <w:rPr>
          <w:rFonts w:ascii="Traditional Arabic" w:hAnsi="Traditional Arabic" w:cs="Traditional Arabic" w:hint="cs"/>
          <w:rtl/>
        </w:rPr>
        <w:t>امربه‌معروف</w:t>
      </w:r>
      <w:r w:rsidRPr="003752DA">
        <w:rPr>
          <w:rFonts w:ascii="Traditional Arabic" w:hAnsi="Traditional Arabic" w:cs="Traditional Arabic" w:hint="cs"/>
          <w:rtl/>
        </w:rPr>
        <w:t xml:space="preserve"> و نهی منکر که بحث شد، چند شرط </w:t>
      </w:r>
      <w:r w:rsidR="00A34F04" w:rsidRPr="003752DA">
        <w:rPr>
          <w:rFonts w:ascii="Traditional Arabic" w:hAnsi="Traditional Arabic" w:cs="Traditional Arabic" w:hint="cs"/>
          <w:rtl/>
        </w:rPr>
        <w:t>ازجمله</w:t>
      </w:r>
      <w:r w:rsidRPr="003752DA">
        <w:rPr>
          <w:rFonts w:ascii="Traditional Arabic" w:hAnsi="Traditional Arabic" w:cs="Traditional Arabic" w:hint="cs"/>
          <w:rtl/>
        </w:rPr>
        <w:t xml:space="preserve"> احتمال تأثیر بود، اگر احتمال تأثیر نباشد، تکلیف ساقط است، اما هیچ فقیهی تا الآن نگفته است که از شرایط وجوب تعلیم و تربیت و هدایت و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، این است که خود او عمل بکند، اگر عمل نکند، </w:t>
      </w:r>
      <w:r w:rsidR="00A34F04" w:rsidRPr="003752DA">
        <w:rPr>
          <w:rFonts w:ascii="Traditional Arabic" w:hAnsi="Traditional Arabic" w:cs="Traditional Arabic" w:hint="cs"/>
          <w:rtl/>
        </w:rPr>
        <w:t>امربه‌معروف</w:t>
      </w:r>
      <w:r w:rsidRPr="003752DA">
        <w:rPr>
          <w:rFonts w:ascii="Traditional Arabic" w:hAnsi="Traditional Arabic" w:cs="Traditional Arabic" w:hint="cs"/>
          <w:rtl/>
        </w:rPr>
        <w:t xml:space="preserve"> و نهی از منکر برای او واجب نیست، این </w:t>
      </w:r>
      <w:r w:rsidR="00A34F04" w:rsidRPr="003752DA">
        <w:rPr>
          <w:rFonts w:ascii="Traditional Arabic" w:hAnsi="Traditional Arabic" w:cs="Traditional Arabic" w:hint="cs"/>
          <w:rtl/>
        </w:rPr>
        <w:t>نشان‌دهنده</w:t>
      </w:r>
      <w:r w:rsidRPr="003752DA">
        <w:rPr>
          <w:rFonts w:ascii="Traditional Arabic" w:hAnsi="Traditional Arabic" w:cs="Traditional Arabic" w:hint="cs"/>
          <w:rtl/>
        </w:rPr>
        <w:t xml:space="preserve"> این است که خود این قول و تعلیم و تربیت و تبلیغ، حتی آنجایی که شخص عمل ن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>، منقصتی محسوب ن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E66842" w:rsidRPr="003752DA">
        <w:rPr>
          <w:rFonts w:ascii="Traditional Arabic" w:hAnsi="Traditional Arabic" w:cs="Traditional Arabic" w:hint="cs"/>
          <w:rtl/>
        </w:rPr>
        <w:t>، مورد مؤاخذه قرار ن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="00E66842" w:rsidRPr="003752DA">
        <w:rPr>
          <w:rFonts w:ascii="Traditional Arabic" w:hAnsi="Traditional Arabic" w:cs="Traditional Arabic" w:hint="cs"/>
          <w:rtl/>
        </w:rPr>
        <w:t>، به این دلیل است که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="00E66842" w:rsidRPr="003752DA">
        <w:rPr>
          <w:rFonts w:ascii="Traditional Arabic" w:hAnsi="Traditional Arabic" w:cs="Traditional Arabic" w:hint="cs"/>
          <w:rtl/>
        </w:rPr>
        <w:t xml:space="preserve">»، یک </w:t>
      </w:r>
      <w:r w:rsidR="00A34F04" w:rsidRPr="003752DA">
        <w:rPr>
          <w:rFonts w:ascii="Traditional Arabic" w:hAnsi="Traditional Arabic" w:cs="Traditional Arabic" w:hint="cs"/>
          <w:rtl/>
        </w:rPr>
        <w:t>نکته‌ای</w:t>
      </w:r>
      <w:r w:rsidR="00E66842" w:rsidRPr="003752DA">
        <w:rPr>
          <w:rFonts w:ascii="Traditional Arabic" w:hAnsi="Traditional Arabic" w:cs="Traditional Arabic" w:hint="cs"/>
          <w:rtl/>
        </w:rPr>
        <w:t xml:space="preserve"> دارد که این </w:t>
      </w:r>
      <w:r w:rsidR="00A34F04" w:rsidRPr="003752DA">
        <w:rPr>
          <w:rFonts w:ascii="Traditional Arabic" w:hAnsi="Traditional Arabic" w:cs="Traditional Arabic" w:hint="cs"/>
          <w:rtl/>
        </w:rPr>
        <w:t>نکته</w:t>
      </w:r>
      <w:r w:rsidR="00A34F04" w:rsidRPr="003752DA">
        <w:rPr>
          <w:rFonts w:ascii="Traditional Arabic" w:hAnsi="Traditional Arabic" w:cs="Traditional Arabic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این</w:t>
      </w:r>
      <w:r w:rsidR="00E66842" w:rsidRPr="003752DA">
        <w:rPr>
          <w:rFonts w:ascii="Traditional Arabic" w:hAnsi="Traditional Arabic" w:cs="Traditional Arabic" w:hint="cs"/>
          <w:rtl/>
        </w:rPr>
        <w:t xml:space="preserve"> را منصرف </w:t>
      </w:r>
      <w:r w:rsidR="00A34F04" w:rsidRPr="003752DA">
        <w:rPr>
          <w:rFonts w:ascii="Traditional Arabic" w:hAnsi="Traditional Arabic" w:cs="Traditional Arabic" w:hint="cs"/>
          <w:rtl/>
        </w:rPr>
        <w:t>ازآنجا</w:t>
      </w:r>
      <w:r w:rsidR="00E66842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023D39" w:rsidRPr="003752DA">
        <w:rPr>
          <w:rFonts w:ascii="Traditional Arabic" w:hAnsi="Traditional Arabic" w:cs="Traditional Arabic" w:hint="cs"/>
          <w:rtl/>
        </w:rPr>
        <w:t xml:space="preserve">، کلمه قول در اینجا اطلاق دارد، اطلاقش اینجا را در بر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="00023D39" w:rsidRPr="003752DA">
        <w:rPr>
          <w:rFonts w:ascii="Traditional Arabic" w:hAnsi="Traditional Arabic" w:cs="Traditional Arabic" w:hint="cs"/>
          <w:rtl/>
        </w:rPr>
        <w:t>.</w:t>
      </w:r>
    </w:p>
    <w:p w:rsidR="00023D39" w:rsidRPr="003752DA" w:rsidRDefault="00023D39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اما بیان کردیم که انصراف در اصول</w:t>
      </w:r>
      <w:r w:rsidR="001B7430" w:rsidRPr="003752DA">
        <w:rPr>
          <w:rFonts w:ascii="Traditional Arabic" w:hAnsi="Traditional Arabic" w:cs="Traditional Arabic" w:hint="cs"/>
          <w:rtl/>
        </w:rPr>
        <w:t>،</w:t>
      </w:r>
      <w:r w:rsidRPr="003752DA">
        <w:rPr>
          <w:rFonts w:ascii="Traditional Arabic" w:hAnsi="Traditional Arabic" w:cs="Traditional Arabic" w:hint="cs"/>
          <w:rtl/>
        </w:rPr>
        <w:t xml:space="preserve"> بابش واسع است، نکته لبی موجب انصراف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، اینجا نکته لبیّه و دقت عقلی در شمول این دلیل نسبت به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مانع از این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که اطلاق تمام بشود، بلکه منصرف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DA2099" w:rsidRPr="003752DA">
        <w:rPr>
          <w:rFonts w:ascii="Traditional Arabic" w:hAnsi="Traditional Arabic" w:cs="Traditional Arabic" w:hint="cs"/>
          <w:rtl/>
        </w:rPr>
        <w:t xml:space="preserve">، انصراف ارتکازی </w:t>
      </w:r>
      <w:r w:rsidRPr="003752DA">
        <w:rPr>
          <w:rFonts w:ascii="Traditional Arabic" w:hAnsi="Traditional Arabic" w:cs="Traditional Arabic" w:hint="cs"/>
          <w:rtl/>
        </w:rPr>
        <w:t xml:space="preserve">دقیقی است که در دلیل پیدا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، </w:t>
      </w:r>
      <w:r w:rsidR="00DA2099" w:rsidRPr="003752DA">
        <w:rPr>
          <w:rFonts w:ascii="Traditional Arabic" w:hAnsi="Traditional Arabic" w:cs="Traditional Arabic" w:hint="cs"/>
          <w:rtl/>
        </w:rPr>
        <w:t xml:space="preserve">حال یا تقیید است یا انصراف </w:t>
      </w:r>
      <w:r w:rsidRPr="003752DA">
        <w:rPr>
          <w:rFonts w:ascii="Traditional Arabic" w:hAnsi="Traditional Arabic" w:cs="Traditional Arabic" w:hint="cs"/>
          <w:rtl/>
        </w:rPr>
        <w:t>البته بیشتر حالت انصراف دارد.</w:t>
      </w:r>
    </w:p>
    <w:p w:rsidR="00DA2099" w:rsidRPr="003752DA" w:rsidRDefault="00DA2099" w:rsidP="003752DA">
      <w:pPr>
        <w:pStyle w:val="Heading2"/>
        <w:rPr>
          <w:rFonts w:ascii="Traditional Arabic" w:hAnsi="Traditional Arabic" w:cs="Traditional Arabic"/>
          <w:rtl/>
        </w:rPr>
      </w:pPr>
      <w:bookmarkStart w:id="14" w:name="_Toc512497622"/>
      <w:r w:rsidRPr="003752DA">
        <w:rPr>
          <w:rFonts w:ascii="Traditional Arabic" w:hAnsi="Traditional Arabic" w:cs="Traditional Arabic" w:hint="cs"/>
          <w:rtl/>
        </w:rPr>
        <w:t>جواب از شبهه</w:t>
      </w:r>
      <w:bookmarkEnd w:id="14"/>
    </w:p>
    <w:p w:rsidR="00023D39" w:rsidRPr="003752DA" w:rsidRDefault="00331D81" w:rsidP="00864F9A">
      <w:pPr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جوابی که از این شبهه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داد و اشاره شد، دو مطلب بود:</w:t>
      </w:r>
    </w:p>
    <w:p w:rsidR="00855010" w:rsidRPr="003752DA" w:rsidRDefault="00855010" w:rsidP="003752DA">
      <w:pPr>
        <w:pStyle w:val="Heading3"/>
        <w:rPr>
          <w:rFonts w:ascii="Traditional Arabic" w:hAnsi="Traditional Arabic" w:cs="Traditional Arabic"/>
          <w:rtl/>
        </w:rPr>
      </w:pPr>
      <w:bookmarkStart w:id="15" w:name="_Toc512497623"/>
      <w:r w:rsidRPr="003752DA">
        <w:rPr>
          <w:rFonts w:ascii="Traditional Arabic" w:hAnsi="Traditional Arabic" w:cs="Traditional Arabic" w:hint="cs"/>
          <w:rtl/>
        </w:rPr>
        <w:lastRenderedPageBreak/>
        <w:t>جواب اول: امکان اجتماع امر و نهی در کلام واحد</w:t>
      </w:r>
      <w:bookmarkEnd w:id="15"/>
    </w:p>
    <w:p w:rsidR="00331D81" w:rsidRPr="003752DA" w:rsidRDefault="00855010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 </w:t>
      </w:r>
      <w:r w:rsidR="00331D81" w:rsidRPr="003752DA">
        <w:rPr>
          <w:rFonts w:ascii="Traditional Arabic" w:hAnsi="Traditional Arabic" w:cs="Traditional Arabic" w:hint="cs"/>
          <w:rtl/>
        </w:rPr>
        <w:t xml:space="preserve"> ما بنا بر </w:t>
      </w:r>
      <w:r w:rsidR="00A34F04" w:rsidRPr="003752DA">
        <w:rPr>
          <w:rFonts w:ascii="Traditional Arabic" w:hAnsi="Traditional Arabic" w:cs="Traditional Arabic" w:hint="cs"/>
          <w:rtl/>
        </w:rPr>
        <w:t>نظریه‌ای</w:t>
      </w:r>
      <w:r w:rsidR="00331D81" w:rsidRPr="003752DA">
        <w:rPr>
          <w:rFonts w:ascii="Traditional Arabic" w:hAnsi="Traditional Arabic" w:cs="Traditional Arabic" w:hint="cs"/>
          <w:rtl/>
        </w:rPr>
        <w:t xml:space="preserve"> که در اجتماع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="00331D81" w:rsidRPr="003752DA">
        <w:rPr>
          <w:rFonts w:ascii="Traditional Arabic" w:hAnsi="Traditional Arabic" w:cs="Traditional Arabic" w:hint="cs"/>
          <w:rtl/>
        </w:rPr>
        <w:t xml:space="preserve"> داریم، بعید </w:t>
      </w:r>
      <w:r w:rsidR="00A34F04" w:rsidRPr="003752DA">
        <w:rPr>
          <w:rFonts w:ascii="Traditional Arabic" w:hAnsi="Traditional Arabic" w:cs="Traditional Arabic" w:hint="cs"/>
          <w:rtl/>
        </w:rPr>
        <w:t>نمی‌دانیم</w:t>
      </w:r>
      <w:r w:rsidR="00331D81" w:rsidRPr="003752DA">
        <w:rPr>
          <w:rFonts w:ascii="Traditional Arabic" w:hAnsi="Traditional Arabic" w:cs="Traditional Arabic" w:hint="cs"/>
          <w:rtl/>
        </w:rPr>
        <w:t xml:space="preserve"> این قول بلا عمل در آمر و ناهی </w:t>
      </w:r>
      <w:r w:rsidR="00A34F04" w:rsidRPr="003752DA">
        <w:rPr>
          <w:rFonts w:ascii="Traditional Arabic" w:hAnsi="Traditional Arabic" w:cs="Traditional Arabic" w:hint="cs"/>
          <w:rtl/>
        </w:rPr>
        <w:t>علی‌رغم</w:t>
      </w:r>
      <w:r w:rsidR="00331D81" w:rsidRPr="003752DA">
        <w:rPr>
          <w:rFonts w:ascii="Traditional Arabic" w:hAnsi="Traditional Arabic" w:cs="Traditional Arabic" w:hint="cs"/>
          <w:rtl/>
        </w:rPr>
        <w:t xml:space="preserve"> اینکه دارای حُسن است و واجب است و مشروط نیست، اما </w:t>
      </w:r>
      <w:r w:rsidR="00A34F04" w:rsidRPr="003752DA">
        <w:rPr>
          <w:rFonts w:ascii="Traditional Arabic" w:hAnsi="Traditional Arabic" w:cs="Traditional Arabic" w:hint="cs"/>
          <w:rtl/>
        </w:rPr>
        <w:t>هم‌زمان</w:t>
      </w:r>
      <w:r w:rsidR="00331D81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به خاطر</w:t>
      </w:r>
      <w:r w:rsidR="00331D81" w:rsidRPr="003752DA">
        <w:rPr>
          <w:rFonts w:ascii="Traditional Arabic" w:hAnsi="Traditional Arabic" w:cs="Traditional Arabic" w:hint="cs"/>
          <w:rtl/>
        </w:rPr>
        <w:t xml:space="preserve"> یک جهت دیگر و حیث دیگر دارای یک منقصتی هست</w:t>
      </w:r>
      <w:r w:rsidR="004C6097" w:rsidRPr="003752DA">
        <w:rPr>
          <w:rFonts w:ascii="Traditional Arabic" w:hAnsi="Traditional Arabic" w:cs="Traditional Arabic" w:hint="cs"/>
          <w:rtl/>
        </w:rPr>
        <w:t xml:space="preserve"> و </w:t>
      </w:r>
      <w:r w:rsidR="00A34F04" w:rsidRPr="003752DA">
        <w:rPr>
          <w:rFonts w:ascii="Traditional Arabic" w:hAnsi="Traditional Arabic" w:cs="Traditional Arabic" w:hint="cs"/>
          <w:rtl/>
        </w:rPr>
        <w:t>به خاطر</w:t>
      </w:r>
      <w:r w:rsidR="004C6097" w:rsidRPr="003752DA">
        <w:rPr>
          <w:rFonts w:ascii="Traditional Arabic" w:hAnsi="Traditional Arabic" w:cs="Traditional Arabic" w:hint="cs"/>
          <w:rtl/>
        </w:rPr>
        <w:t xml:space="preserve"> آن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4C6097" w:rsidRPr="003752DA">
        <w:rPr>
          <w:rFonts w:ascii="Traditional Arabic" w:hAnsi="Traditional Arabic" w:cs="Traditional Arabic" w:hint="cs"/>
          <w:rtl/>
        </w:rPr>
        <w:t xml:space="preserve"> مؤاخذه کرد</w:t>
      </w:r>
      <w:r w:rsidR="0064020D" w:rsidRPr="003752DA">
        <w:rPr>
          <w:rFonts w:ascii="Traditional Arabic" w:hAnsi="Traditional Arabic" w:cs="Traditional Arabic" w:hint="cs"/>
          <w:rtl/>
        </w:rPr>
        <w:t>.</w:t>
      </w:r>
    </w:p>
    <w:p w:rsidR="0064020D" w:rsidRPr="003752DA" w:rsidRDefault="0064020D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>»، قول ما لا یفعل</w:t>
      </w:r>
      <w:r w:rsidR="006F1EB0" w:rsidRPr="003752DA">
        <w:rPr>
          <w:rFonts w:ascii="Traditional Arabic" w:hAnsi="Traditional Arabic" w:cs="Traditional Arabic" w:hint="cs"/>
          <w:rtl/>
        </w:rPr>
        <w:t xml:space="preserve"> و</w:t>
      </w:r>
      <w:r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="006F1EB0" w:rsidRPr="003752DA">
        <w:rPr>
          <w:rFonts w:ascii="Traditional Arabic" w:hAnsi="Traditional Arabic" w:cs="Traditional Arabic" w:hint="cs"/>
          <w:rtl/>
        </w:rPr>
        <w:t>‌ای</w:t>
      </w:r>
      <w:r w:rsidRPr="003752DA">
        <w:rPr>
          <w:rFonts w:ascii="Traditional Arabic" w:hAnsi="Traditional Arabic" w:cs="Traditional Arabic" w:hint="cs"/>
          <w:rtl/>
        </w:rPr>
        <w:t xml:space="preserve"> که به آن پای بند نیست، دارای یک منقصتی است، جمع این منقصت با آن تکلیف، </w:t>
      </w:r>
      <w:r w:rsidR="00A34F04" w:rsidRPr="003752DA">
        <w:rPr>
          <w:rFonts w:ascii="Traditional Arabic" w:hAnsi="Traditional Arabic" w:cs="Traditional Arabic" w:hint="cs"/>
          <w:rtl/>
        </w:rPr>
        <w:t>بنا</w:t>
      </w:r>
      <w:r w:rsidR="00A34F04" w:rsidRPr="003752DA">
        <w:rPr>
          <w:rFonts w:ascii="Traditional Arabic" w:hAnsi="Traditional Arabic" w:cs="Traditional Arabic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بر</w:t>
      </w:r>
      <w:r w:rsidRPr="003752DA">
        <w:rPr>
          <w:rFonts w:ascii="Traditional Arabic" w:hAnsi="Traditional Arabic" w:cs="Traditional Arabic" w:hint="cs"/>
          <w:rtl/>
        </w:rPr>
        <w:t xml:space="preserve"> همان </w:t>
      </w:r>
      <w:r w:rsidR="00A34F04" w:rsidRPr="003752DA">
        <w:rPr>
          <w:rFonts w:ascii="Traditional Arabic" w:hAnsi="Traditional Arabic" w:cs="Traditional Arabic" w:hint="cs"/>
          <w:rtl/>
        </w:rPr>
        <w:t>بحث‌های</w:t>
      </w:r>
      <w:r w:rsidRPr="003752DA">
        <w:rPr>
          <w:rFonts w:ascii="Traditional Arabic" w:hAnsi="Traditional Arabic" w:cs="Traditional Arabic" w:hint="cs"/>
          <w:rtl/>
        </w:rPr>
        <w:t xml:space="preserve"> دقیق فلسفی که در باب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داشتیم، جایز است.</w:t>
      </w:r>
    </w:p>
    <w:p w:rsidR="0064020D" w:rsidRPr="003752DA" w:rsidRDefault="0064020D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ما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 خیلی از موارد اصول با بحث فلسفه و علوم عقلی ارتباط دارد</w:t>
      </w:r>
      <w:r w:rsidR="00CB27CA" w:rsidRPr="003752DA">
        <w:rPr>
          <w:rFonts w:ascii="Traditional Arabic" w:hAnsi="Traditional Arabic" w:cs="Traditional Arabic" w:hint="cs"/>
          <w:rtl/>
        </w:rPr>
        <w:t xml:space="preserve">، جدایی اعتبار و حقیقت را قائل هستیم، اما نه به شدتی که در زمان حضرت امام  و برخی دیگر بوده است و هست، خیلی از موارد اعتبارات روی </w:t>
      </w:r>
      <w:r w:rsidR="00A34F04" w:rsidRPr="003752DA">
        <w:rPr>
          <w:rFonts w:ascii="Traditional Arabic" w:hAnsi="Traditional Arabic" w:cs="Traditional Arabic" w:hint="cs"/>
          <w:rtl/>
        </w:rPr>
        <w:t>پایه‌های</w:t>
      </w:r>
      <w:r w:rsidR="00CB27CA" w:rsidRPr="003752DA">
        <w:rPr>
          <w:rFonts w:ascii="Traditional Arabic" w:hAnsi="Traditional Arabic" w:cs="Traditional Arabic" w:hint="cs"/>
          <w:rtl/>
        </w:rPr>
        <w:t xml:space="preserve"> عقلی استوار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CB27CA" w:rsidRPr="003752DA">
        <w:rPr>
          <w:rFonts w:ascii="Traditional Arabic" w:hAnsi="Traditional Arabic" w:cs="Traditional Arabic" w:hint="cs"/>
          <w:rtl/>
        </w:rPr>
        <w:t>، یکی هم در اینجا هست.</w:t>
      </w:r>
    </w:p>
    <w:p w:rsidR="00116E0F" w:rsidRPr="003752DA" w:rsidRDefault="00CB27CA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ما قائل هستیم اینجا اگر </w:t>
      </w:r>
      <w:r w:rsidR="00A34F04" w:rsidRPr="003752DA">
        <w:rPr>
          <w:rFonts w:ascii="Traditional Arabic" w:hAnsi="Traditional Arabic" w:cs="Traditional Arabic" w:hint="cs"/>
          <w:rtl/>
        </w:rPr>
        <w:t>نهی</w:t>
      </w:r>
      <w:r w:rsidRPr="003752DA">
        <w:rPr>
          <w:rFonts w:ascii="Traditional Arabic" w:hAnsi="Traditional Arabic" w:cs="Traditional Arabic" w:hint="cs"/>
          <w:rtl/>
        </w:rPr>
        <w:t xml:space="preserve"> هم تعلق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="006F1EB0" w:rsidRPr="003752DA">
        <w:rPr>
          <w:rFonts w:ascii="Traditional Arabic" w:hAnsi="Traditional Arabic" w:cs="Traditional Arabic" w:hint="cs"/>
          <w:rtl/>
        </w:rPr>
        <w:t>، منعی ندارد، البته باید به</w:t>
      </w:r>
      <w:r w:rsidRPr="003752DA">
        <w:rPr>
          <w:rFonts w:ascii="Traditional Arabic" w:hAnsi="Traditional Arabic" w:cs="Traditional Arabic" w:hint="cs"/>
          <w:rtl/>
        </w:rPr>
        <w:t xml:space="preserve"> این مسئله توجه داشت که حیث </w:t>
      </w:r>
      <w:r w:rsidR="00A34F04" w:rsidRPr="003752DA">
        <w:rPr>
          <w:rFonts w:ascii="Traditional Arabic" w:hAnsi="Traditional Arabic" w:cs="Traditional Arabic" w:hint="cs"/>
          <w:rtl/>
        </w:rPr>
        <w:t>نهی</w:t>
      </w:r>
      <w:r w:rsidR="006F1EB0" w:rsidRPr="003752DA">
        <w:rPr>
          <w:rFonts w:ascii="Traditional Arabic" w:hAnsi="Traditional Arabic" w:cs="Traditional Arabic" w:hint="cs"/>
          <w:rtl/>
        </w:rPr>
        <w:t>‌ای</w:t>
      </w:r>
      <w:r w:rsidRPr="003752DA">
        <w:rPr>
          <w:rFonts w:ascii="Traditional Arabic" w:hAnsi="Traditional Arabic" w:cs="Traditional Arabic" w:hint="cs"/>
          <w:rtl/>
        </w:rPr>
        <w:t xml:space="preserve"> که به این تعلق گرفته است و </w:t>
      </w:r>
      <w:r w:rsidR="00A34F04" w:rsidRPr="003752DA">
        <w:rPr>
          <w:rFonts w:ascii="Traditional Arabic" w:hAnsi="Traditional Arabic" w:cs="Traditional Arabic" w:hint="cs"/>
          <w:rtl/>
        </w:rPr>
        <w:t>مؤاخذه‌ای</w:t>
      </w:r>
      <w:r w:rsidRPr="003752DA">
        <w:rPr>
          <w:rFonts w:ascii="Traditional Arabic" w:hAnsi="Traditional Arabic" w:cs="Traditional Arabic" w:hint="cs"/>
          <w:rtl/>
        </w:rPr>
        <w:t xml:space="preserve"> که به همین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="006F1EB0" w:rsidRPr="003752DA">
        <w:rPr>
          <w:rFonts w:ascii="Traditional Arabic" w:hAnsi="Traditional Arabic" w:cs="Traditional Arabic" w:hint="cs"/>
          <w:rtl/>
        </w:rPr>
        <w:t xml:space="preserve"> تعلق گرفته است به نحوی است که </w:t>
      </w:r>
      <w:r w:rsidR="00116E0F" w:rsidRPr="003752DA">
        <w:rPr>
          <w:rFonts w:ascii="Traditional Arabic" w:hAnsi="Traditional Arabic" w:cs="Traditional Arabic" w:hint="cs"/>
          <w:rtl/>
        </w:rPr>
        <w:t xml:space="preserve">حیث جهت منقصت گاهی در یک فعل </w:t>
      </w:r>
      <w:r w:rsidR="00A34F04" w:rsidRPr="003752DA">
        <w:rPr>
          <w:rFonts w:ascii="Traditional Arabic" w:hAnsi="Traditional Arabic" w:cs="Traditional Arabic" w:hint="cs"/>
          <w:rtl/>
        </w:rPr>
        <w:t>می‌آید</w:t>
      </w:r>
      <w:r w:rsidR="00116E0F" w:rsidRPr="003752DA">
        <w:rPr>
          <w:rFonts w:ascii="Traditional Arabic" w:hAnsi="Traditional Arabic" w:cs="Traditional Arabic" w:hint="cs"/>
          <w:rtl/>
        </w:rPr>
        <w:t xml:space="preserve">، در کسر و انکسار، جهت حُسن را </w:t>
      </w:r>
      <w:r w:rsidR="00A34F04" w:rsidRPr="003752DA">
        <w:rPr>
          <w:rFonts w:ascii="Traditional Arabic" w:hAnsi="Traditional Arabic" w:cs="Traditional Arabic" w:hint="cs"/>
          <w:rtl/>
        </w:rPr>
        <w:t>تحت‌الشعاع</w:t>
      </w:r>
      <w:r w:rsidR="00116E0F" w:rsidRPr="003752DA">
        <w:rPr>
          <w:rFonts w:ascii="Traditional Arabic" w:hAnsi="Traditional Arabic" w:cs="Traditional Arabic" w:hint="cs"/>
          <w:rtl/>
        </w:rPr>
        <w:t xml:space="preserve"> قرار </w:t>
      </w:r>
      <w:r w:rsidR="00A34F04" w:rsidRPr="003752DA">
        <w:rPr>
          <w:rFonts w:ascii="Traditional Arabic" w:hAnsi="Traditional Arabic" w:cs="Traditional Arabic" w:hint="cs"/>
          <w:rtl/>
        </w:rPr>
        <w:t>می‌دهد</w:t>
      </w:r>
      <w:r w:rsidR="00116E0F" w:rsidRPr="003752DA">
        <w:rPr>
          <w:rFonts w:ascii="Traditional Arabic" w:hAnsi="Traditional Arabic" w:cs="Traditional Arabic" w:hint="cs"/>
          <w:rtl/>
        </w:rPr>
        <w:t xml:space="preserve">، یا خودش </w:t>
      </w:r>
      <w:r w:rsidR="00A34F04" w:rsidRPr="003752DA">
        <w:rPr>
          <w:rFonts w:ascii="Traditional Arabic" w:hAnsi="Traditional Arabic" w:cs="Traditional Arabic" w:hint="cs"/>
          <w:rtl/>
        </w:rPr>
        <w:t>تحت‌الشعاع</w:t>
      </w:r>
      <w:r w:rsidR="00116E0F" w:rsidRPr="003752DA">
        <w:rPr>
          <w:rFonts w:ascii="Traditional Arabic" w:hAnsi="Traditional Arabic" w:cs="Traditional Arabic" w:hint="cs"/>
          <w:rtl/>
        </w:rPr>
        <w:t xml:space="preserve"> قرار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="00116E0F" w:rsidRPr="003752DA">
        <w:rPr>
          <w:rFonts w:ascii="Traditional Arabic" w:hAnsi="Traditional Arabic" w:cs="Traditional Arabic" w:hint="cs"/>
          <w:rtl/>
        </w:rPr>
        <w:t xml:space="preserve">، ما </w:t>
      </w:r>
      <w:r w:rsidR="00A34F04" w:rsidRPr="003752DA">
        <w:rPr>
          <w:rFonts w:ascii="Traditional Arabic" w:hAnsi="Traditional Arabic" w:cs="Traditional Arabic" w:hint="cs"/>
          <w:rtl/>
        </w:rPr>
        <w:t>می‌گفتیم</w:t>
      </w:r>
      <w:r w:rsidR="00116E0F" w:rsidRPr="003752DA">
        <w:rPr>
          <w:rFonts w:ascii="Traditional Arabic" w:hAnsi="Traditional Arabic" w:cs="Traditional Arabic" w:hint="cs"/>
          <w:rtl/>
        </w:rPr>
        <w:t xml:space="preserve"> که یک حالت سومی وجود دارد، گاهی مصلحت و مفسده </w:t>
      </w:r>
      <w:r w:rsidR="00A34F04" w:rsidRPr="003752DA">
        <w:rPr>
          <w:rFonts w:ascii="Traditional Arabic" w:hAnsi="Traditional Arabic" w:cs="Traditional Arabic" w:hint="cs"/>
          <w:rtl/>
        </w:rPr>
        <w:t>هم‌وزن</w:t>
      </w:r>
      <w:r w:rsidR="00116E0F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می‌شوند</w:t>
      </w:r>
      <w:r w:rsidR="00696BF8" w:rsidRPr="003752DA">
        <w:rPr>
          <w:rFonts w:ascii="Traditional Arabic" w:hAnsi="Traditional Arabic" w:cs="Traditional Arabic" w:hint="cs"/>
          <w:rtl/>
        </w:rPr>
        <w:t xml:space="preserve">، از نظر عقلی و </w:t>
      </w:r>
      <w:r w:rsidR="00A34F04" w:rsidRPr="003752DA">
        <w:rPr>
          <w:rFonts w:ascii="Traditional Arabic" w:hAnsi="Traditional Arabic" w:cs="Traditional Arabic" w:hint="cs"/>
          <w:rtl/>
        </w:rPr>
        <w:t>روان‌شناختی</w:t>
      </w:r>
      <w:r w:rsidR="00696BF8" w:rsidRPr="003752DA">
        <w:rPr>
          <w:rFonts w:ascii="Traditional Arabic" w:hAnsi="Traditional Arabic" w:cs="Traditional Arabic" w:hint="cs"/>
          <w:rtl/>
        </w:rPr>
        <w:t xml:space="preserve"> امکان دارد که </w:t>
      </w:r>
      <w:r w:rsidR="006F1EB0" w:rsidRPr="003752DA">
        <w:rPr>
          <w:rFonts w:ascii="Traditional Arabic" w:hAnsi="Traditional Arabic" w:cs="Traditional Arabic" w:hint="cs"/>
          <w:rtl/>
        </w:rPr>
        <w:t xml:space="preserve">چیزی را مولا </w:t>
      </w:r>
      <w:r w:rsidR="00696BF8" w:rsidRPr="003752DA">
        <w:rPr>
          <w:rFonts w:ascii="Traditional Arabic" w:hAnsi="Traditional Arabic" w:cs="Traditional Arabic" w:hint="cs"/>
          <w:rtl/>
        </w:rPr>
        <w:t xml:space="preserve">هم </w:t>
      </w:r>
      <w:r w:rsidR="00A34F04" w:rsidRPr="003752DA">
        <w:rPr>
          <w:rFonts w:ascii="Traditional Arabic" w:hAnsi="Traditional Arabic" w:cs="Traditional Arabic" w:hint="cs"/>
          <w:rtl/>
        </w:rPr>
        <w:t>می‌خواهد</w:t>
      </w:r>
      <w:r w:rsidR="00696BF8" w:rsidRPr="003752DA">
        <w:rPr>
          <w:rFonts w:ascii="Traditional Arabic" w:hAnsi="Traditional Arabic" w:cs="Traditional Arabic" w:hint="cs"/>
          <w:rtl/>
        </w:rPr>
        <w:t xml:space="preserve"> و هم ن</w:t>
      </w:r>
      <w:r w:rsidR="00A34F04" w:rsidRPr="003752DA">
        <w:rPr>
          <w:rFonts w:ascii="Traditional Arabic" w:hAnsi="Traditional Arabic" w:cs="Traditional Arabic" w:hint="cs"/>
          <w:rtl/>
        </w:rPr>
        <w:t>می‌خواهد</w:t>
      </w:r>
      <w:r w:rsidR="00696BF8" w:rsidRPr="003752DA">
        <w:rPr>
          <w:rFonts w:ascii="Traditional Arabic" w:hAnsi="Traditional Arabic" w:cs="Traditional Arabic" w:hint="cs"/>
          <w:rtl/>
        </w:rPr>
        <w:t>.</w:t>
      </w:r>
    </w:p>
    <w:p w:rsidR="00696BF8" w:rsidRPr="003752DA" w:rsidRDefault="00696BF8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در اجتماع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این‌طور</w:t>
      </w:r>
      <w:r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می‌گفتیم</w:t>
      </w:r>
      <w:r w:rsidRPr="003752DA">
        <w:rPr>
          <w:rFonts w:ascii="Traditional Arabic" w:hAnsi="Traditional Arabic" w:cs="Traditional Arabic" w:hint="cs"/>
          <w:rtl/>
        </w:rPr>
        <w:t xml:space="preserve"> که گاهی است مصالح و مفاسدی که در یک فعل است، غالباً هم در یک فعل مصالح و مفاسد است، گاهی است که کسر و انکسار </w:t>
      </w:r>
      <w:r w:rsidR="00A34F04" w:rsidRPr="003752DA">
        <w:rPr>
          <w:rFonts w:ascii="Traditional Arabic" w:hAnsi="Traditional Arabic" w:cs="Traditional Arabic" w:hint="cs"/>
          <w:rtl/>
        </w:rPr>
        <w:t>می‌کنند</w:t>
      </w:r>
      <w:r w:rsidRPr="003752DA">
        <w:rPr>
          <w:rFonts w:ascii="Traditional Arabic" w:hAnsi="Traditional Arabic" w:cs="Traditional Arabic" w:hint="cs"/>
          <w:rtl/>
        </w:rPr>
        <w:t xml:space="preserve">، یکی بر دیگری غالب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>، «</w:t>
      </w:r>
      <w:r w:rsidR="00A34F04" w:rsidRPr="003752DA">
        <w:rPr>
          <w:rFonts w:ascii="Traditional Arabic" w:hAnsi="Traditional Arabic" w:cs="Traditional Arabic"/>
          <w:b/>
          <w:bCs/>
          <w:color w:val="008000"/>
          <w:rtl/>
        </w:rPr>
        <w:t>وَإِثْمُهُمَا أَكْبَرُ مِنْ نَفْعِهِمَا</w:t>
      </w:r>
      <w:r w:rsidRPr="003752DA">
        <w:rPr>
          <w:rFonts w:ascii="Traditional Arabic" w:hAnsi="Traditional Arabic" w:cs="Traditional Arabic" w:hint="cs"/>
          <w:rtl/>
        </w:rPr>
        <w:t>»،</w:t>
      </w:r>
      <w:r w:rsidR="00A34F04" w:rsidRPr="003752DA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3752DA">
        <w:rPr>
          <w:rFonts w:ascii="Traditional Arabic" w:hAnsi="Traditional Arabic" w:cs="Traditional Arabic" w:hint="cs"/>
          <w:rtl/>
        </w:rPr>
        <w:t xml:space="preserve"> در اینجا منقصت بر مصلحت غالب شده است، گاهی هست که کسر و انکسار ن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، هر چیزی جای خودش را دارد، ما گفتیم که در یک فعل، با دو حیث، هر دو </w:t>
      </w:r>
      <w:r w:rsidR="00A34F04" w:rsidRPr="003752DA">
        <w:rPr>
          <w:rFonts w:ascii="Traditional Arabic" w:hAnsi="Traditional Arabic" w:cs="Traditional Arabic" w:hint="cs"/>
          <w:rtl/>
        </w:rPr>
        <w:t>می‌تواند</w:t>
      </w:r>
      <w:r w:rsidRPr="003752DA">
        <w:rPr>
          <w:rFonts w:ascii="Traditional Arabic" w:hAnsi="Traditional Arabic" w:cs="Traditional Arabic" w:hint="cs"/>
          <w:rtl/>
        </w:rPr>
        <w:t xml:space="preserve"> جمع باشند، حتی در ترکیب اتحادی به همین صورت  است، غالباً در ترکیب اتحادی </w:t>
      </w:r>
      <w:r w:rsidR="00A34F04" w:rsidRPr="003752DA">
        <w:rPr>
          <w:rFonts w:ascii="Traditional Arabic" w:hAnsi="Traditional Arabic" w:cs="Traditional Arabic" w:hint="cs"/>
          <w:rtl/>
        </w:rPr>
        <w:t>می‌گویند</w:t>
      </w:r>
      <w:r w:rsidRPr="003752DA">
        <w:rPr>
          <w:rFonts w:ascii="Traditional Arabic" w:hAnsi="Traditional Arabic" w:cs="Traditional Arabic" w:hint="cs"/>
          <w:rtl/>
        </w:rPr>
        <w:t xml:space="preserve"> که اجتماع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جایز نیست</w:t>
      </w:r>
      <w:r w:rsidR="006F1EB0" w:rsidRPr="003752DA">
        <w:rPr>
          <w:rFonts w:ascii="Traditional Arabic" w:hAnsi="Traditional Arabic" w:cs="Traditional Arabic" w:hint="cs"/>
          <w:rtl/>
        </w:rPr>
        <w:t xml:space="preserve"> ولی در آنجا هم ممکن است</w:t>
      </w:r>
      <w:r w:rsidRPr="003752DA">
        <w:rPr>
          <w:rFonts w:ascii="Traditional Arabic" w:hAnsi="Traditional Arabic" w:cs="Traditional Arabic" w:hint="cs"/>
          <w:rtl/>
        </w:rPr>
        <w:t>.</w:t>
      </w:r>
    </w:p>
    <w:p w:rsidR="00696BF8" w:rsidRPr="003752DA" w:rsidRDefault="00696BF8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حتی </w:t>
      </w:r>
      <w:r w:rsidR="006F1EB0" w:rsidRPr="003752DA">
        <w:rPr>
          <w:rFonts w:ascii="Traditional Arabic" w:hAnsi="Traditional Arabic" w:cs="Traditional Arabic" w:hint="cs"/>
          <w:rtl/>
        </w:rPr>
        <w:t xml:space="preserve">در </w:t>
      </w:r>
      <w:r w:rsidRPr="003752DA">
        <w:rPr>
          <w:rFonts w:ascii="Traditional Arabic" w:hAnsi="Traditional Arabic" w:cs="Traditional Arabic" w:hint="cs"/>
          <w:rtl/>
        </w:rPr>
        <w:t>کراهت در عبادات به معنای اقل ثواباً</w:t>
      </w:r>
      <w:r w:rsidR="006F1EB0" w:rsidRPr="003752DA">
        <w:rPr>
          <w:rFonts w:ascii="Traditional Arabic" w:hAnsi="Traditional Arabic" w:cs="Traditional Arabic" w:hint="cs"/>
          <w:rtl/>
        </w:rPr>
        <w:t xml:space="preserve"> مانند الصلاة فی الحمام</w:t>
      </w:r>
      <w:r w:rsidRPr="003752DA">
        <w:rPr>
          <w:rFonts w:ascii="Traditional Arabic" w:hAnsi="Traditional Arabic" w:cs="Traditional Arabic" w:hint="cs"/>
          <w:rtl/>
        </w:rPr>
        <w:t xml:space="preserve">، تقریر دیگری را </w:t>
      </w:r>
      <w:r w:rsidR="00A34F04" w:rsidRPr="003752DA">
        <w:rPr>
          <w:rFonts w:ascii="Traditional Arabic" w:hAnsi="Traditional Arabic" w:cs="Traditional Arabic" w:hint="cs"/>
          <w:rtl/>
        </w:rPr>
        <w:t>می‌گفتیم</w:t>
      </w:r>
      <w:r w:rsidRPr="003752DA">
        <w:rPr>
          <w:rFonts w:ascii="Traditional Arabic" w:hAnsi="Traditional Arabic" w:cs="Traditional Arabic" w:hint="cs"/>
          <w:rtl/>
        </w:rPr>
        <w:t xml:space="preserve">، </w:t>
      </w:r>
      <w:r w:rsidR="00A34F04" w:rsidRPr="003752DA">
        <w:rPr>
          <w:rFonts w:ascii="Traditional Arabic" w:hAnsi="Traditional Arabic" w:cs="Traditional Arabic" w:hint="cs"/>
          <w:rtl/>
        </w:rPr>
        <w:t>به خاطر</w:t>
      </w:r>
      <w:r w:rsidRPr="003752DA">
        <w:rPr>
          <w:rFonts w:ascii="Traditional Arabic" w:hAnsi="Traditional Arabic" w:cs="Traditional Arabic" w:hint="cs"/>
          <w:rtl/>
        </w:rPr>
        <w:t xml:space="preserve"> اینکه این مبنای اجتماع را فراتر از ترکیب اتحادی قبول داشتیم، مرحوم شهید صدر تا قبل از اقل ثواباً آمده بودند، منتهی تقریر ما با ایشان در اجتماع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فرق داشت.</w:t>
      </w:r>
    </w:p>
    <w:p w:rsidR="00696BF8" w:rsidRPr="003752DA" w:rsidRDefault="00A34F04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بنابراین</w:t>
      </w:r>
      <w:r w:rsidR="00696BF8" w:rsidRPr="003752DA">
        <w:rPr>
          <w:rFonts w:ascii="Traditional Arabic" w:hAnsi="Traditional Arabic" w:cs="Traditional Arabic" w:hint="cs"/>
          <w:rtl/>
        </w:rPr>
        <w:t xml:space="preserve"> اگر کسی این مبنا را بپذیرد، </w:t>
      </w:r>
      <w:r w:rsidRPr="003752DA">
        <w:rPr>
          <w:rFonts w:ascii="Traditional Arabic" w:hAnsi="Traditional Arabic" w:cs="Traditional Arabic" w:hint="cs"/>
          <w:rtl/>
        </w:rPr>
        <w:t>می‌گوید</w:t>
      </w:r>
      <w:r w:rsidR="00696BF8" w:rsidRPr="003752DA">
        <w:rPr>
          <w:rFonts w:ascii="Traditional Arabic" w:hAnsi="Traditional Arabic" w:cs="Traditional Arabic" w:hint="cs"/>
          <w:rtl/>
        </w:rPr>
        <w:t xml:space="preserve"> که این قول واجب</w:t>
      </w:r>
      <w:r w:rsidR="006F1EB0" w:rsidRPr="003752DA">
        <w:rPr>
          <w:rFonts w:ascii="Traditional Arabic" w:hAnsi="Traditional Arabic" w:cs="Traditional Arabic" w:hint="cs"/>
          <w:rtl/>
        </w:rPr>
        <w:t xml:space="preserve"> است، </w:t>
      </w:r>
      <w:r w:rsidR="00696BF8" w:rsidRPr="003752DA">
        <w:rPr>
          <w:rFonts w:ascii="Traditional Arabic" w:hAnsi="Traditional Arabic" w:cs="Traditional Arabic" w:hint="cs"/>
          <w:rtl/>
        </w:rPr>
        <w:t xml:space="preserve">امر یا نهی و </w:t>
      </w:r>
      <w:r w:rsidR="006F1EB0" w:rsidRPr="003752DA">
        <w:rPr>
          <w:rFonts w:ascii="Traditional Arabic" w:hAnsi="Traditional Arabic" w:cs="Traditional Arabic" w:hint="cs"/>
          <w:rtl/>
        </w:rPr>
        <w:t xml:space="preserve">ارشاد  و </w:t>
      </w:r>
      <w:r w:rsidR="00696BF8" w:rsidRPr="003752DA">
        <w:rPr>
          <w:rFonts w:ascii="Traditional Arabic" w:hAnsi="Traditional Arabic" w:cs="Traditional Arabic" w:hint="cs"/>
          <w:rtl/>
        </w:rPr>
        <w:t>امثالهم هست، شخص هم مسر</w:t>
      </w:r>
      <w:r w:rsidR="006F1EB0" w:rsidRPr="003752DA">
        <w:rPr>
          <w:rFonts w:ascii="Traditional Arabic" w:hAnsi="Traditional Arabic" w:cs="Traditional Arabic" w:hint="cs"/>
          <w:rtl/>
        </w:rPr>
        <w:t>ّ</w:t>
      </w:r>
      <w:r w:rsidR="00696BF8" w:rsidRPr="003752DA">
        <w:rPr>
          <w:rFonts w:ascii="Traditional Arabic" w:hAnsi="Traditional Arabic" w:cs="Traditional Arabic" w:hint="cs"/>
          <w:rtl/>
        </w:rPr>
        <w:t xml:space="preserve"> در انجام عمل است، اما </w:t>
      </w:r>
      <w:r w:rsidRPr="003752DA">
        <w:rPr>
          <w:rFonts w:ascii="Traditional Arabic" w:hAnsi="Traditional Arabic" w:cs="Traditional Arabic" w:hint="cs"/>
          <w:rtl/>
        </w:rPr>
        <w:t>هم‌زمان</w:t>
      </w:r>
      <w:r w:rsidR="00696BF8" w:rsidRPr="003752DA">
        <w:rPr>
          <w:rFonts w:ascii="Traditional Arabic" w:hAnsi="Traditional Arabic" w:cs="Traditional Arabic" w:hint="cs"/>
          <w:rtl/>
        </w:rPr>
        <w:t xml:space="preserve"> </w:t>
      </w:r>
      <w:r w:rsidRPr="003752DA">
        <w:rPr>
          <w:rFonts w:ascii="Traditional Arabic" w:hAnsi="Traditional Arabic" w:cs="Traditional Arabic" w:hint="cs"/>
          <w:rtl/>
        </w:rPr>
        <w:t>مؤاخذه‌ای</w:t>
      </w:r>
      <w:r w:rsidR="00696BF8" w:rsidRPr="003752DA">
        <w:rPr>
          <w:rFonts w:ascii="Traditional Arabic" w:hAnsi="Traditional Arabic" w:cs="Traditional Arabic" w:hint="cs"/>
          <w:rtl/>
        </w:rPr>
        <w:t xml:space="preserve"> دارند، منقصتی هم در این وجود دارد.</w:t>
      </w:r>
    </w:p>
    <w:p w:rsidR="00696BF8" w:rsidRPr="003752DA" w:rsidRDefault="00696BF8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در نگاه مولا، هر دو در سرجایش محفوظ است، اگر عقلاً مفروض بود و مشکلی نداشت، ما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 عقلا وقتی دقت بکنند، مشکلی ندارد، لذا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 xml:space="preserve">» این را هم در بر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Pr="003752DA">
        <w:rPr>
          <w:rFonts w:ascii="Traditional Arabic" w:hAnsi="Traditional Arabic" w:cs="Traditional Arabic" w:hint="cs"/>
          <w:rtl/>
        </w:rPr>
        <w:t xml:space="preserve">، </w:t>
      </w:r>
      <w:r w:rsidR="00A34F04" w:rsidRPr="003752DA">
        <w:rPr>
          <w:rFonts w:ascii="Traditional Arabic" w:hAnsi="Traditional Arabic" w:cs="Traditional Arabic" w:hint="cs"/>
          <w:rtl/>
        </w:rPr>
        <w:t>نکته‌ای</w:t>
      </w:r>
      <w:r w:rsidRPr="003752DA">
        <w:rPr>
          <w:rFonts w:ascii="Traditional Arabic" w:hAnsi="Traditional Arabic" w:cs="Traditional Arabic" w:hint="cs"/>
          <w:rtl/>
        </w:rPr>
        <w:t xml:space="preserve"> که موجب انصراف </w:t>
      </w:r>
      <w:r w:rsidR="00A34F04" w:rsidRPr="003752DA">
        <w:rPr>
          <w:rFonts w:ascii="Traditional Arabic" w:hAnsi="Traditional Arabic" w:cs="Traditional Arabic" w:hint="cs"/>
          <w:rtl/>
        </w:rPr>
        <w:t>می‌شد</w:t>
      </w:r>
      <w:r w:rsidRPr="003752DA">
        <w:rPr>
          <w:rFonts w:ascii="Traditional Arabic" w:hAnsi="Traditional Arabic" w:cs="Traditional Arabic" w:hint="cs"/>
          <w:rtl/>
        </w:rPr>
        <w:t>، در جواب اول از دست شما گرفته شد، لذا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 xml:space="preserve">»، هم قسم اول و هم قسم دوم و هم قسم سومی که اینجا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، شامل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>، برخلاف چیزی که مرحوم علامه و برخی دیگر فرمودند.</w:t>
      </w:r>
    </w:p>
    <w:p w:rsidR="001B7430" w:rsidRPr="003752DA" w:rsidRDefault="006F1EB0" w:rsidP="003752DA">
      <w:pPr>
        <w:pStyle w:val="Heading3"/>
        <w:rPr>
          <w:rFonts w:ascii="Traditional Arabic" w:hAnsi="Traditional Arabic" w:cs="Traditional Arabic"/>
          <w:rtl/>
        </w:rPr>
      </w:pPr>
      <w:bookmarkStart w:id="16" w:name="_Toc512497624"/>
      <w:r w:rsidRPr="003752DA">
        <w:rPr>
          <w:rFonts w:ascii="Traditional Arabic" w:hAnsi="Traditional Arabic" w:cs="Traditional Arabic" w:hint="cs"/>
          <w:rtl/>
        </w:rPr>
        <w:lastRenderedPageBreak/>
        <w:t xml:space="preserve">وجه </w:t>
      </w:r>
      <w:r w:rsidR="001B7430" w:rsidRPr="003752DA">
        <w:rPr>
          <w:rFonts w:ascii="Traditional Arabic" w:hAnsi="Traditional Arabic" w:cs="Traditional Arabic" w:hint="cs"/>
          <w:rtl/>
        </w:rPr>
        <w:t xml:space="preserve">منقصت </w:t>
      </w:r>
      <w:r w:rsidRPr="003752DA">
        <w:rPr>
          <w:rFonts w:ascii="Traditional Arabic" w:hAnsi="Traditional Arabic" w:cs="Traditional Arabic" w:hint="cs"/>
          <w:rtl/>
        </w:rPr>
        <w:t>قول در آیه</w:t>
      </w:r>
      <w:bookmarkEnd w:id="16"/>
    </w:p>
    <w:p w:rsidR="00696BF8" w:rsidRPr="003752DA" w:rsidRDefault="00696BF8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در اینجا سؤال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که منقصت از کجا آمده است؟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Pr="003752DA">
        <w:rPr>
          <w:rFonts w:ascii="Traditional Arabic" w:hAnsi="Traditional Arabic" w:cs="Traditional Arabic" w:hint="cs"/>
          <w:rtl/>
        </w:rPr>
        <w:t xml:space="preserve"> که عقل </w:t>
      </w:r>
      <w:r w:rsidR="00A34F04" w:rsidRPr="003752DA">
        <w:rPr>
          <w:rFonts w:ascii="Traditional Arabic" w:hAnsi="Traditional Arabic" w:cs="Traditional Arabic" w:hint="cs"/>
          <w:rtl/>
        </w:rPr>
        <w:t>می‌فهمد</w:t>
      </w:r>
      <w:r w:rsidR="00097AF4" w:rsidRPr="003752DA">
        <w:rPr>
          <w:rFonts w:ascii="Traditional Arabic" w:hAnsi="Traditional Arabic" w:cs="Traditional Arabic" w:hint="cs"/>
          <w:rtl/>
        </w:rPr>
        <w:t xml:space="preserve"> که این منقصت و </w:t>
      </w:r>
      <w:r w:rsidR="00A34F04" w:rsidRPr="003752DA">
        <w:rPr>
          <w:rFonts w:ascii="Traditional Arabic" w:hAnsi="Traditional Arabic" w:cs="Traditional Arabic" w:hint="cs"/>
          <w:rtl/>
        </w:rPr>
        <w:t>مؤاخذه‌ای</w:t>
      </w:r>
      <w:r w:rsidR="00097AF4" w:rsidRPr="003752DA">
        <w:rPr>
          <w:rFonts w:ascii="Traditional Arabic" w:hAnsi="Traditional Arabic" w:cs="Traditional Arabic" w:hint="cs"/>
          <w:rtl/>
        </w:rPr>
        <w:t xml:space="preserve"> که متوجه او هست، </w:t>
      </w:r>
      <w:r w:rsidR="00A34F04" w:rsidRPr="003752DA">
        <w:rPr>
          <w:rFonts w:ascii="Traditional Arabic" w:hAnsi="Traditional Arabic" w:cs="Traditional Arabic" w:hint="cs"/>
          <w:rtl/>
        </w:rPr>
        <w:t>به خاطر</w:t>
      </w:r>
      <w:r w:rsidR="00097AF4" w:rsidRPr="003752DA">
        <w:rPr>
          <w:rFonts w:ascii="Traditional Arabic" w:hAnsi="Traditional Arabic" w:cs="Traditional Arabic" w:hint="cs"/>
          <w:rtl/>
        </w:rPr>
        <w:t xml:space="preserve"> ترک عمل است، ن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="00097AF4" w:rsidRPr="003752DA">
        <w:rPr>
          <w:rFonts w:ascii="Traditional Arabic" w:hAnsi="Traditional Arabic" w:cs="Traditional Arabic" w:hint="cs"/>
          <w:rtl/>
        </w:rPr>
        <w:t xml:space="preserve"> که قول بما هو هو به این صورت است، قول بما أنّه لا یَعمل به منقصت را پیدا کرده است و طبعاً این منقصت در عدم عمل است و مدلول التزامی آیه یک چیز جدیدی هست.</w:t>
      </w:r>
    </w:p>
    <w:p w:rsidR="00097AF4" w:rsidRPr="003752DA" w:rsidRDefault="00097AF4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مدلول التزامی آیه این است که آن ترک عمل </w:t>
      </w:r>
      <w:r w:rsidR="006F1EB0" w:rsidRPr="003752DA">
        <w:rPr>
          <w:rFonts w:ascii="Traditional Arabic" w:hAnsi="Traditional Arabic" w:cs="Traditional Arabic" w:hint="cs"/>
          <w:rtl/>
        </w:rPr>
        <w:t>در کانون فساد</w:t>
      </w:r>
      <w:r w:rsidRPr="003752DA">
        <w:rPr>
          <w:rFonts w:ascii="Traditional Arabic" w:hAnsi="Traditional Arabic" w:cs="Traditional Arabic" w:hint="cs"/>
          <w:rtl/>
        </w:rPr>
        <w:t xml:space="preserve"> است، آن است که موجب شده است که حتی این قول هم یک جهت منقصتی پیدا بکند و به همین دلیل این یک اصل تربیتی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، یعنی ترک عملی که از این ناحیه قائل است، این منقصت مضاعف دارد، آن روی این هم اثر </w:t>
      </w:r>
      <w:r w:rsidR="00A34F04" w:rsidRPr="003752DA">
        <w:rPr>
          <w:rFonts w:ascii="Traditional Arabic" w:hAnsi="Traditional Arabic" w:cs="Traditional Arabic" w:hint="cs"/>
          <w:rtl/>
        </w:rPr>
        <w:t>می‌گذارد</w:t>
      </w:r>
      <w:r w:rsidRPr="003752DA">
        <w:rPr>
          <w:rFonts w:ascii="Traditional Arabic" w:hAnsi="Traditional Arabic" w:cs="Traditional Arabic" w:hint="cs"/>
          <w:rtl/>
        </w:rPr>
        <w:t xml:space="preserve">، </w:t>
      </w:r>
      <w:r w:rsidR="00A34F04" w:rsidRPr="003752DA">
        <w:rPr>
          <w:rFonts w:ascii="Traditional Arabic" w:hAnsi="Traditional Arabic" w:cs="Traditional Arabic" w:hint="cs"/>
          <w:rtl/>
        </w:rPr>
        <w:t>درواقع</w:t>
      </w:r>
      <w:r w:rsidRPr="003752DA">
        <w:rPr>
          <w:rFonts w:ascii="Traditional Arabic" w:hAnsi="Traditional Arabic" w:cs="Traditional Arabic" w:hint="cs"/>
          <w:rtl/>
        </w:rPr>
        <w:t xml:space="preserve"> از آیه استفاده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که همین ترک عمل منقصت مضاعف دارد و این قول هم بالطبع و بالعرض آن منقصت </w:t>
      </w:r>
      <w:r w:rsidR="006F1EB0" w:rsidRPr="003752DA">
        <w:rPr>
          <w:rFonts w:ascii="Traditional Arabic" w:hAnsi="Traditional Arabic" w:cs="Traditional Arabic" w:hint="cs"/>
          <w:rtl/>
        </w:rPr>
        <w:t xml:space="preserve">را </w:t>
      </w:r>
      <w:r w:rsidRPr="003752DA">
        <w:rPr>
          <w:rFonts w:ascii="Traditional Arabic" w:hAnsi="Traditional Arabic" w:cs="Traditional Arabic" w:hint="cs"/>
          <w:rtl/>
        </w:rPr>
        <w:t>دارد</w:t>
      </w:r>
      <w:r w:rsidR="00A846E2" w:rsidRPr="003752DA">
        <w:rPr>
          <w:rFonts w:ascii="Traditional Arabic" w:hAnsi="Traditional Arabic" w:cs="Traditional Arabic" w:hint="cs"/>
          <w:rtl/>
        </w:rPr>
        <w:t xml:space="preserve">، شاهد این هم این است که </w:t>
      </w:r>
      <w:r w:rsidR="00855010" w:rsidRPr="003752DA">
        <w:rPr>
          <w:rFonts w:ascii="Traditional Arabic" w:hAnsi="Traditional Arabic" w:cs="Traditional Arabic" w:hint="cs"/>
          <w:rtl/>
        </w:rPr>
        <w:t xml:space="preserve">آیه </w:t>
      </w:r>
      <w:r w:rsidR="00335C1D" w:rsidRPr="003752DA">
        <w:rPr>
          <w:rFonts w:ascii="Traditional Arabic" w:hAnsi="Traditional Arabic" w:cs="Traditional Arabic" w:hint="cs"/>
          <w:rtl/>
        </w:rPr>
        <w:t>«</w:t>
      </w:r>
      <w:r w:rsidR="00335C1D" w:rsidRPr="003752DA">
        <w:rPr>
          <w:rFonts w:ascii="Traditional Arabic" w:hAnsi="Traditional Arabic" w:cs="Traditional Arabic"/>
          <w:b/>
          <w:bCs/>
          <w:rtl/>
        </w:rPr>
        <w:t>أ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َتَأْمُرُونَ النَّاسَ بِالْبِرِّ وَتَنْسَوْنَ أَنْفُسَكُمْ وَأَنْتُمْ تَتْلُونَ الْكِتَابَ </w:t>
      </w:r>
      <w:r w:rsidR="00335C1D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أَفَلَا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35C1D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تَعْقِلُون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="00335C1D" w:rsidRPr="003752DA">
        <w:rPr>
          <w:rFonts w:ascii="Traditional Arabic" w:hAnsi="Traditional Arabic" w:cs="Traditional Arabic" w:hint="cs"/>
          <w:rtl/>
        </w:rPr>
        <w:t>»،</w:t>
      </w:r>
      <w:r w:rsidR="00335C1D" w:rsidRPr="003752DA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335C1D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‌هم</w:t>
      </w:r>
      <w:r w:rsidR="00A846E2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همین‌طور</w:t>
      </w:r>
      <w:r w:rsidR="00A846E2" w:rsidRPr="003752DA">
        <w:rPr>
          <w:rFonts w:ascii="Traditional Arabic" w:hAnsi="Traditional Arabic" w:cs="Traditional Arabic" w:hint="cs"/>
          <w:rtl/>
        </w:rPr>
        <w:t xml:space="preserve"> است، </w:t>
      </w:r>
      <w:r w:rsidR="00335C1D" w:rsidRPr="003752DA">
        <w:rPr>
          <w:rFonts w:ascii="Traditional Arabic" w:hAnsi="Traditional Arabic" w:cs="Traditional Arabic" w:hint="cs"/>
          <w:rtl/>
        </w:rPr>
        <w:t>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أَتَأْمُرُونَ النَّاسَ بِالْبِرِّ وَتَنْسَوْنَ أَنْفُسَكُمْ وَأَنْتُمْ تَتْلُونَ الْكِتَابَ </w:t>
      </w:r>
      <w:r w:rsidR="00335C1D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أَفَلَا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35C1D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تَعْقِلُون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="00A846E2" w:rsidRPr="003752DA">
        <w:rPr>
          <w:rFonts w:ascii="Traditional Arabic" w:hAnsi="Traditional Arabic" w:cs="Traditional Arabic" w:hint="cs"/>
          <w:rtl/>
        </w:rPr>
        <w:t xml:space="preserve">»، تقول نیست که بگوییم سه احتمال دارد و یکی هم نظر ما هست، بلکه آنجا مصداق صریحش، تأمرون الناس است، بحث و مصداق سوم است، یعنی اقوال در مقام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="00A846E2" w:rsidRPr="003752DA">
        <w:rPr>
          <w:rFonts w:ascii="Traditional Arabic" w:hAnsi="Traditional Arabic" w:cs="Traditional Arabic" w:hint="cs"/>
          <w:rtl/>
        </w:rPr>
        <w:t xml:space="preserve"> است که صادر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A846E2" w:rsidRPr="003752DA">
        <w:rPr>
          <w:rFonts w:ascii="Traditional Arabic" w:hAnsi="Traditional Arabic" w:cs="Traditional Arabic" w:hint="cs"/>
          <w:rtl/>
        </w:rPr>
        <w:t xml:space="preserve">، آنجا گفته که </w:t>
      </w:r>
      <w:r w:rsidR="00335C1D" w:rsidRPr="003752DA">
        <w:rPr>
          <w:rFonts w:ascii="Traditional Arabic" w:hAnsi="Traditional Arabic" w:cs="Traditional Arabic" w:hint="cs"/>
          <w:rtl/>
        </w:rPr>
        <w:t>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أَتَأْمُرُونَ النَّاسَ بِالْبِرِّ وَتَنْسَوْنَ أَنْفُسَكُمْ وَأَنْتُمْ تَتْلُونَ الْكِتَابَ </w:t>
      </w:r>
      <w:r w:rsidR="00335C1D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أَفَلَا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35C1D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تَعْقِلُون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="00335C1D" w:rsidRPr="003752DA">
        <w:rPr>
          <w:rFonts w:ascii="Traditional Arabic" w:hAnsi="Traditional Arabic" w:cs="Traditional Arabic" w:hint="cs"/>
          <w:b/>
          <w:bCs/>
          <w:rtl/>
        </w:rPr>
        <w:t>»</w:t>
      </w:r>
      <w:r w:rsidR="00A846E2" w:rsidRPr="003752DA">
        <w:rPr>
          <w:rFonts w:ascii="Traditional Arabic" w:hAnsi="Traditional Arabic" w:cs="Traditional Arabic" w:hint="cs"/>
          <w:rtl/>
        </w:rPr>
        <w:t xml:space="preserve">، عین این مطلب را در آنجا </w:t>
      </w:r>
      <w:r w:rsidR="00A34F04" w:rsidRPr="003752DA">
        <w:rPr>
          <w:rFonts w:ascii="Traditional Arabic" w:hAnsi="Traditional Arabic" w:cs="Traditional Arabic" w:hint="cs"/>
          <w:rtl/>
        </w:rPr>
        <w:t>می‌گوییم</w:t>
      </w:r>
      <w:r w:rsidR="00A846E2" w:rsidRPr="003752DA">
        <w:rPr>
          <w:rFonts w:ascii="Traditional Arabic" w:hAnsi="Traditional Arabic" w:cs="Traditional Arabic" w:hint="cs"/>
          <w:rtl/>
        </w:rPr>
        <w:t xml:space="preserve">، روح 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>تَنْسَوْنَ أَنْفُسَكُمْ</w:t>
      </w:r>
      <w:r w:rsidR="00855010" w:rsidRPr="003752DA">
        <w:rPr>
          <w:rFonts w:ascii="Traditional Arabic" w:hAnsi="Traditional Arabic" w:cs="Traditional Arabic"/>
          <w:b/>
          <w:bCs/>
          <w:rtl/>
        </w:rPr>
        <w:t xml:space="preserve"> </w:t>
      </w:r>
      <w:r w:rsidR="00A846E2" w:rsidRPr="003752DA">
        <w:rPr>
          <w:rFonts w:ascii="Traditional Arabic" w:hAnsi="Traditional Arabic" w:cs="Traditional Arabic" w:hint="cs"/>
          <w:rtl/>
        </w:rPr>
        <w:t xml:space="preserve">یعنی </w:t>
      </w:r>
      <w:r w:rsidR="00A34F04" w:rsidRPr="003752DA">
        <w:rPr>
          <w:rFonts w:ascii="Traditional Arabic" w:hAnsi="Traditional Arabic" w:cs="Traditional Arabic" w:hint="cs"/>
          <w:rtl/>
        </w:rPr>
        <w:t>می‌گویید</w:t>
      </w:r>
      <w:r w:rsidR="00A846E2" w:rsidRPr="003752DA">
        <w:rPr>
          <w:rFonts w:ascii="Traditional Arabic" w:hAnsi="Traditional Arabic" w:cs="Traditional Arabic" w:hint="cs"/>
          <w:rtl/>
        </w:rPr>
        <w:t xml:space="preserve"> اما عمل </w:t>
      </w:r>
      <w:r w:rsidR="00A34F04" w:rsidRPr="003752DA">
        <w:rPr>
          <w:rFonts w:ascii="Traditional Arabic" w:hAnsi="Traditional Arabic" w:cs="Traditional Arabic" w:hint="cs"/>
          <w:rtl/>
        </w:rPr>
        <w:t>نمی‌کنید</w:t>
      </w:r>
      <w:r w:rsidR="00A846E2" w:rsidRPr="003752DA">
        <w:rPr>
          <w:rFonts w:ascii="Traditional Arabic" w:hAnsi="Traditional Arabic" w:cs="Traditional Arabic" w:hint="cs"/>
          <w:rtl/>
        </w:rPr>
        <w:t xml:space="preserve">، استفهام توبیخی در آیه هست، چرا امر </w:t>
      </w:r>
      <w:r w:rsidR="00A34F04" w:rsidRPr="003752DA">
        <w:rPr>
          <w:rFonts w:ascii="Traditional Arabic" w:hAnsi="Traditional Arabic" w:cs="Traditional Arabic" w:hint="cs"/>
          <w:rtl/>
        </w:rPr>
        <w:t>می‌کنید</w:t>
      </w:r>
      <w:r w:rsidR="00A846E2" w:rsidRPr="003752DA">
        <w:rPr>
          <w:rFonts w:ascii="Traditional Arabic" w:hAnsi="Traditional Arabic" w:cs="Traditional Arabic" w:hint="cs"/>
          <w:rtl/>
        </w:rPr>
        <w:t xml:space="preserve">، اما عمل </w:t>
      </w:r>
      <w:r w:rsidR="00A34F04" w:rsidRPr="003752DA">
        <w:rPr>
          <w:rFonts w:ascii="Traditional Arabic" w:hAnsi="Traditional Arabic" w:cs="Traditional Arabic" w:hint="cs"/>
          <w:rtl/>
        </w:rPr>
        <w:t>نمی‌کنید</w:t>
      </w:r>
      <w:r w:rsidR="00202ED0" w:rsidRPr="003752DA">
        <w:rPr>
          <w:rFonts w:ascii="Traditional Arabic" w:hAnsi="Traditional Arabic" w:cs="Traditional Arabic" w:hint="cs"/>
          <w:rtl/>
        </w:rPr>
        <w:t xml:space="preserve">، فرد را توبیخ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202ED0" w:rsidRPr="003752DA">
        <w:rPr>
          <w:rFonts w:ascii="Traditional Arabic" w:hAnsi="Traditional Arabic" w:cs="Traditional Arabic" w:hint="cs"/>
          <w:rtl/>
        </w:rPr>
        <w:t>.</w:t>
      </w:r>
    </w:p>
    <w:p w:rsidR="000224B0" w:rsidRPr="003752DA" w:rsidRDefault="000224B0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مثل این مسئله در</w:t>
      </w:r>
      <w:r w:rsidR="00855010" w:rsidRPr="003752DA">
        <w:rPr>
          <w:rFonts w:ascii="Traditional Arabic" w:hAnsi="Traditional Arabic" w:cs="Traditional Arabic" w:hint="cs"/>
          <w:rtl/>
        </w:rPr>
        <w:t xml:space="preserve"> آیه </w:t>
      </w:r>
      <w:r w:rsidRPr="003752DA">
        <w:rPr>
          <w:rFonts w:ascii="Traditional Arabic" w:hAnsi="Traditional Arabic" w:cs="Traditional Arabic" w:hint="cs"/>
          <w:rtl/>
        </w:rPr>
        <w:t>«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يَا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أَيُّهَا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الَّذِينَ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آمَنُوا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لِمَ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تَقُولُونَ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تَفْعَلُونَ</w:t>
      </w:r>
      <w:r w:rsidRPr="003752DA">
        <w:rPr>
          <w:rFonts w:ascii="Traditional Arabic" w:hAnsi="Traditional Arabic" w:cs="Traditional Arabic" w:hint="cs"/>
          <w:rtl/>
        </w:rPr>
        <w:t>»</w:t>
      </w:r>
      <w:r w:rsidR="00855010" w:rsidRPr="003752DA">
        <w:rPr>
          <w:rFonts w:ascii="Traditional Arabic" w:hAnsi="Traditional Arabic" w:cs="Traditional Arabic" w:hint="cs"/>
          <w:rtl/>
        </w:rPr>
        <w:t xml:space="preserve"> هم</w:t>
      </w:r>
      <w:r w:rsidRPr="003752DA">
        <w:rPr>
          <w:rFonts w:ascii="Traditional Arabic" w:hAnsi="Traditional Arabic" w:cs="Traditional Arabic" w:hint="cs"/>
          <w:rtl/>
        </w:rPr>
        <w:t xml:space="preserve"> هست، منتهی در </w:t>
      </w:r>
      <w:r w:rsidR="00855010" w:rsidRPr="003752DA">
        <w:rPr>
          <w:rFonts w:ascii="Traditional Arabic" w:hAnsi="Traditional Arabic" w:cs="Traditional Arabic" w:hint="cs"/>
          <w:rtl/>
        </w:rPr>
        <w:t>آیه قبل</w:t>
      </w:r>
      <w:r w:rsidRPr="003752DA">
        <w:rPr>
          <w:rFonts w:ascii="Traditional Arabic" w:hAnsi="Traditional Arabic" w:cs="Traditional Arabic" w:hint="cs"/>
          <w:rtl/>
        </w:rPr>
        <w:t xml:space="preserve"> باید حتماً این مطلب را گفت، یا لااقل </w:t>
      </w:r>
      <w:r w:rsidR="00A34F04" w:rsidRPr="003752DA">
        <w:rPr>
          <w:rFonts w:ascii="Traditional Arabic" w:hAnsi="Traditional Arabic" w:cs="Traditional Arabic" w:hint="cs"/>
          <w:rtl/>
        </w:rPr>
        <w:t>قوی‌تر</w:t>
      </w:r>
      <w:r w:rsidRPr="003752DA">
        <w:rPr>
          <w:rFonts w:ascii="Traditional Arabic" w:hAnsi="Traditional Arabic" w:cs="Traditional Arabic" w:hint="cs"/>
          <w:rtl/>
        </w:rPr>
        <w:t xml:space="preserve"> است، برای اینکه آنجا سه احتمال نیست که بگوییم یکی از </w:t>
      </w:r>
      <w:r w:rsidR="00A34F04" w:rsidRPr="003752DA">
        <w:rPr>
          <w:rFonts w:ascii="Traditional Arabic" w:hAnsi="Traditional Arabic" w:cs="Traditional Arabic" w:hint="cs"/>
          <w:rtl/>
        </w:rPr>
        <w:t>آن‌ها</w:t>
      </w:r>
      <w:r w:rsidRPr="003752DA">
        <w:rPr>
          <w:rFonts w:ascii="Traditional Arabic" w:hAnsi="Traditional Arabic" w:cs="Traditional Arabic" w:hint="cs"/>
          <w:rtl/>
        </w:rPr>
        <w:t xml:space="preserve"> این است.</w:t>
      </w:r>
      <w:r w:rsidR="00855010" w:rsidRPr="003752DA">
        <w:rPr>
          <w:rFonts w:ascii="Traditional Arabic" w:hAnsi="Traditional Arabic" w:cs="Traditional Arabic" w:hint="cs"/>
          <w:rtl/>
        </w:rPr>
        <w:t xml:space="preserve"> اینجا</w:t>
      </w:r>
      <w:r w:rsidRPr="003752DA">
        <w:rPr>
          <w:rFonts w:ascii="Traditional Arabic" w:hAnsi="Traditional Arabic" w:cs="Traditional Arabic" w:hint="cs"/>
          <w:rtl/>
        </w:rPr>
        <w:t xml:space="preserve"> سه احتمال دارد، </w:t>
      </w:r>
      <w:r w:rsidR="00855010" w:rsidRPr="003752DA">
        <w:rPr>
          <w:rFonts w:ascii="Traditional Arabic" w:hAnsi="Traditional Arabic" w:cs="Traditional Arabic" w:hint="cs"/>
          <w:rtl/>
        </w:rPr>
        <w:t>اما در آیه«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أَتَأْمُرُونَ النَّاسَ بِالْبِرِّ وَتَنْسَوْنَ أَنْفُسَكُمْ وَأَنْتُمْ تَتْلُونَ الْكِتَابَ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أَفَلَا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55010" w:rsidRPr="003752DA">
        <w:rPr>
          <w:rFonts w:ascii="Traditional Arabic" w:hAnsi="Traditional Arabic" w:cs="Traditional Arabic" w:hint="cs"/>
          <w:b/>
          <w:bCs/>
          <w:color w:val="008000"/>
          <w:rtl/>
        </w:rPr>
        <w:t>تَعْقِلُون</w:t>
      </w:r>
      <w:r w:rsidR="00855010" w:rsidRPr="003752DA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="00855010" w:rsidRPr="003752DA">
        <w:rPr>
          <w:rFonts w:ascii="Traditional Arabic" w:hAnsi="Traditional Arabic" w:cs="Traditional Arabic" w:hint="cs"/>
          <w:rtl/>
        </w:rPr>
        <w:t xml:space="preserve">»، </w:t>
      </w:r>
      <w:r w:rsidRPr="003752DA">
        <w:rPr>
          <w:rFonts w:ascii="Traditional Arabic" w:hAnsi="Traditional Arabic" w:cs="Traditional Arabic" w:hint="cs"/>
          <w:rtl/>
        </w:rPr>
        <w:t xml:space="preserve"> متعین در صورت سوم است، این جواب اول از شبهه بود.</w:t>
      </w:r>
    </w:p>
    <w:p w:rsidR="00855010" w:rsidRPr="003752DA" w:rsidRDefault="00855010" w:rsidP="003752DA">
      <w:pPr>
        <w:pStyle w:val="Heading3"/>
        <w:rPr>
          <w:rFonts w:ascii="Traditional Arabic" w:hAnsi="Traditional Arabic" w:cs="Traditional Arabic"/>
          <w:rtl/>
        </w:rPr>
      </w:pPr>
      <w:bookmarkStart w:id="17" w:name="_Toc512497625"/>
      <w:r w:rsidRPr="003752DA">
        <w:rPr>
          <w:rFonts w:ascii="Traditional Arabic" w:hAnsi="Traditional Arabic" w:cs="Traditional Arabic" w:hint="cs"/>
          <w:rtl/>
        </w:rPr>
        <w:t xml:space="preserve">جواب دوم: </w:t>
      </w:r>
      <w:r w:rsidR="00864F9A" w:rsidRPr="003752DA">
        <w:rPr>
          <w:rFonts w:ascii="Traditional Arabic" w:hAnsi="Traditional Arabic" w:cs="Traditional Arabic" w:hint="cs"/>
          <w:rtl/>
        </w:rPr>
        <w:t>اختصاص منقصت به ترک عمل</w:t>
      </w:r>
      <w:bookmarkEnd w:id="17"/>
    </w:p>
    <w:p w:rsidR="000224B0" w:rsidRPr="003752DA" w:rsidRDefault="00EC69EF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جواب دوم این است که بر فرض اینکه </w:t>
      </w:r>
      <w:r w:rsidR="00A34F04" w:rsidRPr="003752DA">
        <w:rPr>
          <w:rFonts w:ascii="Traditional Arabic" w:hAnsi="Traditional Arabic" w:cs="Traditional Arabic" w:hint="cs"/>
          <w:rtl/>
        </w:rPr>
        <w:t>این‌ها</w:t>
      </w:r>
      <w:r w:rsidRPr="003752DA">
        <w:rPr>
          <w:rFonts w:ascii="Traditional Arabic" w:hAnsi="Traditional Arabic" w:cs="Traditional Arabic" w:hint="cs"/>
          <w:rtl/>
        </w:rPr>
        <w:t xml:space="preserve"> را نپذیرفتیم، گفتیم ما </w:t>
      </w:r>
      <w:r w:rsidR="00A34F04" w:rsidRPr="003752DA">
        <w:rPr>
          <w:rFonts w:ascii="Traditional Arabic" w:hAnsi="Traditional Arabic" w:cs="Traditional Arabic" w:hint="cs"/>
          <w:rtl/>
        </w:rPr>
        <w:t>نمی‌توانیم</w:t>
      </w:r>
      <w:r w:rsidRPr="003752DA">
        <w:rPr>
          <w:rFonts w:ascii="Traditional Arabic" w:hAnsi="Traditional Arabic" w:cs="Traditional Arabic" w:hint="cs"/>
          <w:rtl/>
        </w:rPr>
        <w:t xml:space="preserve"> بپذیریم که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و وضع و ارشاد که </w:t>
      </w:r>
      <w:r w:rsidR="00A34F04" w:rsidRPr="003752DA">
        <w:rPr>
          <w:rFonts w:ascii="Traditional Arabic" w:hAnsi="Traditional Arabic" w:cs="Traditional Arabic" w:hint="cs"/>
          <w:rtl/>
        </w:rPr>
        <w:t>آن‌قدر</w:t>
      </w:r>
      <w:r w:rsidRPr="003752DA">
        <w:rPr>
          <w:rFonts w:ascii="Traditional Arabic" w:hAnsi="Traditional Arabic" w:cs="Traditional Arabic" w:hint="cs"/>
          <w:rtl/>
        </w:rPr>
        <w:t xml:space="preserve"> اهمیت دارد و تأکید شده است، این </w:t>
      </w:r>
      <w:r w:rsidR="00A34F04" w:rsidRPr="003752DA">
        <w:rPr>
          <w:rFonts w:ascii="Traditional Arabic" w:hAnsi="Traditional Arabic" w:cs="Traditional Arabic" w:hint="cs"/>
          <w:rtl/>
        </w:rPr>
        <w:t>به خاطر</w:t>
      </w:r>
      <w:r w:rsidRPr="003752DA">
        <w:rPr>
          <w:rFonts w:ascii="Traditional Arabic" w:hAnsi="Traditional Arabic" w:cs="Traditional Arabic" w:hint="cs"/>
          <w:rtl/>
        </w:rPr>
        <w:t xml:space="preserve"> اینکه عمل ن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، مورد خطاب و عتاب قرار </w:t>
      </w:r>
      <w:r w:rsidR="00EE2C53" w:rsidRPr="003752DA">
        <w:rPr>
          <w:rFonts w:ascii="Traditional Arabic" w:hAnsi="Traditional Arabic" w:cs="Traditional Arabic" w:hint="cs"/>
          <w:rtl/>
        </w:rPr>
        <w:t>ب</w:t>
      </w:r>
      <w:r w:rsidR="00A34F04" w:rsidRPr="003752DA">
        <w:rPr>
          <w:rFonts w:ascii="Traditional Arabic" w:hAnsi="Traditional Arabic" w:cs="Traditional Arabic" w:hint="cs"/>
          <w:rtl/>
        </w:rPr>
        <w:t>گیرد</w:t>
      </w:r>
      <w:r w:rsidRPr="003752DA">
        <w:rPr>
          <w:rFonts w:ascii="Traditional Arabic" w:hAnsi="Traditional Arabic" w:cs="Traditional Arabic" w:hint="cs"/>
          <w:rtl/>
        </w:rPr>
        <w:t xml:space="preserve">، این در هسته اصلی این قول و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و وعظ و ارشاد، هیچ منقصتی نیست، منقصت برای آن است که عمل ن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9D5F51" w:rsidRPr="003752DA">
        <w:rPr>
          <w:rFonts w:ascii="Traditional Arabic" w:hAnsi="Traditional Arabic" w:cs="Traditional Arabic" w:hint="cs"/>
          <w:rtl/>
        </w:rPr>
        <w:t>.</w:t>
      </w:r>
    </w:p>
    <w:p w:rsidR="009D5F51" w:rsidRPr="003752DA" w:rsidRDefault="009D5F51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>منتهی کسی که عمل ن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، گاهی یک فرد عامی و عادی است که ترک او </w:t>
      </w:r>
      <w:r w:rsidR="00A34F04" w:rsidRPr="003752DA">
        <w:rPr>
          <w:rFonts w:ascii="Traditional Arabic" w:hAnsi="Traditional Arabic" w:cs="Traditional Arabic" w:hint="cs"/>
          <w:rtl/>
        </w:rPr>
        <w:t>یک‌درجه‌ای</w:t>
      </w:r>
      <w:r w:rsidRPr="003752DA">
        <w:rPr>
          <w:rFonts w:ascii="Traditional Arabic" w:hAnsi="Traditional Arabic" w:cs="Traditional Arabic" w:hint="cs"/>
          <w:rtl/>
        </w:rPr>
        <w:t xml:space="preserve"> از عقاب را همراه دارد، اما کسی که در جایگاه تعلیم و تربیت و تبلیغ است، ترک او نسبت به واجبات یا فعل محرمات، عقاب مضاعف دارد، چون این در یک جایگاهی است با وظایفی که باید انجام بدهد</w:t>
      </w:r>
      <w:r w:rsidR="005816B9" w:rsidRPr="003752DA">
        <w:rPr>
          <w:rFonts w:ascii="Traditional Arabic" w:hAnsi="Traditional Arabic" w:cs="Traditional Arabic" w:hint="cs"/>
          <w:rtl/>
        </w:rPr>
        <w:t xml:space="preserve"> که</w:t>
      </w:r>
      <w:r w:rsidRPr="003752DA">
        <w:rPr>
          <w:rFonts w:ascii="Traditional Arabic" w:hAnsi="Traditional Arabic" w:cs="Traditional Arabic" w:hint="cs"/>
          <w:rtl/>
        </w:rPr>
        <w:t xml:space="preserve"> اگر انجام ندهد، ترکش عقاب مضاعف دارد،</w:t>
      </w:r>
      <w:r w:rsidRPr="003752DA">
        <w:rPr>
          <w:rFonts w:ascii="Traditional Arabic" w:hAnsi="Traditional Arabic" w:cs="Traditional Arabic"/>
        </w:rPr>
        <w:t xml:space="preserve"> </w:t>
      </w:r>
      <w:r w:rsidRPr="003752DA">
        <w:rPr>
          <w:rFonts w:ascii="Traditional Arabic" w:hAnsi="Traditional Arabic" w:cs="Traditional Arabic" w:hint="cs"/>
          <w:rtl/>
        </w:rPr>
        <w:t xml:space="preserve"> مثل ترک تکالیف از ناحیه انسان عالم است، </w:t>
      </w:r>
      <w:r w:rsidR="00EE2C53" w:rsidRPr="003752DA">
        <w:rPr>
          <w:rFonts w:ascii="Traditional Arabic" w:hAnsi="Traditional Arabic" w:cs="Traditional Arabic" w:hint="cs"/>
          <w:rtl/>
        </w:rPr>
        <w:t xml:space="preserve">از ناحیه انسان </w:t>
      </w:r>
      <w:r w:rsidR="005816B9" w:rsidRPr="003752DA">
        <w:rPr>
          <w:rFonts w:ascii="Traditional Arabic" w:hAnsi="Traditional Arabic" w:cs="Traditional Arabic" w:hint="cs"/>
          <w:rtl/>
        </w:rPr>
        <w:t xml:space="preserve">آمر و ناهی هم همین گونه است اما خود قول </w:t>
      </w:r>
      <w:r w:rsidRPr="003752DA">
        <w:rPr>
          <w:rFonts w:ascii="Traditional Arabic" w:hAnsi="Traditional Arabic" w:cs="Traditional Arabic" w:hint="cs"/>
          <w:rtl/>
        </w:rPr>
        <w:t xml:space="preserve">هیچ جهت حسن و قبحی در این قول نیست، هر چه هست، قبح مضاعف در ترک اوست، </w:t>
      </w:r>
      <w:r w:rsidR="005816B9" w:rsidRPr="003752DA">
        <w:rPr>
          <w:rFonts w:ascii="Traditional Arabic" w:hAnsi="Traditional Arabic" w:cs="Traditional Arabic" w:hint="cs"/>
          <w:rtl/>
        </w:rPr>
        <w:t xml:space="preserve">اگر </w:t>
      </w:r>
      <w:r w:rsidRPr="003752DA">
        <w:rPr>
          <w:rFonts w:ascii="Traditional Arabic" w:hAnsi="Traditional Arabic" w:cs="Traditional Arabic" w:hint="cs"/>
          <w:rtl/>
        </w:rPr>
        <w:t xml:space="preserve">گفتیم در صورتی </w:t>
      </w:r>
      <w:r w:rsidR="00855010" w:rsidRPr="003752DA">
        <w:rPr>
          <w:rFonts w:ascii="Traditional Arabic" w:hAnsi="Traditional Arabic" w:cs="Traditional Arabic" w:hint="cs"/>
          <w:rtl/>
        </w:rPr>
        <w:t xml:space="preserve">که </w:t>
      </w:r>
      <w:r w:rsidRPr="003752DA">
        <w:rPr>
          <w:rFonts w:ascii="Traditional Arabic" w:hAnsi="Traditional Arabic" w:cs="Traditional Arabic" w:hint="cs"/>
          <w:rtl/>
        </w:rPr>
        <w:t xml:space="preserve">این قانون را بپذیریم، اجتماع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Pr="003752DA">
        <w:rPr>
          <w:rFonts w:ascii="Traditional Arabic" w:hAnsi="Traditional Arabic" w:cs="Traditional Arabic" w:hint="cs"/>
          <w:rtl/>
        </w:rPr>
        <w:t xml:space="preserve"> و وجود منقصت در خود قول </w:t>
      </w:r>
      <w:r w:rsidR="005816B9" w:rsidRPr="003752DA">
        <w:rPr>
          <w:rFonts w:ascii="Traditional Arabic" w:hAnsi="Traditional Arabic" w:cs="Traditional Arabic" w:hint="cs"/>
          <w:rtl/>
        </w:rPr>
        <w:t xml:space="preserve">را </w:t>
      </w:r>
      <w:r w:rsidRPr="003752DA">
        <w:rPr>
          <w:rFonts w:ascii="Traditional Arabic" w:hAnsi="Traditional Arabic" w:cs="Traditional Arabic" w:hint="cs"/>
          <w:rtl/>
        </w:rPr>
        <w:t xml:space="preserve">نپذیریم، </w:t>
      </w:r>
      <w:r w:rsidR="005816B9" w:rsidRPr="003752DA">
        <w:rPr>
          <w:rFonts w:ascii="Traditional Arabic" w:hAnsi="Traditional Arabic" w:cs="Traditional Arabic" w:hint="cs"/>
          <w:rtl/>
        </w:rPr>
        <w:t xml:space="preserve">آنطور که در پاسخ اول بیان کردیم </w:t>
      </w:r>
      <w:r w:rsidR="00A34F04" w:rsidRPr="003752DA">
        <w:rPr>
          <w:rFonts w:ascii="Traditional Arabic" w:hAnsi="Traditional Arabic" w:cs="Traditional Arabic" w:hint="cs"/>
          <w:rtl/>
        </w:rPr>
        <w:t>بازهم</w:t>
      </w:r>
      <w:r w:rsidRPr="003752DA">
        <w:rPr>
          <w:rFonts w:ascii="Traditional Arabic" w:hAnsi="Traditional Arabic" w:cs="Traditional Arabic" w:hint="cs"/>
          <w:rtl/>
        </w:rPr>
        <w:t xml:space="preserve"> راه وجود دارد که بگوییم «</w:t>
      </w:r>
      <w:r w:rsidR="001B7430" w:rsidRPr="003752DA">
        <w:rPr>
          <w:rFonts w:ascii="Traditional Arabic" w:hAnsi="Traditional Arabic" w:cs="Traditional Arabic"/>
          <w:b/>
          <w:bCs/>
          <w:color w:val="008000"/>
          <w:rtl/>
        </w:rPr>
        <w:t>لِمَ تَقُولُونَ مَا لَا تَفْعَلُونَ</w:t>
      </w:r>
      <w:r w:rsidRPr="003752DA">
        <w:rPr>
          <w:rFonts w:ascii="Traditional Arabic" w:hAnsi="Traditional Arabic" w:cs="Traditional Arabic" w:hint="cs"/>
          <w:rtl/>
        </w:rPr>
        <w:t xml:space="preserve">»، قسم سوم را هم در بر </w:t>
      </w:r>
      <w:r w:rsidR="00A34F04" w:rsidRPr="003752DA">
        <w:rPr>
          <w:rFonts w:ascii="Traditional Arabic" w:hAnsi="Traditional Arabic" w:cs="Traditional Arabic" w:hint="cs"/>
          <w:rtl/>
        </w:rPr>
        <w:lastRenderedPageBreak/>
        <w:t>می‌گیرد</w:t>
      </w:r>
      <w:r w:rsidR="00877D2D" w:rsidRPr="003752DA">
        <w:rPr>
          <w:rFonts w:ascii="Traditional Arabic" w:hAnsi="Traditional Arabic" w:cs="Traditional Arabic" w:hint="cs"/>
          <w:rtl/>
        </w:rPr>
        <w:t xml:space="preserve">، </w:t>
      </w:r>
      <w:r w:rsidR="005816B9" w:rsidRPr="003752DA">
        <w:rPr>
          <w:rFonts w:ascii="Traditional Arabic" w:hAnsi="Traditional Arabic" w:cs="Traditional Arabic" w:hint="cs"/>
          <w:rtl/>
        </w:rPr>
        <w:t>این جنبه عرفی و ادبی مسئله هست و</w:t>
      </w:r>
      <w:r w:rsidR="00877D2D" w:rsidRPr="003752DA">
        <w:rPr>
          <w:rFonts w:ascii="Traditional Arabic" w:hAnsi="Traditional Arabic" w:cs="Traditional Arabic" w:hint="cs"/>
          <w:rtl/>
        </w:rPr>
        <w:t>آن راه این است که «</w:t>
      </w:r>
      <w:r w:rsidR="001B7430" w:rsidRPr="003752DA">
        <w:rPr>
          <w:rFonts w:ascii="Traditional Arabic" w:hAnsi="Traditional Arabic" w:cs="Traditional Arabic"/>
          <w:b/>
          <w:bCs/>
          <w:color w:val="008000"/>
          <w:rtl/>
        </w:rPr>
        <w:t>أَتَأْمُرُونَ النَّاسَ بِالْبِرِّ وَتَنْسَ</w:t>
      </w:r>
      <w:r w:rsidR="005816B9" w:rsidRPr="003752DA">
        <w:rPr>
          <w:rFonts w:ascii="Traditional Arabic" w:hAnsi="Traditional Arabic" w:cs="Traditional Arabic"/>
          <w:b/>
          <w:bCs/>
          <w:color w:val="008000"/>
          <w:rtl/>
        </w:rPr>
        <w:t>وْنَ أَنْفُسَكُمْ</w:t>
      </w:r>
      <w:r w:rsidR="00877D2D" w:rsidRPr="003752DA">
        <w:rPr>
          <w:rFonts w:ascii="Traditional Arabic" w:hAnsi="Traditional Arabic" w:cs="Traditional Arabic" w:hint="cs"/>
          <w:rtl/>
        </w:rPr>
        <w:t>»، اگر این نکته را در آنجا بپذیرید و منقصت در خود امر را نفی بکنید، بگویید که منقصت در فعل است،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أَتَأْمُرُونَ النَّاسَ بِالْ</w:t>
      </w:r>
      <w:r w:rsidR="005816B9" w:rsidRPr="003752DA">
        <w:rPr>
          <w:rFonts w:ascii="Traditional Arabic" w:hAnsi="Traditional Arabic" w:cs="Traditional Arabic"/>
          <w:b/>
          <w:bCs/>
          <w:color w:val="008000"/>
          <w:rtl/>
        </w:rPr>
        <w:t>بِرِّ وَتَنْسَوْنَ أَنْفُسَكُمْ</w:t>
      </w:r>
      <w:r w:rsidR="00877D2D" w:rsidRPr="003752DA">
        <w:rPr>
          <w:rFonts w:ascii="Traditional Arabic" w:hAnsi="Traditional Arabic" w:cs="Traditional Arabic" w:hint="cs"/>
          <w:rtl/>
        </w:rPr>
        <w:t xml:space="preserve">»، یک بیان کنایی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="00877D2D" w:rsidRPr="003752DA">
        <w:rPr>
          <w:rFonts w:ascii="Traditional Arabic" w:hAnsi="Traditional Arabic" w:cs="Traditional Arabic" w:hint="cs"/>
          <w:rtl/>
        </w:rPr>
        <w:t>، در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أَتَأْمُرُونَ النَّاسَ بِالْ</w:t>
      </w:r>
      <w:r w:rsidR="005816B9" w:rsidRPr="003752DA">
        <w:rPr>
          <w:rFonts w:ascii="Traditional Arabic" w:hAnsi="Traditional Arabic" w:cs="Traditional Arabic"/>
          <w:b/>
          <w:bCs/>
          <w:color w:val="008000"/>
          <w:rtl/>
        </w:rPr>
        <w:t>بِرِّ وَتَنْسَوْنَ أَنْفُسَكُمْ</w:t>
      </w:r>
      <w:r w:rsidR="00877D2D" w:rsidRPr="003752DA">
        <w:rPr>
          <w:rFonts w:ascii="Traditional Arabic" w:hAnsi="Traditional Arabic" w:cs="Traditional Arabic" w:hint="cs"/>
          <w:rtl/>
        </w:rPr>
        <w:t xml:space="preserve">»، اگر اجتماع </w:t>
      </w:r>
      <w:r w:rsidR="00A34F04" w:rsidRPr="003752DA">
        <w:rPr>
          <w:rFonts w:ascii="Traditional Arabic" w:hAnsi="Traditional Arabic" w:cs="Traditional Arabic" w:hint="cs"/>
          <w:rtl/>
        </w:rPr>
        <w:t>امرونهی</w:t>
      </w:r>
      <w:r w:rsidR="00877D2D" w:rsidRPr="003752DA">
        <w:rPr>
          <w:rFonts w:ascii="Traditional Arabic" w:hAnsi="Traditional Arabic" w:cs="Traditional Arabic" w:hint="cs"/>
          <w:rtl/>
        </w:rPr>
        <w:t xml:space="preserve"> را قبول نکنیم، باید گفت که بیان کنایی است، «</w:t>
      </w:r>
      <w:r w:rsidR="00335C1D" w:rsidRPr="003752DA">
        <w:rPr>
          <w:rFonts w:ascii="Traditional Arabic" w:hAnsi="Traditional Arabic" w:cs="Traditional Arabic"/>
          <w:b/>
          <w:bCs/>
          <w:color w:val="008000"/>
          <w:rtl/>
        </w:rPr>
        <w:t>أَتَأْمُرُونَ النَّاسَ بِالْ</w:t>
      </w:r>
      <w:r w:rsidR="005816B9" w:rsidRPr="003752DA">
        <w:rPr>
          <w:rFonts w:ascii="Traditional Arabic" w:hAnsi="Traditional Arabic" w:cs="Traditional Arabic"/>
          <w:b/>
          <w:bCs/>
          <w:color w:val="008000"/>
          <w:rtl/>
        </w:rPr>
        <w:t>بِرِّ وَتَنْسَوْنَ أَنْفُسَكُمْ</w:t>
      </w:r>
      <w:r w:rsidR="00877D2D" w:rsidRPr="003752DA">
        <w:rPr>
          <w:rFonts w:ascii="Traditional Arabic" w:hAnsi="Traditional Arabic" w:cs="Traditional Arabic" w:hint="cs"/>
          <w:rtl/>
        </w:rPr>
        <w:t>»، عتاب را به ظاهر در روی قول قرار داده است، اما این تأک</w:t>
      </w:r>
      <w:r w:rsidR="005816B9" w:rsidRPr="003752DA">
        <w:rPr>
          <w:rFonts w:ascii="Traditional Arabic" w:hAnsi="Traditional Arabic" w:cs="Traditional Arabic" w:hint="cs"/>
          <w:rtl/>
        </w:rPr>
        <w:t>ّ</w:t>
      </w:r>
      <w:r w:rsidR="00877D2D" w:rsidRPr="003752DA">
        <w:rPr>
          <w:rFonts w:ascii="Traditional Arabic" w:hAnsi="Traditional Arabic" w:cs="Traditional Arabic" w:hint="cs"/>
          <w:rtl/>
        </w:rPr>
        <w:t xml:space="preserve">داً هست، اما روح جمله این است که « </w:t>
      </w:r>
      <w:r w:rsidR="005816B9" w:rsidRPr="003752DA">
        <w:rPr>
          <w:rFonts w:ascii="Traditional Arabic" w:hAnsi="Traditional Arabic" w:cs="Traditional Arabic" w:hint="cs"/>
          <w:rtl/>
        </w:rPr>
        <w:t>الا</w:t>
      </w:r>
      <w:r w:rsidR="00877D2D" w:rsidRPr="003752DA">
        <w:rPr>
          <w:rFonts w:ascii="Traditional Arabic" w:hAnsi="Traditional Arabic" w:cs="Traditional Arabic" w:hint="cs"/>
          <w:rtl/>
        </w:rPr>
        <w:t>تع</w:t>
      </w:r>
      <w:r w:rsidR="005816B9" w:rsidRPr="003752DA">
        <w:rPr>
          <w:rFonts w:ascii="Traditional Arabic" w:hAnsi="Traditional Arabic" w:cs="Traditional Arabic" w:hint="cs"/>
          <w:rtl/>
        </w:rPr>
        <w:t>م</w:t>
      </w:r>
      <w:r w:rsidR="00877D2D" w:rsidRPr="003752DA">
        <w:rPr>
          <w:rFonts w:ascii="Traditional Arabic" w:hAnsi="Traditional Arabic" w:cs="Traditional Arabic" w:hint="cs"/>
          <w:rtl/>
        </w:rPr>
        <w:t>لون بما تأمرون»، «لم تنسون ما تأمرون به»، «لم لا تعملون بما تقولون</w:t>
      </w:r>
      <w:r w:rsidR="005816B9" w:rsidRPr="003752DA">
        <w:rPr>
          <w:rFonts w:ascii="Traditional Arabic" w:hAnsi="Traditional Arabic" w:cs="Traditional Arabic" w:hint="cs"/>
          <w:rtl/>
        </w:rPr>
        <w:t>»، منتهی تأکیداً یک لطافتی دارد</w:t>
      </w:r>
      <w:r w:rsidR="00877D2D" w:rsidRPr="003752DA">
        <w:rPr>
          <w:rFonts w:ascii="Traditional Arabic" w:hAnsi="Traditional Arabic" w:cs="Traditional Arabic" w:hint="cs"/>
          <w:rtl/>
        </w:rPr>
        <w:t xml:space="preserve"> برای اینکه خوب بفهماند که وقتی</w:t>
      </w:r>
      <w:r w:rsidR="005816B9" w:rsidRPr="003752DA">
        <w:rPr>
          <w:rFonts w:ascii="Traditional Arabic" w:hAnsi="Traditional Arabic" w:cs="Traditional Arabic" w:hint="cs"/>
          <w:rtl/>
        </w:rPr>
        <w:t xml:space="preserve"> شمای واعظ آمر </w:t>
      </w:r>
      <w:r w:rsidR="00877D2D" w:rsidRPr="003752DA">
        <w:rPr>
          <w:rFonts w:ascii="Traditional Arabic" w:hAnsi="Traditional Arabic" w:cs="Traditional Arabic" w:hint="cs"/>
          <w:rtl/>
        </w:rPr>
        <w:t>ن</w:t>
      </w:r>
      <w:r w:rsidR="00A34F04" w:rsidRPr="003752DA">
        <w:rPr>
          <w:rFonts w:ascii="Traditional Arabic" w:hAnsi="Traditional Arabic" w:cs="Traditional Arabic" w:hint="cs"/>
          <w:rtl/>
        </w:rPr>
        <w:t>می‌کن</w:t>
      </w:r>
      <w:r w:rsidR="005816B9" w:rsidRPr="003752DA">
        <w:rPr>
          <w:rFonts w:ascii="Traditional Arabic" w:hAnsi="Traditional Arabic" w:cs="Traditional Arabic" w:hint="cs"/>
          <w:rtl/>
        </w:rPr>
        <w:t>ی</w:t>
      </w:r>
      <w:r w:rsidR="00A34F04" w:rsidRPr="003752DA">
        <w:rPr>
          <w:rFonts w:ascii="Traditional Arabic" w:hAnsi="Traditional Arabic" w:cs="Traditional Arabic" w:hint="cs"/>
          <w:rtl/>
        </w:rPr>
        <w:t>د</w:t>
      </w:r>
      <w:r w:rsidR="00877D2D" w:rsidRPr="003752DA">
        <w:rPr>
          <w:rFonts w:ascii="Traditional Arabic" w:hAnsi="Traditional Arabic" w:cs="Traditional Arabic" w:hint="cs"/>
          <w:rtl/>
        </w:rPr>
        <w:t xml:space="preserve">، مذمت شدیده دارد و تأکید بکند، </w:t>
      </w:r>
      <w:r w:rsidR="00A34F04" w:rsidRPr="003752DA">
        <w:rPr>
          <w:rFonts w:ascii="Traditional Arabic" w:hAnsi="Traditional Arabic" w:cs="Traditional Arabic" w:hint="cs"/>
          <w:rtl/>
        </w:rPr>
        <w:t>به‌جای</w:t>
      </w:r>
      <w:r w:rsidR="00877D2D" w:rsidRPr="003752DA">
        <w:rPr>
          <w:rFonts w:ascii="Traditional Arabic" w:hAnsi="Traditional Arabic" w:cs="Traditional Arabic" w:hint="cs"/>
          <w:rtl/>
        </w:rPr>
        <w:t xml:space="preserve">  اینکه بگوید «لم تنسون ما تأمرون به»، «لم </w:t>
      </w:r>
      <w:r w:rsidR="005816B9" w:rsidRPr="003752DA">
        <w:rPr>
          <w:rFonts w:ascii="Traditional Arabic" w:hAnsi="Traditional Arabic" w:cs="Traditional Arabic" w:hint="cs"/>
          <w:rtl/>
        </w:rPr>
        <w:t>لا</w:t>
      </w:r>
      <w:r w:rsidR="00877D2D" w:rsidRPr="003752DA">
        <w:rPr>
          <w:rFonts w:ascii="Traditional Arabic" w:hAnsi="Traditional Arabic" w:cs="Traditional Arabic" w:hint="cs"/>
          <w:rtl/>
        </w:rPr>
        <w:t xml:space="preserve">تعملون ما تأمرون به» </w:t>
      </w:r>
      <w:r w:rsidR="00A34F04" w:rsidRPr="003752DA">
        <w:rPr>
          <w:rFonts w:ascii="Traditional Arabic" w:hAnsi="Traditional Arabic" w:cs="Traditional Arabic" w:hint="cs"/>
          <w:rtl/>
        </w:rPr>
        <w:t>می‌گوید:</w:t>
      </w:r>
      <w:r w:rsidR="00877D2D" w:rsidRPr="003752DA">
        <w:rPr>
          <w:rFonts w:ascii="Traditional Arabic" w:hAnsi="Traditional Arabic" w:cs="Traditional Arabic" w:hint="cs"/>
          <w:rtl/>
        </w:rPr>
        <w:t xml:space="preserve"> «أتأمرون الناس و لا تعملون»، این عرفی هم هست، اینکه شدت مؤاخذه را برساند، </w:t>
      </w:r>
      <w:r w:rsidR="00A34F04" w:rsidRPr="003752DA">
        <w:rPr>
          <w:rFonts w:ascii="Traditional Arabic" w:hAnsi="Traditional Arabic" w:cs="Traditional Arabic" w:hint="cs"/>
          <w:rtl/>
        </w:rPr>
        <w:t>می‌گوید</w:t>
      </w:r>
      <w:r w:rsidR="00877D2D" w:rsidRPr="003752DA">
        <w:rPr>
          <w:rFonts w:ascii="Traditional Arabic" w:hAnsi="Traditional Arabic" w:cs="Traditional Arabic" w:hint="cs"/>
          <w:rtl/>
        </w:rPr>
        <w:t xml:space="preserve"> که این کار </w:t>
      </w:r>
      <w:r w:rsidR="00A34F04" w:rsidRPr="003752DA">
        <w:rPr>
          <w:rFonts w:ascii="Traditional Arabic" w:hAnsi="Traditional Arabic" w:cs="Traditional Arabic" w:hint="cs"/>
          <w:rtl/>
        </w:rPr>
        <w:t>این‌قدر</w:t>
      </w:r>
      <w:r w:rsidR="00877D2D" w:rsidRPr="003752DA">
        <w:rPr>
          <w:rFonts w:ascii="Traditional Arabic" w:hAnsi="Traditional Arabic" w:cs="Traditional Arabic" w:hint="cs"/>
          <w:rtl/>
        </w:rPr>
        <w:t xml:space="preserve"> بد هست که کار خوبت را هم قیچی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D34D07" w:rsidRPr="003752DA">
        <w:rPr>
          <w:rFonts w:ascii="Traditional Arabic" w:hAnsi="Traditional Arabic" w:cs="Traditional Arabic" w:hint="cs"/>
          <w:rtl/>
        </w:rPr>
        <w:t xml:space="preserve">، این مبالغه است، ترک شخص </w:t>
      </w:r>
      <w:r w:rsidR="00A34F04" w:rsidRPr="003752DA">
        <w:rPr>
          <w:rFonts w:ascii="Traditional Arabic" w:hAnsi="Traditional Arabic" w:cs="Traditional Arabic" w:hint="cs"/>
          <w:rtl/>
        </w:rPr>
        <w:t>این‌قدر</w:t>
      </w:r>
      <w:r w:rsidR="00D34D07" w:rsidRPr="003752DA">
        <w:rPr>
          <w:rFonts w:ascii="Traditional Arabic" w:hAnsi="Traditional Arabic" w:cs="Traditional Arabic" w:hint="cs"/>
          <w:rtl/>
        </w:rPr>
        <w:t xml:space="preserve"> بد است که کار خوب را هم تحت تأثیر قرار داده است.</w:t>
      </w:r>
    </w:p>
    <w:p w:rsidR="00D34D07" w:rsidRPr="003752DA" w:rsidRDefault="005816B9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طبق این بیان </w:t>
      </w:r>
      <w:r w:rsidR="00A34F04" w:rsidRPr="003752DA">
        <w:rPr>
          <w:rFonts w:ascii="Traditional Arabic" w:hAnsi="Traditional Arabic" w:cs="Traditional Arabic" w:hint="cs"/>
          <w:rtl/>
        </w:rPr>
        <w:t>می‌تواند</w:t>
      </w:r>
      <w:r w:rsidR="00D34D07" w:rsidRPr="003752DA">
        <w:rPr>
          <w:rFonts w:ascii="Traditional Arabic" w:hAnsi="Traditional Arabic" w:cs="Traditional Arabic" w:hint="cs"/>
          <w:rtl/>
        </w:rPr>
        <w:t xml:space="preserve"> شامل </w:t>
      </w:r>
      <w:r w:rsidRPr="003752DA">
        <w:rPr>
          <w:rFonts w:ascii="Traditional Arabic" w:hAnsi="Traditional Arabic" w:cs="Traditional Arabic" w:hint="cs"/>
          <w:rtl/>
        </w:rPr>
        <w:t>احتمال سومی بشود منتها</w:t>
      </w:r>
      <w:r w:rsidR="00D34D07" w:rsidRPr="003752DA">
        <w:rPr>
          <w:rFonts w:ascii="Traditional Arabic" w:hAnsi="Traditional Arabic" w:cs="Traditional Arabic" w:hint="cs"/>
          <w:rtl/>
        </w:rPr>
        <w:t xml:space="preserve"> در شمولش برای سومی، یک تأکید و </w:t>
      </w:r>
      <w:r w:rsidR="00A34F04" w:rsidRPr="003752DA">
        <w:rPr>
          <w:rFonts w:ascii="Traditional Arabic" w:hAnsi="Traditional Arabic" w:cs="Traditional Arabic" w:hint="cs"/>
          <w:rtl/>
        </w:rPr>
        <w:t>مبالغه‌ای</w:t>
      </w:r>
      <w:r w:rsidR="00D34D07" w:rsidRPr="003752DA">
        <w:rPr>
          <w:rFonts w:ascii="Traditional Arabic" w:hAnsi="Traditional Arabic" w:cs="Traditional Arabic" w:hint="cs"/>
          <w:rtl/>
        </w:rPr>
        <w:t xml:space="preserve"> وجود دارد، یعنی بالعرض روی  این آورده است</w:t>
      </w:r>
      <w:r w:rsidRPr="003752DA">
        <w:rPr>
          <w:rFonts w:ascii="Traditional Arabic" w:hAnsi="Traditional Arabic" w:cs="Traditional Arabic" w:hint="cs"/>
          <w:rtl/>
        </w:rPr>
        <w:t xml:space="preserve"> للتأکید و لمبالغه</w:t>
      </w:r>
      <w:r w:rsidR="00D34D07" w:rsidRPr="003752DA">
        <w:rPr>
          <w:rFonts w:ascii="Traditional Arabic" w:hAnsi="Traditional Arabic" w:cs="Traditional Arabic" w:hint="cs"/>
          <w:rtl/>
        </w:rPr>
        <w:t>، امکان دارد که به ذهن بیاید که این جمله در اولی و دومی طوری</w:t>
      </w:r>
      <w:r w:rsidRPr="003752DA">
        <w:rPr>
          <w:rFonts w:ascii="Traditional Arabic" w:hAnsi="Traditional Arabic" w:cs="Traditional Arabic" w:hint="cs"/>
          <w:rtl/>
        </w:rPr>
        <w:t xml:space="preserve"> و</w:t>
      </w:r>
      <w:r w:rsidR="00D34D07" w:rsidRPr="003752DA">
        <w:rPr>
          <w:rFonts w:ascii="Traditional Arabic" w:hAnsi="Traditional Arabic" w:cs="Traditional Arabic" w:hint="cs"/>
          <w:rtl/>
        </w:rPr>
        <w:t xml:space="preserve"> </w:t>
      </w:r>
      <w:r w:rsidR="00A34F04" w:rsidRPr="003752DA">
        <w:rPr>
          <w:rFonts w:ascii="Traditional Arabic" w:hAnsi="Traditional Arabic" w:cs="Traditional Arabic" w:hint="cs"/>
          <w:rtl/>
        </w:rPr>
        <w:t>به‌گونه‌ای</w:t>
      </w:r>
      <w:r w:rsidRPr="003752DA">
        <w:rPr>
          <w:rFonts w:ascii="Traditional Arabic" w:hAnsi="Traditional Arabic" w:cs="Traditional Arabic" w:hint="cs"/>
          <w:rtl/>
        </w:rPr>
        <w:t xml:space="preserve"> و در سومی طور</w:t>
      </w:r>
      <w:r w:rsidR="00D34D07" w:rsidRPr="003752DA">
        <w:rPr>
          <w:rFonts w:ascii="Traditional Arabic" w:hAnsi="Traditional Arabic" w:cs="Traditional Arabic" w:hint="cs"/>
          <w:rtl/>
        </w:rPr>
        <w:t xml:space="preserve"> دیگری صدق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D34D07" w:rsidRPr="003752DA">
        <w:rPr>
          <w:rFonts w:ascii="Traditional Arabic" w:hAnsi="Traditional Arabic" w:cs="Traditional Arabic" w:hint="cs"/>
          <w:rtl/>
        </w:rPr>
        <w:t xml:space="preserve">، تنوع صدقش هم مانعی ندارد، یک جمله در آنجا به </w:t>
      </w:r>
      <w:r w:rsidR="00A34F04" w:rsidRPr="003752DA">
        <w:rPr>
          <w:rFonts w:ascii="Traditional Arabic" w:hAnsi="Traditional Arabic" w:cs="Traditional Arabic" w:hint="cs"/>
          <w:rtl/>
        </w:rPr>
        <w:t>یک‌شکلی</w:t>
      </w:r>
      <w:r w:rsidR="00D34D07" w:rsidRPr="003752DA">
        <w:rPr>
          <w:rFonts w:ascii="Traditional Arabic" w:hAnsi="Traditional Arabic" w:cs="Traditional Arabic" w:hint="cs"/>
          <w:rtl/>
        </w:rPr>
        <w:t xml:space="preserve"> صدق دارد، در اینجا هم که صدق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="00D34D07" w:rsidRPr="003752DA">
        <w:rPr>
          <w:rFonts w:ascii="Traditional Arabic" w:hAnsi="Traditional Arabic" w:cs="Traditional Arabic" w:hint="cs"/>
          <w:rtl/>
        </w:rPr>
        <w:t>، حالت بالعرض دارد و تأک</w:t>
      </w:r>
      <w:r w:rsidRPr="003752DA">
        <w:rPr>
          <w:rFonts w:ascii="Traditional Arabic" w:hAnsi="Traditional Arabic" w:cs="Traditional Arabic" w:hint="cs"/>
          <w:rtl/>
        </w:rPr>
        <w:t>ّ</w:t>
      </w:r>
      <w:r w:rsidR="00D34D07" w:rsidRPr="003752DA">
        <w:rPr>
          <w:rFonts w:ascii="Traditional Arabic" w:hAnsi="Traditional Arabic" w:cs="Traditional Arabic" w:hint="cs"/>
          <w:rtl/>
        </w:rPr>
        <w:t xml:space="preserve">دی دارد، این هم مانعی ندارد، جمع این دواعی به این شکل، مثل استعمال لفظ در اکثر از معنا نیست که حتماً قرینه خاصه </w:t>
      </w:r>
      <w:r w:rsidR="00A34F04" w:rsidRPr="003752DA">
        <w:rPr>
          <w:rFonts w:ascii="Traditional Arabic" w:hAnsi="Traditional Arabic" w:cs="Traditional Arabic" w:hint="cs"/>
          <w:rtl/>
        </w:rPr>
        <w:t>می‌خواهد</w:t>
      </w:r>
      <w:r w:rsidR="00D34D07" w:rsidRPr="003752DA">
        <w:rPr>
          <w:rFonts w:ascii="Traditional Arabic" w:hAnsi="Traditional Arabic" w:cs="Traditional Arabic" w:hint="cs"/>
          <w:rtl/>
        </w:rPr>
        <w:t xml:space="preserve">، اطلاقش در هر جایی یک کارکرد خودش را دارد، </w:t>
      </w:r>
      <w:r w:rsidR="00A34F04" w:rsidRPr="003752DA">
        <w:rPr>
          <w:rFonts w:ascii="Traditional Arabic" w:hAnsi="Traditional Arabic" w:cs="Traditional Arabic" w:hint="cs"/>
          <w:rtl/>
        </w:rPr>
        <w:t>این‌طور</w:t>
      </w:r>
      <w:r w:rsidR="00D34D07" w:rsidRPr="003752DA">
        <w:rPr>
          <w:rFonts w:ascii="Traditional Arabic" w:hAnsi="Traditional Arabic" w:cs="Traditional Arabic" w:hint="cs"/>
          <w:rtl/>
        </w:rPr>
        <w:t xml:space="preserve"> نیست که بگوییم استعمال لفظ در دو معنا است که قرینه </w:t>
      </w:r>
      <w:r w:rsidR="00A34F04" w:rsidRPr="003752DA">
        <w:rPr>
          <w:rFonts w:ascii="Traditional Arabic" w:hAnsi="Traditional Arabic" w:cs="Traditional Arabic" w:hint="cs"/>
          <w:rtl/>
        </w:rPr>
        <w:t>می‌خواهد</w:t>
      </w:r>
      <w:r w:rsidR="00D34D07" w:rsidRPr="003752DA">
        <w:rPr>
          <w:rFonts w:ascii="Traditional Arabic" w:hAnsi="Traditional Arabic" w:cs="Traditional Arabic" w:hint="cs"/>
          <w:rtl/>
        </w:rPr>
        <w:t>، بلکه در یک معنا است، منتهی شکلش یک تفاوتی دارد</w:t>
      </w:r>
      <w:r w:rsidR="00641F92" w:rsidRPr="003752DA">
        <w:rPr>
          <w:rFonts w:ascii="Traditional Arabic" w:hAnsi="Traditional Arabic" w:cs="Traditional Arabic" w:hint="cs"/>
          <w:rtl/>
        </w:rPr>
        <w:t>، در حدی نیست که جلوی اطلاق را بگیرد</w:t>
      </w:r>
      <w:r w:rsidR="00C97427" w:rsidRPr="003752DA">
        <w:rPr>
          <w:rFonts w:ascii="Traditional Arabic" w:hAnsi="Traditional Arabic" w:cs="Traditional Arabic" w:hint="cs"/>
          <w:rtl/>
        </w:rPr>
        <w:t>.</w:t>
      </w:r>
    </w:p>
    <w:p w:rsidR="001B7430" w:rsidRPr="003752DA" w:rsidRDefault="005816B9" w:rsidP="003752DA">
      <w:pPr>
        <w:pStyle w:val="Heading2"/>
        <w:rPr>
          <w:rFonts w:ascii="Traditional Arabic" w:hAnsi="Traditional Arabic" w:cs="Traditional Arabic"/>
          <w:rtl/>
        </w:rPr>
      </w:pPr>
      <w:bookmarkStart w:id="18" w:name="_Toc512497626"/>
      <w:r w:rsidRPr="003752DA">
        <w:rPr>
          <w:rFonts w:ascii="Traditional Arabic" w:hAnsi="Traditional Arabic" w:cs="Traditional Arabic" w:hint="cs"/>
          <w:rtl/>
        </w:rPr>
        <w:t xml:space="preserve">تأثیر </w:t>
      </w:r>
      <w:r w:rsidR="00864F9A" w:rsidRPr="003752DA">
        <w:rPr>
          <w:rFonts w:ascii="Traditional Arabic" w:hAnsi="Traditional Arabic" w:cs="Traditional Arabic" w:hint="cs"/>
          <w:rtl/>
        </w:rPr>
        <w:t>همراهی قول و عمل</w:t>
      </w:r>
      <w:r w:rsidRPr="003752DA">
        <w:rPr>
          <w:rFonts w:ascii="Traditional Arabic" w:hAnsi="Traditional Arabic" w:cs="Traditional Arabic" w:hint="cs"/>
          <w:rtl/>
        </w:rPr>
        <w:t xml:space="preserve"> در تهذیب نفس</w:t>
      </w:r>
      <w:bookmarkEnd w:id="18"/>
    </w:p>
    <w:p w:rsidR="00C97427" w:rsidRPr="003752DA" w:rsidRDefault="00C97427" w:rsidP="00864F9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3752DA">
        <w:rPr>
          <w:rFonts w:ascii="Traditional Arabic" w:hAnsi="Traditional Arabic" w:cs="Traditional Arabic" w:hint="cs"/>
          <w:rtl/>
        </w:rPr>
        <w:t xml:space="preserve">نظیر این اصل </w:t>
      </w:r>
      <w:r w:rsidR="005816B9" w:rsidRPr="003752DA">
        <w:rPr>
          <w:rFonts w:ascii="Traditional Arabic" w:hAnsi="Traditional Arabic" w:cs="Traditional Arabic" w:hint="cs"/>
          <w:rtl/>
        </w:rPr>
        <w:t xml:space="preserve">را </w:t>
      </w:r>
      <w:r w:rsidRPr="003752DA">
        <w:rPr>
          <w:rFonts w:ascii="Traditional Arabic" w:hAnsi="Traditional Arabic" w:cs="Traditional Arabic" w:hint="cs"/>
          <w:rtl/>
        </w:rPr>
        <w:t xml:space="preserve">در مسائل تهذیب و تزکیه نفس </w:t>
      </w:r>
      <w:r w:rsidR="005816B9" w:rsidRPr="003752DA">
        <w:rPr>
          <w:rFonts w:ascii="Traditional Arabic" w:hAnsi="Traditional Arabic" w:cs="Traditional Arabic" w:hint="cs"/>
          <w:rtl/>
        </w:rPr>
        <w:t xml:space="preserve">نیز </w:t>
      </w:r>
      <w:r w:rsidRPr="003752DA">
        <w:rPr>
          <w:rFonts w:ascii="Traditional Arabic" w:hAnsi="Traditional Arabic" w:cs="Traditional Arabic" w:hint="cs"/>
          <w:rtl/>
        </w:rPr>
        <w:t xml:space="preserve">داریم، اینکه وقتی کسی تزکیه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 و </w:t>
      </w:r>
      <w:r w:rsidR="00A34F04" w:rsidRPr="003752DA">
        <w:rPr>
          <w:rFonts w:ascii="Traditional Arabic" w:hAnsi="Traditional Arabic" w:cs="Traditional Arabic" w:hint="cs"/>
          <w:rtl/>
        </w:rPr>
        <w:t>به‌عنوان</w:t>
      </w:r>
      <w:r w:rsidRPr="003752DA">
        <w:rPr>
          <w:rFonts w:ascii="Traditional Arabic" w:hAnsi="Traditional Arabic" w:cs="Traditional Arabic" w:hint="cs"/>
          <w:rtl/>
        </w:rPr>
        <w:t xml:space="preserve"> یک اصل </w:t>
      </w:r>
      <w:r w:rsidR="00A34F04" w:rsidRPr="003752DA">
        <w:rPr>
          <w:rFonts w:ascii="Traditional Arabic" w:hAnsi="Traditional Arabic" w:cs="Traditional Arabic" w:hint="cs"/>
          <w:rtl/>
        </w:rPr>
        <w:t>تزکیه‌ای</w:t>
      </w:r>
      <w:r w:rsidRPr="003752DA">
        <w:rPr>
          <w:rFonts w:ascii="Traditional Arabic" w:hAnsi="Traditional Arabic" w:cs="Traditional Arabic" w:hint="cs"/>
          <w:rtl/>
        </w:rPr>
        <w:t xml:space="preserve"> گفته </w:t>
      </w:r>
      <w:r w:rsidR="00A34F04" w:rsidRPr="003752DA">
        <w:rPr>
          <w:rFonts w:ascii="Traditional Arabic" w:hAnsi="Traditional Arabic" w:cs="Traditional Arabic" w:hint="cs"/>
          <w:rtl/>
        </w:rPr>
        <w:t>می‌شود</w:t>
      </w:r>
      <w:r w:rsidRPr="003752DA">
        <w:rPr>
          <w:rFonts w:ascii="Traditional Arabic" w:hAnsi="Traditional Arabic" w:cs="Traditional Arabic" w:hint="cs"/>
          <w:rtl/>
        </w:rPr>
        <w:t xml:space="preserve"> که چیزی را که انسان </w:t>
      </w:r>
      <w:r w:rsidR="00A34F04" w:rsidRPr="003752DA">
        <w:rPr>
          <w:rFonts w:ascii="Traditional Arabic" w:hAnsi="Traditional Arabic" w:cs="Traditional Arabic" w:hint="cs"/>
          <w:rtl/>
        </w:rPr>
        <w:t>می‌گوید</w:t>
      </w:r>
      <w:r w:rsidRPr="003752DA">
        <w:rPr>
          <w:rFonts w:ascii="Traditional Arabic" w:hAnsi="Traditional Arabic" w:cs="Traditional Arabic" w:hint="cs"/>
          <w:rtl/>
        </w:rPr>
        <w:t xml:space="preserve">، اگر عمل نکند، علاوه بر اینکه بُرد کار تربیتی را کم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 یا </w:t>
      </w:r>
      <w:r w:rsidR="00A34F04" w:rsidRPr="003752DA">
        <w:rPr>
          <w:rFonts w:ascii="Traditional Arabic" w:hAnsi="Traditional Arabic" w:cs="Traditional Arabic" w:hint="cs"/>
          <w:rtl/>
        </w:rPr>
        <w:t>می‌گیرد</w:t>
      </w:r>
      <w:r w:rsidRPr="003752DA">
        <w:rPr>
          <w:rFonts w:ascii="Traditional Arabic" w:hAnsi="Traditional Arabic" w:cs="Traditional Arabic" w:hint="cs"/>
          <w:rtl/>
        </w:rPr>
        <w:t xml:space="preserve">، بُرد معنوی خود شخص را هم کم </w:t>
      </w:r>
      <w:r w:rsidR="00A34F04" w:rsidRPr="003752DA">
        <w:rPr>
          <w:rFonts w:ascii="Traditional Arabic" w:hAnsi="Traditional Arabic" w:cs="Traditional Arabic" w:hint="cs"/>
          <w:rtl/>
        </w:rPr>
        <w:t>می‌کند</w:t>
      </w:r>
      <w:r w:rsidRPr="003752DA">
        <w:rPr>
          <w:rFonts w:ascii="Traditional Arabic" w:hAnsi="Traditional Arabic" w:cs="Traditional Arabic" w:hint="cs"/>
          <w:rtl/>
        </w:rPr>
        <w:t xml:space="preserve"> که بگوید و عمل نکند، این روی حوزه خودسازی و درون سازی شخص هم تأثیر دارد و </w:t>
      </w:r>
      <w:r w:rsidR="00A34F04" w:rsidRPr="003752DA">
        <w:rPr>
          <w:rFonts w:ascii="Traditional Arabic" w:hAnsi="Traditional Arabic" w:cs="Traditional Arabic" w:hint="cs"/>
          <w:rtl/>
        </w:rPr>
        <w:t>ادله‌ای</w:t>
      </w:r>
      <w:r w:rsidRPr="003752DA">
        <w:rPr>
          <w:rFonts w:ascii="Traditional Arabic" w:hAnsi="Traditional Arabic" w:cs="Traditional Arabic" w:hint="cs"/>
          <w:rtl/>
        </w:rPr>
        <w:t xml:space="preserve"> به این اشاره دارند، این هم یک اصل مهم است که در فقه التهذیب یا فقه التزکیه، است، اگر کسی بخواهد بحث بکند، باید به این مطلب بپردازد.</w:t>
      </w:r>
    </w:p>
    <w:sectPr w:rsidR="00C97427" w:rsidRPr="003752D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00" w:rsidRDefault="00CB4A00" w:rsidP="000D5800">
      <w:pPr>
        <w:spacing w:after="0"/>
      </w:pPr>
      <w:r>
        <w:separator/>
      </w:r>
    </w:p>
  </w:endnote>
  <w:endnote w:type="continuationSeparator" w:id="0">
    <w:p w:rsidR="00CB4A00" w:rsidRDefault="00CB4A0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D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00" w:rsidRDefault="00CB4A00" w:rsidP="000D5800">
      <w:pPr>
        <w:spacing w:after="0"/>
      </w:pPr>
      <w:r>
        <w:separator/>
      </w:r>
    </w:p>
  </w:footnote>
  <w:footnote w:type="continuationSeparator" w:id="0">
    <w:p w:rsidR="00CB4A00" w:rsidRDefault="00CB4A00" w:rsidP="000D5800">
      <w:pPr>
        <w:spacing w:after="0"/>
      </w:pPr>
      <w:r>
        <w:continuationSeparator/>
      </w:r>
    </w:p>
  </w:footnote>
  <w:footnote w:id="1">
    <w:p w:rsidR="00A34F04" w:rsidRDefault="00A34F0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صف، آیه 2</w:t>
      </w:r>
    </w:p>
  </w:footnote>
  <w:footnote w:id="2">
    <w:p w:rsidR="00A34F04" w:rsidRDefault="00A34F0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بقره، آیه 219</w:t>
      </w:r>
    </w:p>
  </w:footnote>
  <w:footnote w:id="3">
    <w:p w:rsidR="00335C1D" w:rsidRDefault="00335C1D" w:rsidP="00335C1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بقره، آیه 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C" w:rsidRPr="003752DA" w:rsidRDefault="003A7E3C" w:rsidP="003A7E3C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657078" wp14:editId="0398712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2DA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تربیتی                              عنوان اصلی: اصول و روش‌های تربیتی                                      تاریخ جلسه:</w:t>
    </w:r>
    <w:r w:rsidRPr="003752DA">
      <w:rPr>
        <w:rFonts w:ascii="Adobe Arabic" w:hAnsi="Adobe Arabic" w:cs="Adobe Arabic"/>
        <w:b/>
        <w:bCs/>
        <w:sz w:val="24"/>
        <w:szCs w:val="24"/>
        <w:rtl/>
      </w:rPr>
      <w:t xml:space="preserve"> 0</w:t>
    </w:r>
    <w:r w:rsidRPr="003752DA">
      <w:rPr>
        <w:rFonts w:ascii="Adobe Arabic" w:hAnsi="Adobe Arabic" w:cs="Adobe Arabic" w:hint="cs"/>
        <w:b/>
        <w:bCs/>
        <w:sz w:val="24"/>
        <w:szCs w:val="24"/>
        <w:rtl/>
      </w:rPr>
      <w:t>5</w:t>
    </w:r>
    <w:r w:rsidRPr="003752DA">
      <w:rPr>
        <w:rFonts w:ascii="Adobe Arabic" w:hAnsi="Adobe Arabic" w:cs="Adobe Arabic"/>
        <w:b/>
        <w:bCs/>
        <w:sz w:val="24"/>
        <w:szCs w:val="24"/>
        <w:rtl/>
      </w:rPr>
      <w:t>/02/97</w:t>
    </w:r>
  </w:p>
  <w:p w:rsidR="003A7E3C" w:rsidRPr="003752DA" w:rsidRDefault="003752DA" w:rsidP="003A7E3C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3A7E3C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عنوان فرعی: اصل همراهی قول و عمل مربی                             شماره جلسه:</w:t>
    </w:r>
    <w:r w:rsidR="003A7E3C" w:rsidRPr="003752D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A7E3C" w:rsidRPr="003752DA">
      <w:rPr>
        <w:rFonts w:ascii="Adobe Arabic" w:hAnsi="Adobe Arabic" w:cs="Adobe Arabic"/>
        <w:b/>
        <w:bCs/>
        <w:sz w:val="24"/>
        <w:szCs w:val="24"/>
        <w:rtl/>
      </w:rPr>
      <w:t>8</w:t>
    </w:r>
    <w:r w:rsidR="003A7E3C" w:rsidRPr="003752DA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1AA7D2" wp14:editId="36A4EA5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3BC51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5"/>
    <w:rsid w:val="00007060"/>
    <w:rsid w:val="00014F02"/>
    <w:rsid w:val="000224B0"/>
    <w:rsid w:val="000228A2"/>
    <w:rsid w:val="00023D39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7AF4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6E0F"/>
    <w:rsid w:val="00117955"/>
    <w:rsid w:val="00133E1D"/>
    <w:rsid w:val="0013617D"/>
    <w:rsid w:val="00136442"/>
    <w:rsid w:val="001370B6"/>
    <w:rsid w:val="00150D4B"/>
    <w:rsid w:val="00152670"/>
    <w:rsid w:val="001550AE"/>
    <w:rsid w:val="00164A7E"/>
    <w:rsid w:val="00166DD8"/>
    <w:rsid w:val="001712D6"/>
    <w:rsid w:val="001757C8"/>
    <w:rsid w:val="00177934"/>
    <w:rsid w:val="00192A6A"/>
    <w:rsid w:val="0019566B"/>
    <w:rsid w:val="00196082"/>
    <w:rsid w:val="00197CDD"/>
    <w:rsid w:val="001B7430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2ED0"/>
    <w:rsid w:val="00206B69"/>
    <w:rsid w:val="00210F67"/>
    <w:rsid w:val="0021755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1D81"/>
    <w:rsid w:val="00335C1D"/>
    <w:rsid w:val="00340BA3"/>
    <w:rsid w:val="00350864"/>
    <w:rsid w:val="00366400"/>
    <w:rsid w:val="003752DA"/>
    <w:rsid w:val="003963D7"/>
    <w:rsid w:val="00396F28"/>
    <w:rsid w:val="003A1A05"/>
    <w:rsid w:val="003A2654"/>
    <w:rsid w:val="003A7E3C"/>
    <w:rsid w:val="003C06BF"/>
    <w:rsid w:val="003C7899"/>
    <w:rsid w:val="003D2F0A"/>
    <w:rsid w:val="003D563F"/>
    <w:rsid w:val="003E1E58"/>
    <w:rsid w:val="003E2BAB"/>
    <w:rsid w:val="003F4675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C6097"/>
    <w:rsid w:val="004F3596"/>
    <w:rsid w:val="00530FD7"/>
    <w:rsid w:val="005369DB"/>
    <w:rsid w:val="00545B0C"/>
    <w:rsid w:val="00551628"/>
    <w:rsid w:val="00572E2D"/>
    <w:rsid w:val="00574515"/>
    <w:rsid w:val="00580CFA"/>
    <w:rsid w:val="005816B9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4020D"/>
    <w:rsid w:val="00641F92"/>
    <w:rsid w:val="0066229C"/>
    <w:rsid w:val="00663AAD"/>
    <w:rsid w:val="00694B34"/>
    <w:rsid w:val="0069696C"/>
    <w:rsid w:val="00696BF8"/>
    <w:rsid w:val="00696C84"/>
    <w:rsid w:val="006A085A"/>
    <w:rsid w:val="006C125E"/>
    <w:rsid w:val="006D3A87"/>
    <w:rsid w:val="006F01B4"/>
    <w:rsid w:val="006F1EB0"/>
    <w:rsid w:val="00703DD3"/>
    <w:rsid w:val="00712332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6D93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53CB"/>
    <w:rsid w:val="0083548E"/>
    <w:rsid w:val="008407A4"/>
    <w:rsid w:val="00844860"/>
    <w:rsid w:val="00845CC4"/>
    <w:rsid w:val="00855010"/>
    <w:rsid w:val="0086243C"/>
    <w:rsid w:val="008644F4"/>
    <w:rsid w:val="00864CA5"/>
    <w:rsid w:val="00864F9A"/>
    <w:rsid w:val="00871C42"/>
    <w:rsid w:val="00873379"/>
    <w:rsid w:val="008748B8"/>
    <w:rsid w:val="00877D2D"/>
    <w:rsid w:val="00883733"/>
    <w:rsid w:val="00886E32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34A6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D5016"/>
    <w:rsid w:val="009D5F51"/>
    <w:rsid w:val="009E1F06"/>
    <w:rsid w:val="009F4EB3"/>
    <w:rsid w:val="009F5F6C"/>
    <w:rsid w:val="00A06D48"/>
    <w:rsid w:val="00A21834"/>
    <w:rsid w:val="00A31C17"/>
    <w:rsid w:val="00A31FDE"/>
    <w:rsid w:val="00A34F04"/>
    <w:rsid w:val="00A35AC2"/>
    <w:rsid w:val="00A37C77"/>
    <w:rsid w:val="00A5418D"/>
    <w:rsid w:val="00A725C2"/>
    <w:rsid w:val="00A769EE"/>
    <w:rsid w:val="00A810A5"/>
    <w:rsid w:val="00A846E2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427"/>
    <w:rsid w:val="00C9781A"/>
    <w:rsid w:val="00CB0E5D"/>
    <w:rsid w:val="00CB27CA"/>
    <w:rsid w:val="00CB4A00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4D07"/>
    <w:rsid w:val="00D3665C"/>
    <w:rsid w:val="00D508CC"/>
    <w:rsid w:val="00D50F4B"/>
    <w:rsid w:val="00D55001"/>
    <w:rsid w:val="00D60547"/>
    <w:rsid w:val="00D66444"/>
    <w:rsid w:val="00D76353"/>
    <w:rsid w:val="00DA2099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2D64"/>
    <w:rsid w:val="00E4012D"/>
    <w:rsid w:val="00E55891"/>
    <w:rsid w:val="00E6283A"/>
    <w:rsid w:val="00E66842"/>
    <w:rsid w:val="00E732A3"/>
    <w:rsid w:val="00E76A35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69EF"/>
    <w:rsid w:val="00ED2236"/>
    <w:rsid w:val="00EE1C07"/>
    <w:rsid w:val="00EE2C53"/>
    <w:rsid w:val="00EE2C91"/>
    <w:rsid w:val="00EE3979"/>
    <w:rsid w:val="00EF138C"/>
    <w:rsid w:val="00EF3F96"/>
    <w:rsid w:val="00F034CE"/>
    <w:rsid w:val="00F10A0F"/>
    <w:rsid w:val="00F1562C"/>
    <w:rsid w:val="00F25714"/>
    <w:rsid w:val="00F3446D"/>
    <w:rsid w:val="00F40284"/>
    <w:rsid w:val="00F42095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752DA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752DA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752DA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752DA"/>
    <w:rPr>
      <w:rFonts w:ascii="Cambria" w:eastAsia="2  Lotus" w:hAnsi="Cambria" w:cs="2  Badr"/>
      <w:bCs/>
      <w:color w:val="FF0000"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35C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7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752DA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752DA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752DA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752DA"/>
    <w:rPr>
      <w:rFonts w:ascii="Cambria" w:eastAsia="2  Lotus" w:hAnsi="Cambria" w:cs="2  Badr"/>
      <w:bCs/>
      <w:color w:val="FF0000"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35C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7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5;&#1585;&#1583;&#1740;&#1576;&#1607;&#1588;&#1578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819E-77C4-465F-A4DC-E59CB100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261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36</cp:revision>
  <dcterms:created xsi:type="dcterms:W3CDTF">2018-04-25T13:42:00Z</dcterms:created>
  <dcterms:modified xsi:type="dcterms:W3CDTF">2018-04-26T05:11:00Z</dcterms:modified>
</cp:coreProperties>
</file>