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B6" w:rsidRDefault="007407B6" w:rsidP="00FF244E">
      <w:pPr>
        <w:spacing w:after="0"/>
        <w:ind w:firstLine="0"/>
        <w:rPr>
          <w:rtl/>
        </w:rPr>
      </w:pPr>
      <w:bookmarkStart w:id="0" w:name="_Toc255236426"/>
      <w:bookmarkStart w:id="1" w:name="_Toc281687009"/>
      <w:r>
        <w:rPr>
          <w:rFonts w:hint="cs"/>
          <w:rtl/>
        </w:rPr>
        <w:t>جلسه 6</w:t>
      </w:r>
      <w:r w:rsidR="00FF244E">
        <w:rPr>
          <w:rFonts w:hint="cs"/>
          <w:rtl/>
        </w:rPr>
        <w:t>5</w:t>
      </w:r>
      <w:bookmarkStart w:id="2" w:name="_GoBack"/>
      <w:bookmarkEnd w:id="2"/>
      <w:r>
        <w:rPr>
          <w:rFonts w:hint="cs"/>
          <w:rtl/>
        </w:rPr>
        <w:t xml:space="preserve">               88-87</w:t>
      </w:r>
    </w:p>
    <w:bookmarkEnd w:id="1"/>
    <w:p w:rsidR="007407B6" w:rsidRDefault="007407B6" w:rsidP="007407B6">
      <w:pPr>
        <w:pStyle w:val="Heading1"/>
        <w:rPr>
          <w:rtl/>
        </w:rPr>
      </w:pPr>
      <w:r>
        <w:rPr>
          <w:rFonts w:hint="cs"/>
          <w:rtl/>
        </w:rPr>
        <w:t>مکاسب / حق تألیف</w:t>
      </w:r>
      <w:bookmarkEnd w:id="0"/>
      <w:r>
        <w:rPr>
          <w:rFonts w:hint="cs"/>
          <w:rtl/>
        </w:rPr>
        <w:t xml:space="preserve"> </w:t>
      </w:r>
    </w:p>
    <w:p w:rsidR="00EE39A7" w:rsidRPr="00B16232" w:rsidRDefault="007407B6" w:rsidP="007407B6">
      <w:pPr>
        <w:ind w:firstLine="0"/>
        <w:jc w:val="center"/>
        <w:rPr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EE39A7" w:rsidRPr="00B16232" w:rsidRDefault="00EE39A7" w:rsidP="00EE39A7">
      <w:pPr>
        <w:pStyle w:val="Heading1"/>
        <w:rPr>
          <w:rtl/>
        </w:rPr>
      </w:pPr>
      <w:bookmarkStart w:id="3" w:name="_Toc381775275"/>
      <w:r w:rsidRPr="00B16232">
        <w:rPr>
          <w:rFonts w:hint="cs"/>
          <w:rtl/>
        </w:rPr>
        <w:t>مقدمه</w:t>
      </w:r>
      <w:bookmarkEnd w:id="3"/>
      <w:r w:rsidRPr="00B16232">
        <w:rPr>
          <w:rFonts w:hint="cs"/>
          <w:rtl/>
        </w:rPr>
        <w:t xml:space="preserve"> </w:t>
      </w:r>
    </w:p>
    <w:p w:rsidR="00EE39A7" w:rsidRPr="00B16232" w:rsidRDefault="00EE39A7" w:rsidP="00EE39A7">
      <w:pPr>
        <w:rPr>
          <w:rtl/>
        </w:rPr>
      </w:pPr>
      <w:r w:rsidRPr="00B16232">
        <w:rPr>
          <w:rFonts w:hint="cs"/>
          <w:rtl/>
        </w:rPr>
        <w:t xml:space="preserve">بحث و کلام در حق تألیف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و در جلسه مقدماتی درباره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تار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خچه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مطرح‌شدن</w:t>
      </w:r>
      <w:r w:rsidRPr="00B16232">
        <w:rPr>
          <w:rFonts w:hint="cs"/>
          <w:rtl/>
        </w:rPr>
        <w:t xml:space="preserve"> این بحث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و</w:t>
      </w:r>
      <w:r w:rsidRPr="00B16232">
        <w:rPr>
          <w:rFonts w:hint="cs"/>
          <w:rtl/>
        </w:rPr>
        <w:t xml:space="preserve"> همچنین </w:t>
      </w:r>
      <w:r w:rsidRPr="00B16232">
        <w:rPr>
          <w:rFonts w:hint="eastAsia"/>
          <w:rtl/>
        </w:rPr>
        <w:t>منشأ</w:t>
      </w:r>
      <w:r w:rsidRPr="00B16232">
        <w:rPr>
          <w:rFonts w:hint="cs"/>
          <w:rtl/>
        </w:rPr>
        <w:t xml:space="preserve"> ورود این بحث در مسائل فقهی مطرح کردیم و در ادامه نیز مقدماتی را درباره این موضوع بیان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کن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م</w:t>
      </w:r>
      <w:r w:rsidRPr="00B16232">
        <w:rPr>
          <w:rtl/>
        </w:rPr>
        <w:t>.</w:t>
      </w:r>
    </w:p>
    <w:p w:rsidR="00EE39A7" w:rsidRPr="00B16232" w:rsidRDefault="00EE39A7" w:rsidP="00EE39A7">
      <w:pPr>
        <w:pStyle w:val="Heading1"/>
        <w:rPr>
          <w:rtl/>
        </w:rPr>
      </w:pPr>
      <w:bookmarkStart w:id="4" w:name="_Toc381775276"/>
      <w:r w:rsidRPr="00B16232">
        <w:rPr>
          <w:rFonts w:hint="cs"/>
          <w:rtl/>
        </w:rPr>
        <w:t xml:space="preserve">حق تکثیر، محل نزاع در بحث حق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bookmarkEnd w:id="4"/>
    </w:p>
    <w:p w:rsidR="00EE39A7" w:rsidRPr="00B16232" w:rsidRDefault="00EE39A7" w:rsidP="00EE39A7">
      <w:pPr>
        <w:spacing w:before="240"/>
        <w:ind w:left="-1" w:firstLine="0"/>
        <w:rPr>
          <w:rtl/>
        </w:rPr>
      </w:pPr>
      <w:r w:rsidRPr="00B16232">
        <w:rPr>
          <w:rFonts w:hint="cs"/>
          <w:rtl/>
        </w:rPr>
        <w:t xml:space="preserve">مقصود از بحث حق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r w:rsidRPr="00B16232">
        <w:rPr>
          <w:rFonts w:hint="cs"/>
          <w:rtl/>
        </w:rPr>
        <w:t xml:space="preserve"> و امثال آن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مانند</w:t>
      </w:r>
      <w:r w:rsidRPr="00B16232">
        <w:rPr>
          <w:rFonts w:hint="cs"/>
          <w:rtl/>
        </w:rPr>
        <w:t xml:space="preserve"> حق اختراع، نسبت دادن تولید فکری یا هنری و یا محصول فکر یا اندیشه شخصی به دیگری نیست که عدم جواز آن امری واضح است چون اسناد غیر مطابق با واقع و کذب می</w:t>
      </w:r>
      <w:r w:rsidRPr="00B16232">
        <w:rPr>
          <w:rFonts w:hint="eastAsia"/>
          <w:rtl/>
        </w:rPr>
        <w:t>‌</w:t>
      </w:r>
      <w:r w:rsidRPr="00B16232">
        <w:rPr>
          <w:rFonts w:hint="cs"/>
          <w:rtl/>
        </w:rPr>
        <w:t xml:space="preserve">باشد. همچنین مراد از این بحث این نیست اگر </w:t>
      </w:r>
      <w:r w:rsidRPr="00B16232">
        <w:rPr>
          <w:rFonts w:hint="eastAsia"/>
          <w:rtl/>
        </w:rPr>
        <w:t>مثلاً</w:t>
      </w:r>
      <w:r w:rsidRPr="00B16232">
        <w:rPr>
          <w:rFonts w:hint="cs"/>
          <w:rtl/>
        </w:rPr>
        <w:t xml:space="preserve"> شخصی حاصل فکر خودش را در دفتر و یا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اوراق</w:t>
      </w:r>
      <w:r w:rsidRPr="00B16232">
        <w:rPr>
          <w:rFonts w:hint="cs"/>
          <w:rtl/>
        </w:rPr>
        <w:t>ی به نگارش در آورد کسی نمی</w:t>
      </w:r>
      <w:r w:rsidRPr="00B16232">
        <w:rPr>
          <w:rFonts w:hint="eastAsia"/>
          <w:rtl/>
        </w:rPr>
        <w:t>‌</w:t>
      </w:r>
      <w:r w:rsidRPr="00B16232">
        <w:rPr>
          <w:rFonts w:hint="cs"/>
          <w:rtl/>
        </w:rPr>
        <w:t xml:space="preserve">تواند بدون اجازه در آن اوراق تصرف کند چون ملک اوست و کسی حق تصرف در ملک غیر بدون اذن او را ندارد بلکه آنچه محل بحث و کلام در بحث حق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این است که </w:t>
      </w:r>
      <w:r w:rsidRPr="00B16232">
        <w:rPr>
          <w:rFonts w:hint="eastAsia"/>
          <w:rtl/>
        </w:rPr>
        <w:t>مثلاً</w:t>
      </w:r>
      <w:r w:rsidRPr="00B16232">
        <w:rPr>
          <w:rFonts w:hint="cs"/>
          <w:rtl/>
        </w:rPr>
        <w:t xml:space="preserve"> هر گاه شخصی کتابی نوشته است یا یک اثر هنری را تولید کرده است یا چیزی را اختراع کرده است، آیا دیگران بدون اجازه </w:t>
      </w:r>
      <w:r w:rsidRPr="00B16232">
        <w:rPr>
          <w:rFonts w:hint="eastAsia"/>
          <w:rtl/>
        </w:rPr>
        <w:t>مؤلف</w:t>
      </w:r>
      <w:r w:rsidRPr="00B16232">
        <w:rPr>
          <w:rFonts w:hint="cs"/>
          <w:rtl/>
        </w:rPr>
        <w:t xml:space="preserve"> یا مخترع و یا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صاحب</w:t>
      </w:r>
      <w:r w:rsidRPr="00B16232">
        <w:rPr>
          <w:rFonts w:hint="cs"/>
          <w:rtl/>
        </w:rPr>
        <w:t xml:space="preserve"> حق</w:t>
      </w:r>
      <w:r w:rsidRPr="00B16232">
        <w:rPr>
          <w:rFonts w:hint="eastAsia"/>
          <w:rtl/>
        </w:rPr>
        <w:t>،</w:t>
      </w:r>
      <w:r w:rsidRPr="00B16232">
        <w:rPr>
          <w:rFonts w:hint="cs"/>
          <w:rtl/>
        </w:rPr>
        <w:t xml:space="preserve"> اجازه تکثیر آن کتاب را دارند یا خیر؟ </w:t>
      </w:r>
    </w:p>
    <w:p w:rsidR="00EE39A7" w:rsidRPr="00B16232" w:rsidRDefault="00EE39A7" w:rsidP="00EE39A7">
      <w:pPr>
        <w:pStyle w:val="Heading1"/>
        <w:rPr>
          <w:rtl/>
        </w:rPr>
      </w:pPr>
      <w:bookmarkStart w:id="5" w:name="_Toc381775277"/>
      <w:r w:rsidRPr="00B16232">
        <w:rPr>
          <w:rFonts w:hint="cs"/>
          <w:rtl/>
        </w:rPr>
        <w:t xml:space="preserve">ریشه و </w:t>
      </w:r>
      <w:r w:rsidRPr="00B16232">
        <w:rPr>
          <w:rFonts w:hint="eastAsia"/>
          <w:rtl/>
        </w:rPr>
        <w:t>منشأ</w:t>
      </w:r>
      <w:r w:rsidRPr="00B16232">
        <w:rPr>
          <w:rFonts w:hint="cs"/>
          <w:rtl/>
        </w:rPr>
        <w:t xml:space="preserve"> طرح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بحث</w:t>
      </w:r>
      <w:r w:rsidRPr="00B16232">
        <w:rPr>
          <w:rFonts w:hint="cs"/>
          <w:rtl/>
        </w:rPr>
        <w:t xml:space="preserve"> حق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bookmarkEnd w:id="5"/>
    </w:p>
    <w:p w:rsidR="00EE39A7" w:rsidRPr="00B16232" w:rsidRDefault="00EE39A7" w:rsidP="00EE39A7">
      <w:pPr>
        <w:ind w:firstLine="0"/>
        <w:rPr>
          <w:rtl/>
        </w:rPr>
      </w:pPr>
      <w:r w:rsidRPr="00B16232">
        <w:rPr>
          <w:rFonts w:hint="cs"/>
          <w:rtl/>
        </w:rPr>
        <w:t>هر چند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در</w:t>
      </w:r>
      <w:r w:rsidRPr="00B16232">
        <w:rPr>
          <w:rFonts w:hint="cs"/>
          <w:rtl/>
        </w:rPr>
        <w:t xml:space="preserve"> بدو امر ممکن است </w:t>
      </w:r>
      <w:r w:rsidRPr="00B16232">
        <w:rPr>
          <w:rFonts w:hint="eastAsia"/>
          <w:rtl/>
        </w:rPr>
        <w:t>ا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ن‌گونه</w:t>
      </w:r>
      <w:r w:rsidRPr="00B16232">
        <w:rPr>
          <w:rFonts w:hint="cs"/>
          <w:rtl/>
        </w:rPr>
        <w:t xml:space="preserve"> بگوییم که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شخص</w:t>
      </w:r>
      <w:r w:rsidRPr="00B16232">
        <w:rPr>
          <w:rFonts w:hint="cs"/>
          <w:rtl/>
        </w:rPr>
        <w:t xml:space="preserve">ی که کتابی یا چیزی را خریده است مالک آن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و</w:t>
      </w:r>
      <w:r w:rsidRPr="00B16232">
        <w:rPr>
          <w:rFonts w:hint="cs"/>
          <w:b/>
          <w:bCs/>
          <w:sz w:val="30"/>
          <w:szCs w:val="30"/>
          <w:rtl/>
        </w:rPr>
        <w:t xml:space="preserve"> طبق قاعده لِلمالِکِ أن یَتَصرَّفَ فی مالِه کیفَ یَشاء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تواند</w:t>
      </w:r>
      <w:r w:rsidRPr="00B16232">
        <w:rPr>
          <w:rFonts w:hint="cs"/>
          <w:rtl/>
        </w:rPr>
        <w:t xml:space="preserve"> هر نوع تصرفی را در آن کتاب مانند استنساخ یا </w:t>
      </w:r>
      <w:r w:rsidRPr="00B16232">
        <w:rPr>
          <w:rFonts w:hint="eastAsia"/>
          <w:rtl/>
        </w:rPr>
        <w:t>چاپ</w:t>
      </w:r>
      <w:r w:rsidRPr="00B16232">
        <w:rPr>
          <w:rFonts w:hint="cs"/>
          <w:rtl/>
        </w:rPr>
        <w:t xml:space="preserve"> مجدد، انجام دهد. اما </w:t>
      </w:r>
      <w:r w:rsidRPr="00B16232">
        <w:rPr>
          <w:rFonts w:hint="eastAsia"/>
          <w:rtl/>
        </w:rPr>
        <w:t>منشأ</w:t>
      </w:r>
      <w:r w:rsidRPr="00B16232">
        <w:rPr>
          <w:rFonts w:hint="cs"/>
          <w:rtl/>
        </w:rPr>
        <w:t xml:space="preserve"> این بحث و طرح آن</w:t>
      </w:r>
      <w:r w:rsidRPr="00B16232">
        <w:rPr>
          <w:rFonts w:hint="eastAsia"/>
          <w:rtl/>
        </w:rPr>
        <w:t>،</w:t>
      </w:r>
      <w:r w:rsidR="00A1290B">
        <w:rPr>
          <w:rFonts w:hint="cs"/>
          <w:rtl/>
        </w:rPr>
        <w:t xml:space="preserve"> </w:t>
      </w:r>
      <w:r w:rsidRPr="00B16232">
        <w:rPr>
          <w:rFonts w:hint="cs"/>
          <w:rtl/>
        </w:rPr>
        <w:t>این است که چه ارتباطی بین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شخص</w:t>
      </w:r>
      <w:r w:rsidRPr="00B16232">
        <w:rPr>
          <w:rFonts w:hint="cs"/>
          <w:rtl/>
        </w:rPr>
        <w:t xml:space="preserve"> مخترع</w:t>
      </w:r>
      <w:r w:rsidRPr="00B16232">
        <w:rPr>
          <w:rFonts w:hint="eastAsia"/>
          <w:rtl/>
        </w:rPr>
        <w:t>،</w:t>
      </w:r>
      <w:r w:rsidRPr="00B16232">
        <w:rPr>
          <w:rFonts w:hint="cs"/>
          <w:rtl/>
        </w:rPr>
        <w:t xml:space="preserve"> مبدع</w:t>
      </w:r>
      <w:r w:rsidRPr="00B16232">
        <w:rPr>
          <w:rFonts w:hint="eastAsia"/>
          <w:rtl/>
        </w:rPr>
        <w:t>،</w:t>
      </w:r>
      <w:r w:rsidRPr="00B16232">
        <w:rPr>
          <w:rFonts w:hint="cs"/>
          <w:rtl/>
        </w:rPr>
        <w:t xml:space="preserve"> مؤلف</w:t>
      </w:r>
      <w:r w:rsidRPr="00B16232">
        <w:rPr>
          <w:rFonts w:hint="eastAsia"/>
          <w:rtl/>
        </w:rPr>
        <w:t>،</w:t>
      </w:r>
      <w:r w:rsidRPr="00B16232">
        <w:rPr>
          <w:rFonts w:hint="cs"/>
          <w:rtl/>
        </w:rPr>
        <w:t xml:space="preserve"> محقق و صاحب یک نظر با نظریه</w:t>
      </w:r>
      <w:r w:rsidRPr="00B16232">
        <w:rPr>
          <w:rFonts w:hint="eastAsia"/>
          <w:rtl/>
        </w:rPr>
        <w:t>،</w:t>
      </w:r>
      <w:r w:rsidRPr="00B16232">
        <w:rPr>
          <w:rFonts w:hint="cs"/>
          <w:rtl/>
        </w:rPr>
        <w:t xml:space="preserve"> ایده و محصول فکر و یا ابداع و اختراع او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با</w:t>
      </w:r>
      <w:r w:rsidRPr="00B16232">
        <w:rPr>
          <w:rFonts w:hint="cs"/>
          <w:rtl/>
        </w:rPr>
        <w:t xml:space="preserve"> </w:t>
      </w:r>
      <w:r w:rsidR="00A1290B">
        <w:rPr>
          <w:rFonts w:hint="cs"/>
          <w:rtl/>
        </w:rPr>
        <w:t>قطع‌نظر</w:t>
      </w:r>
      <w:r w:rsidRPr="00B16232">
        <w:rPr>
          <w:rFonts w:hint="cs"/>
          <w:rtl/>
        </w:rPr>
        <w:t xml:space="preserve"> از اشیاء خارجی که بر طبق همان ایده و نظریه </w:t>
      </w:r>
      <w:r w:rsidRPr="00B16232">
        <w:rPr>
          <w:rFonts w:hint="eastAsia"/>
          <w:rtl/>
        </w:rPr>
        <w:lastRenderedPageBreak/>
        <w:t>ساخته‌شده</w:t>
      </w:r>
      <w:r w:rsidRPr="00B16232">
        <w:rPr>
          <w:rFonts w:hint="cs"/>
          <w:rtl/>
        </w:rPr>
        <w:t xml:space="preserve"> و یا کتابی که نوشته شده است، وجود دارد</w:t>
      </w:r>
      <w:r w:rsidRPr="00B16232">
        <w:rPr>
          <w:rFonts w:hint="eastAsia"/>
          <w:rtl/>
        </w:rPr>
        <w:t>؟</w:t>
      </w:r>
      <w:r w:rsidR="00EE13C5">
        <w:rPr>
          <w:rFonts w:hint="cs"/>
          <w:rtl/>
        </w:rPr>
        <w:t xml:space="preserve"> </w:t>
      </w:r>
      <w:r w:rsidRPr="00B16232">
        <w:rPr>
          <w:rFonts w:hint="cs"/>
          <w:rtl/>
        </w:rPr>
        <w:t>آیا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ا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ن</w:t>
      </w:r>
      <w:r w:rsidRPr="00B16232">
        <w:rPr>
          <w:rFonts w:hint="cs"/>
          <w:rtl/>
        </w:rPr>
        <w:t xml:space="preserve"> ایده و نظریه در ملک صاحب آن نظریه و یا مبدع و مخترع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و با او علقه مالی دارد؟ یا این که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اصلاً</w:t>
      </w:r>
      <w:r w:rsidRPr="00B16232">
        <w:rPr>
          <w:rFonts w:hint="cs"/>
          <w:rtl/>
        </w:rPr>
        <w:t xml:space="preserve"> ارزش مالی ندارد</w:t>
      </w:r>
      <w:r w:rsidRPr="00B16232">
        <w:rPr>
          <w:rFonts w:hint="eastAsia"/>
          <w:rtl/>
        </w:rPr>
        <w:t>؟</w:t>
      </w:r>
      <w:r w:rsidRPr="00B16232">
        <w:rPr>
          <w:rFonts w:hint="cs"/>
          <w:rtl/>
        </w:rPr>
        <w:t xml:space="preserve"> و یا اینکه بر فرض اینکه ارزش مالی داشته باشد آیا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به</w:t>
      </w:r>
      <w:r w:rsidRPr="00B16232">
        <w:rPr>
          <w:rFonts w:hint="cs"/>
          <w:rtl/>
        </w:rPr>
        <w:t xml:space="preserve"> صرف فروختن یک جلد از کتاب </w:t>
      </w:r>
      <w:r w:rsidRPr="00B16232">
        <w:rPr>
          <w:rFonts w:hint="eastAsia"/>
          <w:rtl/>
        </w:rPr>
        <w:t>چاپ‌شده،</w:t>
      </w:r>
      <w:r w:rsidR="00EE13C5">
        <w:rPr>
          <w:rFonts w:hint="cs"/>
          <w:rtl/>
        </w:rPr>
        <w:t xml:space="preserve"> </w:t>
      </w:r>
      <w:r w:rsidRPr="00B16232">
        <w:rPr>
          <w:rFonts w:hint="cs"/>
          <w:rtl/>
        </w:rPr>
        <w:t xml:space="preserve">ملکیت آن ایده و نظریه هم منتقل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شود</w:t>
      </w:r>
      <w:r w:rsidRPr="00B16232">
        <w:rPr>
          <w:rFonts w:hint="cs"/>
          <w:rtl/>
        </w:rPr>
        <w:t xml:space="preserve"> یا خیر</w:t>
      </w:r>
      <w:r w:rsidRPr="00B16232">
        <w:rPr>
          <w:rFonts w:hint="eastAsia"/>
          <w:rtl/>
        </w:rPr>
        <w:t>؟</w:t>
      </w:r>
      <w:r w:rsidR="00A1290B">
        <w:rPr>
          <w:rFonts w:hint="cs"/>
          <w:rtl/>
        </w:rPr>
        <w:t xml:space="preserve"> به‌عبارت‌دیگر</w:t>
      </w:r>
      <w:r w:rsidRPr="00B16232">
        <w:rPr>
          <w:rFonts w:hint="cs"/>
          <w:rtl/>
        </w:rPr>
        <w:t xml:space="preserve"> وقتی یک محصول فکری که در قالب کاغذ یا نوار یا سی دی یا هر </w:t>
      </w:r>
      <w:r w:rsidR="00970A1C">
        <w:rPr>
          <w:rFonts w:hint="eastAsia"/>
          <w:rtl/>
        </w:rPr>
        <w:t>ماده</w:t>
      </w:r>
      <w:r w:rsidRPr="00B16232">
        <w:rPr>
          <w:rFonts w:hint="cs"/>
          <w:rtl/>
        </w:rPr>
        <w:t xml:space="preserve"> ریخته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شود</w:t>
      </w:r>
      <w:r w:rsidR="001104AE">
        <w:rPr>
          <w:rFonts w:hint="eastAsia"/>
          <w:rtl/>
        </w:rPr>
        <w:t>،</w:t>
      </w:r>
      <w:r w:rsidR="001104AE">
        <w:rPr>
          <w:rtl/>
        </w:rPr>
        <w:t xml:space="preserve"> </w:t>
      </w:r>
      <w:r w:rsidR="001104AE">
        <w:rPr>
          <w:rFonts w:hint="eastAsia"/>
          <w:rtl/>
        </w:rPr>
        <w:t>در</w:t>
      </w:r>
      <w:r w:rsidRPr="00B16232">
        <w:rPr>
          <w:rFonts w:hint="cs"/>
          <w:rtl/>
        </w:rPr>
        <w:t xml:space="preserve"> این جا یک ماده و صورتی وجود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که</w:t>
      </w:r>
      <w:r w:rsidRPr="00B16232">
        <w:rPr>
          <w:rFonts w:hint="cs"/>
          <w:rtl/>
        </w:rPr>
        <w:t xml:space="preserve"> همان ظرف است و یک مظروف یا محصول فکری و مضمون علمی</w:t>
      </w:r>
      <w:r w:rsidR="001104AE">
        <w:rPr>
          <w:rFonts w:hint="eastAsia"/>
          <w:rtl/>
        </w:rPr>
        <w:t>،</w:t>
      </w:r>
      <w:r w:rsidR="001104AE">
        <w:rPr>
          <w:rtl/>
        </w:rPr>
        <w:t xml:space="preserve"> </w:t>
      </w:r>
      <w:r w:rsidR="001104AE">
        <w:rPr>
          <w:rFonts w:hint="eastAsia"/>
          <w:rtl/>
        </w:rPr>
        <w:t>در</w:t>
      </w:r>
      <w:r w:rsidRPr="00B16232">
        <w:rPr>
          <w:rFonts w:hint="cs"/>
          <w:rtl/>
        </w:rPr>
        <w:t xml:space="preserve"> این جا این </w:t>
      </w:r>
      <w:r w:rsidRPr="00B16232">
        <w:rPr>
          <w:rFonts w:hint="eastAsia"/>
          <w:rtl/>
        </w:rPr>
        <w:t>سؤال</w:t>
      </w:r>
      <w:r w:rsidRPr="00B16232">
        <w:rPr>
          <w:rFonts w:hint="cs"/>
          <w:rtl/>
        </w:rPr>
        <w:t xml:space="preserve"> مطرح است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ا</w:t>
      </w:r>
      <w:r w:rsidRPr="00B16232">
        <w:rPr>
          <w:rFonts w:hint="cs"/>
          <w:rtl/>
        </w:rPr>
        <w:t xml:space="preserve"> که وقتی کتاب و یا سی دی و یا ...</w:t>
      </w:r>
      <w:r w:rsidRPr="00B16232">
        <w:rPr>
          <w:rtl/>
        </w:rPr>
        <w:t xml:space="preserve">. </w:t>
      </w:r>
      <w:r w:rsidRPr="00B16232">
        <w:rPr>
          <w:rFonts w:hint="eastAsia"/>
          <w:rtl/>
        </w:rPr>
        <w:t>به</w:t>
      </w:r>
      <w:r w:rsidRPr="00B16232">
        <w:rPr>
          <w:rFonts w:hint="cs"/>
          <w:rtl/>
        </w:rPr>
        <w:t xml:space="preserve"> فروش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رسد</w:t>
      </w:r>
      <w:r w:rsidRPr="00B16232">
        <w:rPr>
          <w:rFonts w:hint="cs"/>
          <w:rtl/>
        </w:rPr>
        <w:t xml:space="preserve"> آیا جمیع شئون آن منتقل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شود</w:t>
      </w:r>
      <w:r w:rsidRPr="00B16232">
        <w:rPr>
          <w:rFonts w:hint="cs"/>
          <w:rtl/>
        </w:rPr>
        <w:t xml:space="preserve"> یا خیر؟ </w:t>
      </w:r>
    </w:p>
    <w:p w:rsidR="00EE39A7" w:rsidRPr="00B16232" w:rsidRDefault="00EE39A7" w:rsidP="00EE39A7">
      <w:pPr>
        <w:pStyle w:val="Heading1"/>
        <w:rPr>
          <w:rtl/>
        </w:rPr>
      </w:pPr>
      <w:bookmarkStart w:id="6" w:name="_Toc381775278"/>
      <w:r w:rsidRPr="00B16232">
        <w:rPr>
          <w:rFonts w:hint="cs"/>
          <w:rtl/>
        </w:rPr>
        <w:t xml:space="preserve">نظریات در این </w:t>
      </w:r>
      <w:r w:rsidRPr="00B16232">
        <w:rPr>
          <w:rFonts w:hint="eastAsia"/>
          <w:rtl/>
        </w:rPr>
        <w:t>مسئله</w:t>
      </w:r>
      <w:bookmarkEnd w:id="6"/>
      <w:r w:rsidRPr="00B16232">
        <w:rPr>
          <w:rFonts w:hint="cs"/>
          <w:rtl/>
        </w:rPr>
        <w:t xml:space="preserve"> </w:t>
      </w:r>
    </w:p>
    <w:p w:rsidR="00EE39A7" w:rsidRPr="00B16232" w:rsidRDefault="00EE39A7" w:rsidP="00EE39A7">
      <w:pPr>
        <w:pStyle w:val="Heading2"/>
        <w:rPr>
          <w:rtl/>
        </w:rPr>
      </w:pPr>
      <w:bookmarkStart w:id="7" w:name="_Toc381775279"/>
      <w:r w:rsidRPr="00B16232">
        <w:rPr>
          <w:rFonts w:hint="cs"/>
          <w:rtl/>
        </w:rPr>
        <w:t xml:space="preserve">نظریه اول عدم ثبوت حق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bookmarkEnd w:id="7"/>
      <w:r w:rsidRPr="00B16232">
        <w:rPr>
          <w:rFonts w:hint="cs"/>
          <w:rtl/>
        </w:rPr>
        <w:t xml:space="preserve"> </w:t>
      </w:r>
    </w:p>
    <w:p w:rsidR="00EE39A7" w:rsidRPr="00B16232" w:rsidRDefault="00EE39A7" w:rsidP="00EE39A7">
      <w:pPr>
        <w:rPr>
          <w:rtl/>
        </w:rPr>
      </w:pPr>
      <w:r w:rsidRPr="00B16232">
        <w:rPr>
          <w:rFonts w:hint="cs"/>
          <w:rtl/>
        </w:rPr>
        <w:t xml:space="preserve">نظریه اول در این </w:t>
      </w:r>
      <w:r w:rsidRPr="00B16232">
        <w:rPr>
          <w:rFonts w:hint="eastAsia"/>
          <w:rtl/>
        </w:rPr>
        <w:t>مسئله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که</w:t>
      </w:r>
      <w:r w:rsidRPr="00B16232">
        <w:rPr>
          <w:rFonts w:hint="cs"/>
          <w:rtl/>
        </w:rPr>
        <w:t xml:space="preserve"> مرحوم امام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ن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ز</w:t>
      </w:r>
      <w:r w:rsidRPr="00B16232">
        <w:rPr>
          <w:rFonts w:hint="cs"/>
          <w:rtl/>
        </w:rPr>
        <w:t xml:space="preserve"> این نظریه را پذیرفته</w:t>
      </w:r>
      <w:r w:rsidRPr="00B16232">
        <w:rPr>
          <w:rFonts w:hint="eastAsia"/>
          <w:rtl/>
        </w:rPr>
        <w:t>‌اند،</w:t>
      </w:r>
      <w:r w:rsidR="00C8118A">
        <w:rPr>
          <w:rFonts w:hint="cs"/>
          <w:rtl/>
        </w:rPr>
        <w:t xml:space="preserve"> </w:t>
      </w:r>
      <w:r w:rsidRPr="00B16232">
        <w:rPr>
          <w:rFonts w:hint="cs"/>
          <w:rtl/>
        </w:rPr>
        <w:t>این است که این حقوق معنوی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برا</w:t>
      </w:r>
      <w:r w:rsidRPr="00B16232">
        <w:rPr>
          <w:rFonts w:hint="cs"/>
          <w:rtl/>
        </w:rPr>
        <w:t xml:space="preserve">ی صاحب اثر </w:t>
      </w:r>
      <w:r w:rsidR="00C8118A">
        <w:rPr>
          <w:rFonts w:hint="cs"/>
          <w:rtl/>
        </w:rPr>
        <w:t>مطلقاً</w:t>
      </w:r>
      <w:r w:rsidRPr="00B16232">
        <w:rPr>
          <w:rFonts w:hint="cs"/>
          <w:rtl/>
        </w:rPr>
        <w:t xml:space="preserve"> ثابت نیست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چه</w:t>
      </w:r>
      <w:r w:rsidRPr="00B16232">
        <w:rPr>
          <w:rFonts w:hint="cs"/>
          <w:rtl/>
        </w:rPr>
        <w:t xml:space="preserve"> در ضمن عقد شرط بکند و یا اینکه شرط نکند و دیگران هم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توانند</w:t>
      </w:r>
      <w:r w:rsidRPr="00B16232">
        <w:rPr>
          <w:rFonts w:hint="cs"/>
          <w:rtl/>
        </w:rPr>
        <w:t xml:space="preserve"> بدون اجازه </w:t>
      </w:r>
      <w:r w:rsidRPr="00B16232">
        <w:rPr>
          <w:rFonts w:hint="eastAsia"/>
          <w:rtl/>
        </w:rPr>
        <w:t>مؤلف</w:t>
      </w:r>
      <w:r w:rsidRPr="00B16232">
        <w:rPr>
          <w:rFonts w:hint="cs"/>
          <w:rtl/>
        </w:rPr>
        <w:t xml:space="preserve"> و یا مخترع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آن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را</w:t>
      </w:r>
      <w:r w:rsidRPr="00B16232">
        <w:rPr>
          <w:rFonts w:hint="cs"/>
          <w:rtl/>
        </w:rPr>
        <w:t xml:space="preserve"> تکثیر کنند و شخصی که کتابی را خرید مالک آن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و هر گونه تصرفی برای او جایز است</w:t>
      </w:r>
      <w:r w:rsidRPr="00B16232">
        <w:rPr>
          <w:rtl/>
        </w:rPr>
        <w:t>.</w:t>
      </w:r>
      <w:r w:rsidRPr="00B16232">
        <w:rPr>
          <w:rFonts w:hint="cs"/>
          <w:rtl/>
        </w:rPr>
        <w:t xml:space="preserve"> </w:t>
      </w:r>
    </w:p>
    <w:p w:rsidR="00EE39A7" w:rsidRPr="00B16232" w:rsidRDefault="00EE39A7" w:rsidP="00EE39A7">
      <w:pPr>
        <w:pStyle w:val="Heading2"/>
        <w:rPr>
          <w:rtl/>
        </w:rPr>
      </w:pPr>
      <w:bookmarkStart w:id="8" w:name="_Toc381775280"/>
      <w:r w:rsidRPr="00B16232">
        <w:rPr>
          <w:rFonts w:hint="cs"/>
          <w:rtl/>
        </w:rPr>
        <w:t xml:space="preserve">نظریه دوم ثبوت حق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bookmarkEnd w:id="8"/>
    </w:p>
    <w:p w:rsidR="00EE39A7" w:rsidRPr="00B16232" w:rsidRDefault="00EE39A7" w:rsidP="00EE39A7">
      <w:pPr>
        <w:rPr>
          <w:rtl/>
        </w:rPr>
      </w:pPr>
      <w:r w:rsidRPr="00B16232">
        <w:rPr>
          <w:rFonts w:hint="cs"/>
          <w:rtl/>
        </w:rPr>
        <w:t xml:space="preserve">نظریه دوم که بعضی از معاصرین مانند آقای مکارم و آقای سیستانی </w:t>
      </w:r>
      <w:r w:rsidRPr="00B16232">
        <w:rPr>
          <w:rFonts w:hint="eastAsia"/>
          <w:rtl/>
        </w:rPr>
        <w:t>آن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را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پذ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رفته‌اند</w:t>
      </w:r>
      <w:r w:rsidRPr="00B16232">
        <w:rPr>
          <w:rFonts w:hint="cs"/>
          <w:rtl/>
        </w:rPr>
        <w:t xml:space="preserve"> این است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که</w:t>
      </w:r>
      <w:r w:rsidRPr="00B16232">
        <w:rPr>
          <w:rFonts w:hint="cs"/>
          <w:rtl/>
        </w:rPr>
        <w:t xml:space="preserve"> این حقوق معنوی مانند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حق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r w:rsidRPr="00B16232">
        <w:rPr>
          <w:rFonts w:hint="cs"/>
          <w:rtl/>
        </w:rPr>
        <w:t xml:space="preserve"> یا </w:t>
      </w:r>
      <w:r w:rsidRPr="00B16232">
        <w:rPr>
          <w:rFonts w:hint="eastAsia"/>
          <w:rtl/>
        </w:rPr>
        <w:t>کپ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را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ت</w:t>
      </w:r>
      <w:r w:rsidRPr="00B16232">
        <w:rPr>
          <w:rFonts w:hint="cs"/>
          <w:rtl/>
        </w:rPr>
        <w:t xml:space="preserve"> </w:t>
      </w:r>
      <w:r w:rsidR="00C8118A">
        <w:rPr>
          <w:rFonts w:hint="eastAsia"/>
          <w:rtl/>
        </w:rPr>
        <w:t>مطلقاً</w:t>
      </w:r>
      <w:r w:rsidRPr="00B16232">
        <w:rPr>
          <w:rFonts w:hint="cs"/>
          <w:rtl/>
        </w:rPr>
        <w:t xml:space="preserve"> ثابت است چه در ضمن عقد شرط بکند و یا اینکه شرط نکند و دیگران اجازه تکثیر ندارند</w:t>
      </w:r>
      <w:r w:rsidRPr="00B16232">
        <w:rPr>
          <w:rtl/>
        </w:rPr>
        <w:t>.</w:t>
      </w:r>
    </w:p>
    <w:p w:rsidR="00EE39A7" w:rsidRPr="00B16232" w:rsidRDefault="00EE39A7" w:rsidP="00EE39A7">
      <w:pPr>
        <w:pStyle w:val="Heading2"/>
        <w:rPr>
          <w:rtl/>
        </w:rPr>
      </w:pPr>
      <w:bookmarkStart w:id="9" w:name="_Toc381775281"/>
      <w:r w:rsidRPr="00B16232">
        <w:rPr>
          <w:rFonts w:hint="cs"/>
          <w:rtl/>
        </w:rPr>
        <w:t>نظریه سوم تفصیل بین اشتراط و عدم آن در ضمن عقد</w:t>
      </w:r>
      <w:bookmarkEnd w:id="9"/>
      <w:r w:rsidRPr="00B16232">
        <w:rPr>
          <w:rFonts w:hint="cs"/>
          <w:rtl/>
        </w:rPr>
        <w:t xml:space="preserve"> </w:t>
      </w:r>
    </w:p>
    <w:p w:rsidR="00EE39A7" w:rsidRPr="00B16232" w:rsidRDefault="00EE39A7" w:rsidP="00EE39A7">
      <w:pPr>
        <w:rPr>
          <w:rtl/>
        </w:rPr>
      </w:pPr>
      <w:r w:rsidRPr="00B16232">
        <w:rPr>
          <w:rFonts w:hint="cs"/>
          <w:rtl/>
        </w:rPr>
        <w:t xml:space="preserve">نظریه سوم در </w:t>
      </w:r>
      <w:r w:rsidRPr="00B16232">
        <w:rPr>
          <w:rFonts w:hint="eastAsia"/>
          <w:rtl/>
        </w:rPr>
        <w:t>مسئله</w:t>
      </w:r>
      <w:r w:rsidRPr="00B16232">
        <w:rPr>
          <w:rFonts w:hint="cs"/>
          <w:rtl/>
        </w:rPr>
        <w:t xml:space="preserve"> تفصیل در این </w:t>
      </w:r>
      <w:r w:rsidRPr="00B16232">
        <w:rPr>
          <w:rFonts w:hint="eastAsia"/>
          <w:rtl/>
        </w:rPr>
        <w:t>مسئله</w:t>
      </w:r>
      <w:r w:rsidRPr="00B16232">
        <w:rPr>
          <w:rFonts w:hint="cs"/>
          <w:rtl/>
        </w:rPr>
        <w:t xml:space="preserve"> است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به</w:t>
      </w:r>
      <w:r w:rsidRPr="00B16232">
        <w:rPr>
          <w:rFonts w:hint="cs"/>
          <w:rtl/>
        </w:rPr>
        <w:t xml:space="preserve"> اینکه اگر چنین حقی در ضمن عقد شرط شود این حق ثابت است و الا چنین حقی ثابت نیست</w:t>
      </w:r>
      <w:r w:rsidRPr="00B16232">
        <w:rPr>
          <w:rtl/>
        </w:rPr>
        <w:t>.</w:t>
      </w:r>
    </w:p>
    <w:p w:rsidR="00EE39A7" w:rsidRPr="00B16232" w:rsidRDefault="00EE39A7" w:rsidP="00EE39A7">
      <w:pPr>
        <w:pStyle w:val="Heading1"/>
        <w:rPr>
          <w:rtl/>
        </w:rPr>
      </w:pPr>
      <w:bookmarkStart w:id="10" w:name="_Toc381775282"/>
      <w:r w:rsidRPr="00B16232">
        <w:rPr>
          <w:rFonts w:hint="cs"/>
          <w:rtl/>
        </w:rPr>
        <w:lastRenderedPageBreak/>
        <w:t xml:space="preserve">عدم موضوعیت عنوان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r w:rsidRPr="00B16232">
        <w:rPr>
          <w:rFonts w:hint="cs"/>
          <w:rtl/>
        </w:rPr>
        <w:t xml:space="preserve"> و تکثیر در بحث</w:t>
      </w:r>
      <w:bookmarkEnd w:id="10"/>
    </w:p>
    <w:p w:rsidR="00EE39A7" w:rsidRPr="00B16232" w:rsidRDefault="00EE39A7" w:rsidP="00EE39A7">
      <w:pPr>
        <w:rPr>
          <w:rtl/>
        </w:rPr>
      </w:pPr>
      <w:r w:rsidRPr="00B16232">
        <w:rPr>
          <w:rFonts w:hint="eastAsia"/>
          <w:rtl/>
        </w:rPr>
        <w:t>نکته‌ا</w:t>
      </w:r>
      <w:r w:rsidRPr="00B16232">
        <w:rPr>
          <w:rFonts w:hint="cs"/>
          <w:rtl/>
        </w:rPr>
        <w:t xml:space="preserve">ی که در این بحث باید به آن توجه نمود عدم موضوعیت عنوان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و شامل سایر ابداعات و اختراعات نیز می</w:t>
      </w:r>
      <w:r w:rsidRPr="00B16232">
        <w:rPr>
          <w:rFonts w:hint="eastAsia"/>
          <w:rtl/>
        </w:rPr>
        <w:t>‌</w:t>
      </w:r>
      <w:r w:rsidRPr="00B16232">
        <w:rPr>
          <w:rFonts w:hint="cs"/>
          <w:rtl/>
        </w:rPr>
        <w:t xml:space="preserve">شود همچنین عنوان تکثیر که در این بحث ذکر شد نیز موضوعیت ندارد و بحث شامل ترجمه کتب هم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شود</w:t>
      </w:r>
      <w:r w:rsidRPr="00B16232">
        <w:rPr>
          <w:rFonts w:hint="cs"/>
          <w:rtl/>
        </w:rPr>
        <w:t xml:space="preserve"> و داخل در محل بحث می</w:t>
      </w:r>
      <w:r w:rsidRPr="00B16232">
        <w:rPr>
          <w:rFonts w:hint="eastAsia"/>
          <w:rtl/>
        </w:rPr>
        <w:t>‌</w:t>
      </w:r>
      <w:r w:rsidRPr="00B16232">
        <w:rPr>
          <w:rFonts w:hint="cs"/>
          <w:rtl/>
        </w:rPr>
        <w:t xml:space="preserve">باشد.  </w:t>
      </w:r>
    </w:p>
    <w:p w:rsidR="00EE39A7" w:rsidRPr="00B16232" w:rsidRDefault="00EE39A7" w:rsidP="00EE39A7">
      <w:pPr>
        <w:rPr>
          <w:rtl/>
        </w:rPr>
      </w:pPr>
    </w:p>
    <w:p w:rsidR="00EE39A7" w:rsidRPr="00B16232" w:rsidRDefault="00EE39A7" w:rsidP="00EE39A7">
      <w:pPr>
        <w:pStyle w:val="Heading1"/>
        <w:rPr>
          <w:rtl/>
        </w:rPr>
      </w:pPr>
      <w:bookmarkStart w:id="11" w:name="_Toc381775283"/>
      <w:r w:rsidRPr="00B16232">
        <w:rPr>
          <w:rFonts w:hint="cs"/>
          <w:rtl/>
        </w:rPr>
        <w:t xml:space="preserve">بررسی ادله ثبوت حق </w:t>
      </w:r>
      <w:r w:rsidRPr="00B16232">
        <w:rPr>
          <w:rFonts w:hint="eastAsia"/>
          <w:rtl/>
        </w:rPr>
        <w:t>تأل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ف</w:t>
      </w:r>
      <w:bookmarkEnd w:id="11"/>
      <w:r w:rsidRPr="00B16232">
        <w:rPr>
          <w:rFonts w:hint="cs"/>
          <w:rtl/>
        </w:rPr>
        <w:t xml:space="preserve"> </w:t>
      </w:r>
    </w:p>
    <w:p w:rsidR="00EE39A7" w:rsidRPr="00B16232" w:rsidRDefault="00EE39A7" w:rsidP="00EE39A7">
      <w:pPr>
        <w:rPr>
          <w:rtl/>
        </w:rPr>
      </w:pPr>
      <w:r w:rsidRPr="00B16232">
        <w:rPr>
          <w:rFonts w:hint="cs"/>
          <w:rtl/>
        </w:rPr>
        <w:t xml:space="preserve">در ابتدا به بررسی ادله که برای ثبوت این حق به </w:t>
      </w:r>
      <w:r w:rsidRPr="00B16232">
        <w:rPr>
          <w:rFonts w:hint="eastAsia"/>
          <w:rtl/>
        </w:rPr>
        <w:t>آن‌ها</w:t>
      </w:r>
      <w:r w:rsidRPr="00B16232">
        <w:rPr>
          <w:rFonts w:hint="cs"/>
          <w:rtl/>
        </w:rPr>
        <w:t xml:space="preserve"> تمسک شده است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پرداز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 xml:space="preserve"> و </w:t>
      </w:r>
      <w:r w:rsidRPr="00B16232">
        <w:rPr>
          <w:rFonts w:hint="eastAsia"/>
          <w:rtl/>
        </w:rPr>
        <w:t>آن‌ها</w:t>
      </w:r>
      <w:r w:rsidRPr="00B16232">
        <w:rPr>
          <w:rFonts w:hint="cs"/>
          <w:rtl/>
        </w:rPr>
        <w:t xml:space="preserve"> را مورد بررسی قرار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ده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 xml:space="preserve">. </w:t>
      </w:r>
    </w:p>
    <w:p w:rsidR="00EE39A7" w:rsidRPr="00B16232" w:rsidRDefault="00EE39A7" w:rsidP="00EE39A7">
      <w:pPr>
        <w:pStyle w:val="Heading2"/>
        <w:rPr>
          <w:rtl/>
        </w:rPr>
      </w:pPr>
      <w:bookmarkStart w:id="12" w:name="_Toc381775284"/>
      <w:r w:rsidRPr="00B16232">
        <w:rPr>
          <w:rFonts w:hint="cs"/>
          <w:rtl/>
        </w:rPr>
        <w:t>دلیل اول مالیت عرفی این حقوق</w:t>
      </w:r>
      <w:bookmarkEnd w:id="12"/>
      <w:r w:rsidRPr="00B16232">
        <w:rPr>
          <w:rFonts w:hint="cs"/>
          <w:rtl/>
        </w:rPr>
        <w:t xml:space="preserve">  </w:t>
      </w:r>
    </w:p>
    <w:p w:rsidR="00EE39A7" w:rsidRPr="00B16232" w:rsidRDefault="00EE39A7" w:rsidP="00EE39A7">
      <w:pPr>
        <w:rPr>
          <w:rtl/>
        </w:rPr>
      </w:pPr>
      <w:r w:rsidRPr="00B16232">
        <w:rPr>
          <w:rFonts w:hint="cs"/>
          <w:rtl/>
        </w:rPr>
        <w:t xml:space="preserve">اولین و </w:t>
      </w:r>
      <w:r w:rsidRPr="00B16232">
        <w:rPr>
          <w:rFonts w:hint="eastAsia"/>
          <w:rtl/>
        </w:rPr>
        <w:t>مهم‌تر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ن</w:t>
      </w:r>
      <w:r w:rsidRPr="00B16232">
        <w:rPr>
          <w:rFonts w:hint="cs"/>
          <w:rtl/>
        </w:rPr>
        <w:t xml:space="preserve"> دلیلی که برای اثبات این حقوق به آن تمسک شده است این است که این حقوق از لحاظ عرفی مالیت دارند و محترم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باشند</w:t>
      </w:r>
      <w:r w:rsidRPr="00B16232">
        <w:rPr>
          <w:rFonts w:hint="cs"/>
          <w:rtl/>
        </w:rPr>
        <w:t xml:space="preserve"> و وقتی امری مالیت داشته باشد و محترم باشد </w:t>
      </w:r>
      <w:r w:rsidRPr="00B16232">
        <w:rPr>
          <w:rFonts w:hint="eastAsia"/>
          <w:rtl/>
        </w:rPr>
        <w:t>نم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توان</w:t>
      </w:r>
      <w:r w:rsidRPr="00B16232">
        <w:rPr>
          <w:rFonts w:hint="cs"/>
          <w:rtl/>
        </w:rPr>
        <w:t xml:space="preserve"> در آن تصرف بدون اذن کرد و وقتی کتابی خریده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شود</w:t>
      </w:r>
      <w:r w:rsidRPr="00B16232">
        <w:rPr>
          <w:rFonts w:hint="cs"/>
          <w:rtl/>
        </w:rPr>
        <w:t xml:space="preserve"> فقط در همین حد که آن نسخه را بخواند یا اینکه همان نسخه را در اختیاری دیگری قرار دهد مجوز دارد نه اینکه آن را تکثیر کند.  </w:t>
      </w:r>
    </w:p>
    <w:p w:rsidR="00EE39A7" w:rsidRPr="00B16232" w:rsidRDefault="00EE39A7" w:rsidP="00EE39A7">
      <w:pPr>
        <w:pStyle w:val="Heading3"/>
        <w:rPr>
          <w:rtl/>
        </w:rPr>
      </w:pPr>
      <w:bookmarkStart w:id="13" w:name="_Toc381775285"/>
      <w:r w:rsidRPr="00B16232">
        <w:rPr>
          <w:rFonts w:hint="cs"/>
          <w:rtl/>
        </w:rPr>
        <w:t>مفهوم کلمه مال</w:t>
      </w:r>
      <w:bookmarkEnd w:id="13"/>
      <w:r w:rsidRPr="00B16232">
        <w:rPr>
          <w:rFonts w:hint="cs"/>
          <w:rtl/>
        </w:rPr>
        <w:t xml:space="preserve"> </w:t>
      </w:r>
    </w:p>
    <w:p w:rsidR="00EE39A7" w:rsidRPr="00A6135C" w:rsidRDefault="00EE39A7" w:rsidP="00EE39A7">
      <w:pPr>
        <w:rPr>
          <w:rtl/>
        </w:rPr>
      </w:pPr>
      <w:r w:rsidRPr="00B16232">
        <w:rPr>
          <w:rFonts w:hint="cs"/>
          <w:rtl/>
        </w:rPr>
        <w:t xml:space="preserve">مفهوم کلمه مال اعم از عین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که هم شامل اعیان مادی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شود</w:t>
      </w:r>
      <w:r w:rsidRPr="00B16232">
        <w:rPr>
          <w:rFonts w:hint="cs"/>
          <w:rtl/>
        </w:rPr>
        <w:t xml:space="preserve"> و هم شامل منافع و امور </w:t>
      </w:r>
      <w:r w:rsidRPr="00B16232">
        <w:rPr>
          <w:rFonts w:hint="eastAsia"/>
          <w:rtl/>
        </w:rPr>
        <w:t>غ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رماد</w:t>
      </w:r>
      <w:r w:rsidRPr="00B16232">
        <w:rPr>
          <w:rFonts w:hint="cs"/>
          <w:rtl/>
        </w:rPr>
        <w:t>ی و محسوس مانند حق اختصاص</w:t>
      </w:r>
      <w:r w:rsidRPr="00B16232">
        <w:rPr>
          <w:rFonts w:hint="eastAsia"/>
          <w:rtl/>
        </w:rPr>
        <w:t>،</w:t>
      </w:r>
      <w:r w:rsidRPr="00B16232">
        <w:rPr>
          <w:rFonts w:hint="cs"/>
          <w:rtl/>
        </w:rPr>
        <w:t xml:space="preserve"> حق انتفاع یا امثال این حقوق که ارزش عقلایی و عرفی دارد و مال محسوب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شوند</w:t>
      </w:r>
      <w:r w:rsidRPr="00B16232">
        <w:rPr>
          <w:rFonts w:hint="cs"/>
          <w:rtl/>
        </w:rPr>
        <w:t xml:space="preserve"> و روی </w:t>
      </w:r>
      <w:r w:rsidRPr="00B16232">
        <w:rPr>
          <w:rFonts w:hint="eastAsia"/>
          <w:rtl/>
        </w:rPr>
        <w:t>آن‌ها</w:t>
      </w:r>
      <w:r w:rsidRPr="00B16232">
        <w:rPr>
          <w:rFonts w:hint="cs"/>
          <w:rtl/>
        </w:rPr>
        <w:t xml:space="preserve"> معامله واقع می</w:t>
      </w:r>
      <w:r w:rsidRPr="00B16232">
        <w:rPr>
          <w:rFonts w:hint="eastAsia"/>
          <w:rtl/>
        </w:rPr>
        <w:t>‌</w:t>
      </w:r>
      <w:r w:rsidRPr="00B16232">
        <w:rPr>
          <w:rFonts w:hint="cs"/>
          <w:rtl/>
        </w:rPr>
        <w:t>شود مثلاً گاهی معامله بر روی خود خانه واقع می</w:t>
      </w:r>
      <w:r w:rsidRPr="00B16232">
        <w:rPr>
          <w:rFonts w:hint="eastAsia"/>
          <w:rtl/>
        </w:rPr>
        <w:t>‌</w:t>
      </w:r>
      <w:r w:rsidRPr="00B16232">
        <w:rPr>
          <w:rFonts w:hint="cs"/>
          <w:rtl/>
        </w:rPr>
        <w:t>شود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و</w:t>
      </w:r>
      <w:r w:rsidRPr="00B16232">
        <w:rPr>
          <w:rFonts w:hint="cs"/>
          <w:rtl/>
        </w:rPr>
        <w:t xml:space="preserve"> گاهی انتفاع از خانه و یا حق اختصاص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استفاده</w:t>
      </w:r>
      <w:r w:rsidRPr="00B16232">
        <w:rPr>
          <w:rFonts w:hint="cs"/>
          <w:rtl/>
        </w:rPr>
        <w:t xml:space="preserve"> از آن خانه مورد معامله قرار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گ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رد</w:t>
      </w:r>
      <w:r w:rsidRPr="00B16232">
        <w:rPr>
          <w:rFonts w:hint="cs"/>
          <w:rtl/>
        </w:rPr>
        <w:t xml:space="preserve">. و به طور کلی در معاملات آنچه به </w:t>
      </w:r>
      <w:r w:rsidRPr="00B16232">
        <w:rPr>
          <w:rFonts w:hint="eastAsia"/>
          <w:rtl/>
        </w:rPr>
        <w:t>ازا</w:t>
      </w:r>
      <w:r w:rsidRPr="00B16232">
        <w:rPr>
          <w:rFonts w:hint="cs"/>
          <w:rtl/>
        </w:rPr>
        <w:t xml:space="preserve"> آن ثمن پرداخت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شود</w:t>
      </w:r>
      <w:r w:rsidRPr="00B16232">
        <w:rPr>
          <w:rFonts w:hint="cs"/>
          <w:rtl/>
        </w:rPr>
        <w:t xml:space="preserve"> همان جنبه مالیت اشیا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که دارای دو </w:t>
      </w:r>
      <w:r w:rsidRPr="00A6135C">
        <w:rPr>
          <w:rFonts w:hint="cs"/>
          <w:rtl/>
        </w:rPr>
        <w:t xml:space="preserve">خصوصیت هستند </w:t>
      </w:r>
    </w:p>
    <w:p w:rsidR="00EE39A7" w:rsidRPr="00A6135C" w:rsidRDefault="004F2AE0" w:rsidP="00EE39A7">
      <w:pPr>
        <w:pStyle w:val="ListParagraph"/>
        <w:numPr>
          <w:ilvl w:val="0"/>
          <w:numId w:val="35"/>
        </w:numPr>
        <w:rPr>
          <w:rFonts w:cs="2  Badr"/>
        </w:rPr>
      </w:pPr>
      <w:r>
        <w:rPr>
          <w:rFonts w:cs="2  Badr" w:hint="cs"/>
          <w:rtl/>
        </w:rPr>
        <w:t>مرغوب‌فیه</w:t>
      </w:r>
      <w:r w:rsidR="00EE39A7" w:rsidRPr="00A6135C">
        <w:rPr>
          <w:rFonts w:cs="2  Badr" w:hint="cs"/>
          <w:rtl/>
        </w:rPr>
        <w:t xml:space="preserve"> </w:t>
      </w:r>
      <w:r w:rsidR="00EE39A7" w:rsidRPr="00A6135C">
        <w:rPr>
          <w:rFonts w:cs="2  Badr" w:hint="eastAsia"/>
          <w:rtl/>
        </w:rPr>
        <w:t>م</w:t>
      </w:r>
      <w:r w:rsidR="00EE39A7" w:rsidRPr="00A6135C">
        <w:rPr>
          <w:rFonts w:cs="2  Badr" w:hint="cs"/>
          <w:rtl/>
        </w:rPr>
        <w:t>ی‌</w:t>
      </w:r>
      <w:r w:rsidR="00EE39A7" w:rsidRPr="00A6135C">
        <w:rPr>
          <w:rFonts w:cs="2  Badr" w:hint="eastAsia"/>
          <w:rtl/>
        </w:rPr>
        <w:t>باشند</w:t>
      </w:r>
      <w:r w:rsidR="00EE39A7" w:rsidRPr="00A6135C">
        <w:rPr>
          <w:rFonts w:cs="2  Badr" w:hint="cs"/>
          <w:rtl/>
        </w:rPr>
        <w:t xml:space="preserve">. </w:t>
      </w:r>
    </w:p>
    <w:p w:rsidR="00EE39A7" w:rsidRPr="00A6135C" w:rsidRDefault="00EE39A7" w:rsidP="00EE39A7">
      <w:pPr>
        <w:pStyle w:val="ListParagraph"/>
        <w:numPr>
          <w:ilvl w:val="0"/>
          <w:numId w:val="35"/>
        </w:numPr>
        <w:rPr>
          <w:rFonts w:cs="2  Badr"/>
          <w:rtl/>
        </w:rPr>
      </w:pPr>
      <w:r w:rsidRPr="00A6135C">
        <w:rPr>
          <w:rFonts w:cs="2  Badr" w:hint="cs"/>
          <w:rtl/>
        </w:rPr>
        <w:t xml:space="preserve">در </w:t>
      </w:r>
      <w:r w:rsidRPr="00A6135C">
        <w:rPr>
          <w:rFonts w:cs="2  Badr" w:hint="eastAsia"/>
          <w:rtl/>
        </w:rPr>
        <w:t>آن‌ها</w:t>
      </w:r>
      <w:r w:rsidRPr="00A6135C">
        <w:rPr>
          <w:rFonts w:cs="2  Badr" w:hint="cs"/>
          <w:rtl/>
        </w:rPr>
        <w:t xml:space="preserve"> محدودیت وجود دارد. </w:t>
      </w:r>
    </w:p>
    <w:p w:rsidR="00EE39A7" w:rsidRPr="00B16232" w:rsidRDefault="00EE39A7" w:rsidP="00EE39A7">
      <w:pPr>
        <w:rPr>
          <w:rtl/>
        </w:rPr>
      </w:pPr>
      <w:r w:rsidRPr="00B16232">
        <w:rPr>
          <w:rFonts w:hint="cs"/>
          <w:rtl/>
        </w:rPr>
        <w:lastRenderedPageBreak/>
        <w:t xml:space="preserve"> پس اموری که این دو شرط را ندارند مثل اینکه </w:t>
      </w:r>
      <w:r w:rsidR="004F2AE0">
        <w:rPr>
          <w:rFonts w:hint="cs"/>
          <w:rtl/>
        </w:rPr>
        <w:t>مرغوب‌فیه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نم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باشند</w:t>
      </w:r>
      <w:r w:rsidRPr="00B16232">
        <w:rPr>
          <w:rFonts w:hint="cs"/>
          <w:rtl/>
        </w:rPr>
        <w:t xml:space="preserve"> و یا اینکه به خاطر اینکه در دسترس همه وجود دارد مانند هوا که ثمنی در ازا آن پرداخت </w:t>
      </w:r>
      <w:r w:rsidRPr="00B16232">
        <w:rPr>
          <w:rFonts w:hint="eastAsia"/>
          <w:rtl/>
        </w:rPr>
        <w:t>نم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شود</w:t>
      </w:r>
      <w:r w:rsidRPr="00B16232">
        <w:rPr>
          <w:rFonts w:hint="cs"/>
          <w:rtl/>
        </w:rPr>
        <w:t>.</w:t>
      </w:r>
    </w:p>
    <w:p w:rsidR="00EE39A7" w:rsidRPr="00B16232" w:rsidRDefault="00EE39A7" w:rsidP="00EE39A7">
      <w:pPr>
        <w:pStyle w:val="Heading3"/>
        <w:rPr>
          <w:rtl/>
        </w:rPr>
      </w:pPr>
      <w:bookmarkStart w:id="14" w:name="_Toc381775286"/>
      <w:r w:rsidRPr="00B16232">
        <w:rPr>
          <w:rFonts w:hint="cs"/>
          <w:rtl/>
        </w:rPr>
        <w:t>عدم ثبات وصف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مال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ت</w:t>
      </w:r>
      <w:r w:rsidRPr="00B16232">
        <w:rPr>
          <w:rFonts w:hint="cs"/>
          <w:rtl/>
        </w:rPr>
        <w:t xml:space="preserve"> برای اشیا در طول زمان و مکان</w:t>
      </w:r>
      <w:bookmarkEnd w:id="14"/>
    </w:p>
    <w:p w:rsidR="00EE39A7" w:rsidRPr="00B16232" w:rsidRDefault="00EE39A7" w:rsidP="00EE39A7">
      <w:pPr>
        <w:ind w:hanging="1"/>
        <w:rPr>
          <w:rtl/>
        </w:rPr>
      </w:pPr>
      <w:r w:rsidRPr="00B16232">
        <w:rPr>
          <w:rFonts w:hint="cs"/>
          <w:rtl/>
        </w:rPr>
        <w:t>نکته دیگری که در رابطه با مالیت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اش</w:t>
      </w:r>
      <w:r w:rsidRPr="00B16232">
        <w:rPr>
          <w:rFonts w:hint="cs"/>
          <w:rtl/>
        </w:rPr>
        <w:t>ی</w:t>
      </w:r>
      <w:r w:rsidRPr="00B16232">
        <w:rPr>
          <w:rFonts w:hint="eastAsia"/>
          <w:rtl/>
        </w:rPr>
        <w:t>ا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قابل‌ذکر</w:t>
      </w:r>
      <w:r w:rsidRPr="00B16232">
        <w:rPr>
          <w:rFonts w:hint="cs"/>
          <w:rtl/>
        </w:rPr>
        <w:t xml:space="preserve"> است این است که مالیت اشیا در طول زمان و یا در مکان</w:t>
      </w:r>
      <w:r w:rsidRPr="00B16232">
        <w:rPr>
          <w:rFonts w:hint="eastAsia"/>
          <w:rtl/>
        </w:rPr>
        <w:t>‌های مختلف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امر</w:t>
      </w:r>
      <w:r w:rsidRPr="00B16232">
        <w:rPr>
          <w:rFonts w:hint="cs"/>
          <w:rtl/>
        </w:rPr>
        <w:t xml:space="preserve"> ثابتی نیست و ممکن است در برهه‌ای از زمان این صفت برای </w:t>
      </w:r>
      <w:r w:rsidRPr="00B16232">
        <w:rPr>
          <w:rFonts w:hint="eastAsia"/>
          <w:rtl/>
        </w:rPr>
        <w:t>آن‌ها</w:t>
      </w:r>
      <w:r w:rsidRPr="00B16232">
        <w:rPr>
          <w:rFonts w:hint="cs"/>
          <w:rtl/>
        </w:rPr>
        <w:t xml:space="preserve"> ثابت باشد و در زمان دیگری آن وصف ثابت نباشد مانند خون که در قدیم که وصف مالیت برای آن ثابت نبود چون فایده‌ای در آن نبود و معامله آن اکل مال بالباطل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محسوب</w:t>
      </w:r>
      <w:r w:rsidRPr="00B16232">
        <w:rPr>
          <w:rFonts w:hint="cs"/>
          <w:rtl/>
        </w:rPr>
        <w:t xml:space="preserve">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شد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اما</w:t>
      </w:r>
      <w:r w:rsidRPr="00B16232">
        <w:rPr>
          <w:rFonts w:hint="cs"/>
          <w:rtl/>
        </w:rPr>
        <w:t xml:space="preserve"> در این دوره از زمان چون</w:t>
      </w:r>
      <w:r w:rsidRPr="00B16232">
        <w:rPr>
          <w:rtl/>
        </w:rPr>
        <w:t xml:space="preserve"> </w:t>
      </w:r>
      <w:r w:rsidRPr="00B16232">
        <w:rPr>
          <w:rFonts w:hint="eastAsia"/>
          <w:rtl/>
        </w:rPr>
        <w:t>دارا</w:t>
      </w:r>
      <w:r w:rsidRPr="00B16232">
        <w:rPr>
          <w:rFonts w:hint="cs"/>
          <w:rtl/>
        </w:rPr>
        <w:t xml:space="preserve">ی صفت مالیت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 قابل خرید و فروش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Fonts w:hint="cs"/>
          <w:rtl/>
        </w:rPr>
        <w:t xml:space="preserve">. بنابراین چیزی که مال نبوده است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تواند</w:t>
      </w:r>
      <w:r w:rsidRPr="00B16232">
        <w:rPr>
          <w:rFonts w:hint="cs"/>
          <w:rtl/>
        </w:rPr>
        <w:t xml:space="preserve"> مال شود</w:t>
      </w:r>
      <w:r w:rsidRPr="00B16232">
        <w:rPr>
          <w:rFonts w:hint="eastAsia"/>
          <w:rtl/>
        </w:rPr>
        <w:t>،</w:t>
      </w:r>
      <w:r w:rsidRPr="00B16232">
        <w:rPr>
          <w:rFonts w:hint="cs"/>
          <w:rtl/>
        </w:rPr>
        <w:t xml:space="preserve"> چون دو شرط در مال بودن اشیا دخالت دارد</w:t>
      </w:r>
      <w:r w:rsidRPr="00B16232">
        <w:rPr>
          <w:rFonts w:hint="eastAsia"/>
          <w:rtl/>
        </w:rPr>
        <w:t>،</w:t>
      </w:r>
      <w:r w:rsidRPr="00B16232">
        <w:rPr>
          <w:rFonts w:hint="cs"/>
          <w:rtl/>
        </w:rPr>
        <w:t xml:space="preserve"> یکی رغبت و دیگری محدودیت که این دو شرط در شرایط مختلف متغیر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باشند</w:t>
      </w:r>
      <w:r w:rsidRPr="00B16232">
        <w:rPr>
          <w:rFonts w:hint="cs"/>
          <w:rtl/>
        </w:rPr>
        <w:t xml:space="preserve"> و </w:t>
      </w:r>
      <w:r w:rsidRPr="00B16232">
        <w:rPr>
          <w:rFonts w:hint="eastAsia"/>
          <w:rtl/>
        </w:rPr>
        <w:t>سؤال</w:t>
      </w:r>
      <w:r w:rsidRPr="00B16232">
        <w:rPr>
          <w:rFonts w:hint="cs"/>
          <w:rtl/>
        </w:rPr>
        <w:t xml:space="preserve">ی که در این بحث مطرح است مالیت این حقوق معنوی مورد بحث در گذشته و حال </w:t>
      </w:r>
      <w:r w:rsidRPr="00B16232">
        <w:rPr>
          <w:rFonts w:hint="eastAsia"/>
          <w:rtl/>
        </w:rPr>
        <w:t>م</w:t>
      </w:r>
      <w:r w:rsidRPr="00B16232">
        <w:rPr>
          <w:rFonts w:hint="cs"/>
          <w:rtl/>
        </w:rPr>
        <w:t>ی‌</w:t>
      </w:r>
      <w:r w:rsidRPr="00B16232">
        <w:rPr>
          <w:rFonts w:hint="eastAsia"/>
          <w:rtl/>
        </w:rPr>
        <w:t>باشد</w:t>
      </w:r>
      <w:r w:rsidRPr="00B16232">
        <w:rPr>
          <w:rtl/>
        </w:rPr>
        <w:t>.</w:t>
      </w:r>
      <w:r w:rsidRPr="00B16232">
        <w:rPr>
          <w:rFonts w:hint="cs"/>
          <w:rtl/>
        </w:rPr>
        <w:t xml:space="preserve"> </w:t>
      </w:r>
    </w:p>
    <w:p w:rsidR="00EE39A7" w:rsidRPr="00B16232" w:rsidRDefault="00EE39A7" w:rsidP="00EE39A7">
      <w:pPr>
        <w:rPr>
          <w:rtl/>
        </w:rPr>
      </w:pPr>
    </w:p>
    <w:p w:rsidR="00EE39A7" w:rsidRPr="00B16232" w:rsidRDefault="00EE39A7" w:rsidP="00EE39A7">
      <w:pPr>
        <w:rPr>
          <w:rtl/>
        </w:rPr>
      </w:pPr>
      <w:r w:rsidRPr="00B16232">
        <w:rPr>
          <w:rFonts w:hint="cs"/>
          <w:rtl/>
        </w:rPr>
        <w:t xml:space="preserve"> </w:t>
      </w:r>
    </w:p>
    <w:p w:rsidR="00EE39A7" w:rsidRPr="00B16232" w:rsidRDefault="00EE39A7" w:rsidP="00EE39A7">
      <w:pPr>
        <w:rPr>
          <w:rtl/>
        </w:rPr>
      </w:pPr>
    </w:p>
    <w:p w:rsidR="00EE39A7" w:rsidRPr="00B16232" w:rsidRDefault="00EE39A7" w:rsidP="00EE39A7">
      <w:pPr>
        <w:rPr>
          <w:rtl/>
        </w:rPr>
      </w:pPr>
    </w:p>
    <w:p w:rsidR="00EE39A7" w:rsidRPr="00B16232" w:rsidRDefault="00EE39A7" w:rsidP="00EE39A7">
      <w:pPr>
        <w:rPr>
          <w:rtl/>
        </w:rPr>
      </w:pPr>
    </w:p>
    <w:p w:rsidR="00144489" w:rsidRPr="00B16232" w:rsidRDefault="00144489" w:rsidP="00144489">
      <w:pPr>
        <w:ind w:left="360" w:firstLine="0"/>
        <w:rPr>
          <w:rtl/>
        </w:rPr>
      </w:pPr>
    </w:p>
    <w:sectPr w:rsidR="00144489" w:rsidRPr="00B16232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A8" w:rsidRDefault="00F335A8">
      <w:r>
        <w:separator/>
      </w:r>
    </w:p>
    <w:p w:rsidR="00F335A8" w:rsidRDefault="00F335A8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24343B"/>
    <w:p w:rsidR="00F335A8" w:rsidRDefault="00F335A8" w:rsidP="0024343B"/>
    <w:p w:rsidR="00F335A8" w:rsidRDefault="00F335A8"/>
    <w:p w:rsidR="00F335A8" w:rsidRDefault="00F335A8" w:rsidP="003339DE"/>
    <w:p w:rsidR="00F335A8" w:rsidRDefault="00F335A8" w:rsidP="003339DE"/>
    <w:p w:rsidR="00F335A8" w:rsidRDefault="00F335A8" w:rsidP="003339DE"/>
    <w:p w:rsidR="00F335A8" w:rsidRDefault="00F335A8" w:rsidP="003339DE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/>
    <w:p w:rsidR="00F335A8" w:rsidRDefault="00F335A8" w:rsidP="00F77F5F"/>
    <w:p w:rsidR="00F335A8" w:rsidRDefault="00F335A8" w:rsidP="00F77F5F"/>
    <w:p w:rsidR="00F335A8" w:rsidRDefault="00F335A8" w:rsidP="00F77F5F"/>
    <w:p w:rsidR="00F335A8" w:rsidRDefault="00F335A8" w:rsidP="00053028"/>
    <w:p w:rsidR="00F335A8" w:rsidRDefault="00F335A8"/>
  </w:endnote>
  <w:endnote w:type="continuationSeparator" w:id="0">
    <w:p w:rsidR="00F335A8" w:rsidRDefault="00F335A8">
      <w:r>
        <w:continuationSeparator/>
      </w:r>
    </w:p>
    <w:p w:rsidR="00F335A8" w:rsidRDefault="00F335A8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24343B"/>
    <w:p w:rsidR="00F335A8" w:rsidRDefault="00F335A8" w:rsidP="0024343B"/>
    <w:p w:rsidR="00F335A8" w:rsidRDefault="00F335A8"/>
    <w:p w:rsidR="00F335A8" w:rsidRDefault="00F335A8" w:rsidP="003339DE"/>
    <w:p w:rsidR="00F335A8" w:rsidRDefault="00F335A8" w:rsidP="003339DE"/>
    <w:p w:rsidR="00F335A8" w:rsidRDefault="00F335A8" w:rsidP="003339DE"/>
    <w:p w:rsidR="00F335A8" w:rsidRDefault="00F335A8" w:rsidP="003339DE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/>
    <w:p w:rsidR="00F335A8" w:rsidRDefault="00F335A8" w:rsidP="00F77F5F"/>
    <w:p w:rsidR="00F335A8" w:rsidRDefault="00F335A8" w:rsidP="00F77F5F"/>
    <w:p w:rsidR="00F335A8" w:rsidRDefault="00F335A8" w:rsidP="00F77F5F"/>
    <w:p w:rsidR="00F335A8" w:rsidRDefault="00F335A8" w:rsidP="00053028"/>
    <w:p w:rsidR="00F335A8" w:rsidRDefault="00F33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D16C6B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F244E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D3220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AE" w:rsidRDefault="00110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A8" w:rsidRDefault="00F335A8">
      <w:r>
        <w:separator/>
      </w:r>
    </w:p>
    <w:p w:rsidR="00F335A8" w:rsidRDefault="00F335A8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24343B"/>
    <w:p w:rsidR="00F335A8" w:rsidRDefault="00F335A8" w:rsidP="0024343B"/>
    <w:p w:rsidR="00F335A8" w:rsidRDefault="00F335A8"/>
    <w:p w:rsidR="00F335A8" w:rsidRDefault="00F335A8" w:rsidP="003339DE"/>
    <w:p w:rsidR="00F335A8" w:rsidRDefault="00F335A8" w:rsidP="003339DE"/>
    <w:p w:rsidR="00F335A8" w:rsidRDefault="00F335A8" w:rsidP="003339DE"/>
    <w:p w:rsidR="00F335A8" w:rsidRDefault="00F335A8" w:rsidP="003339DE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/>
    <w:p w:rsidR="00F335A8" w:rsidRDefault="00F335A8" w:rsidP="00F77F5F"/>
    <w:p w:rsidR="00F335A8" w:rsidRDefault="00F335A8" w:rsidP="00F77F5F"/>
    <w:p w:rsidR="00F335A8" w:rsidRDefault="00F335A8" w:rsidP="00F77F5F"/>
    <w:p w:rsidR="00F335A8" w:rsidRDefault="00F335A8" w:rsidP="00053028"/>
    <w:p w:rsidR="00F335A8" w:rsidRDefault="00F335A8"/>
  </w:footnote>
  <w:footnote w:type="continuationSeparator" w:id="0">
    <w:p w:rsidR="00F335A8" w:rsidRDefault="00F335A8">
      <w:r>
        <w:continuationSeparator/>
      </w:r>
    </w:p>
    <w:p w:rsidR="00F335A8" w:rsidRDefault="00F335A8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CE61DD"/>
    <w:p w:rsidR="00F335A8" w:rsidRDefault="00F335A8" w:rsidP="0024343B"/>
    <w:p w:rsidR="00F335A8" w:rsidRDefault="00F335A8" w:rsidP="0024343B"/>
    <w:p w:rsidR="00F335A8" w:rsidRDefault="00F335A8"/>
    <w:p w:rsidR="00F335A8" w:rsidRDefault="00F335A8" w:rsidP="003339DE"/>
    <w:p w:rsidR="00F335A8" w:rsidRDefault="00F335A8" w:rsidP="003339DE"/>
    <w:p w:rsidR="00F335A8" w:rsidRDefault="00F335A8" w:rsidP="003339DE"/>
    <w:p w:rsidR="00F335A8" w:rsidRDefault="00F335A8" w:rsidP="003339DE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 w:rsidP="00493648"/>
    <w:p w:rsidR="00F335A8" w:rsidRDefault="00F335A8"/>
    <w:p w:rsidR="00F335A8" w:rsidRDefault="00F335A8" w:rsidP="00F77F5F"/>
    <w:p w:rsidR="00F335A8" w:rsidRDefault="00F335A8" w:rsidP="00F77F5F"/>
    <w:p w:rsidR="00F335A8" w:rsidRDefault="00F335A8" w:rsidP="00F77F5F"/>
    <w:p w:rsidR="00F335A8" w:rsidRDefault="00F335A8" w:rsidP="00053028"/>
    <w:p w:rsidR="00F335A8" w:rsidRDefault="00F335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DF6F67" w:rsidRDefault="00F335A8" w:rsidP="00DF6F6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5" w:name="OLE_LINK1"/>
    <w:bookmarkStart w:id="16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6pt;height:56.55pt;visibility:visible">
          <v:imagedata r:id="rId1" o:title="آرم با نام مؤسسه"/>
        </v:shape>
      </w:pict>
    </w:r>
    <w:bookmarkEnd w:id="15"/>
    <w:bookmarkEnd w:id="16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</w:t>
    </w:r>
    <w:r w:rsidR="00DF6F67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</w:t>
    </w:r>
    <w:r w:rsidR="00EE39A7">
      <w:rPr>
        <w:rFonts w:ascii="IranNastaliq" w:hAnsi="IranNastaliq" w:cs="IranNastaliq" w:hint="cs"/>
        <w:sz w:val="40"/>
        <w:szCs w:val="40"/>
        <w:rtl/>
      </w:rPr>
      <w:t>شماره ثبت 1944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AE" w:rsidRDefault="00110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712DEF"/>
    <w:multiLevelType w:val="hybridMultilevel"/>
    <w:tmpl w:val="C30082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1"/>
  </w:num>
  <w:num w:numId="33">
    <w:abstractNumId w:val="32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F34"/>
    <w:rsid w:val="00025633"/>
    <w:rsid w:val="00053028"/>
    <w:rsid w:val="00081224"/>
    <w:rsid w:val="00081BD8"/>
    <w:rsid w:val="000D1B90"/>
    <w:rsid w:val="000F4AA2"/>
    <w:rsid w:val="00103FEA"/>
    <w:rsid w:val="001104AE"/>
    <w:rsid w:val="00144489"/>
    <w:rsid w:val="001524B9"/>
    <w:rsid w:val="001532AF"/>
    <w:rsid w:val="001C4794"/>
    <w:rsid w:val="0022141B"/>
    <w:rsid w:val="00233C49"/>
    <w:rsid w:val="0024343B"/>
    <w:rsid w:val="00290DFF"/>
    <w:rsid w:val="002A79E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A1590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4F2AE0"/>
    <w:rsid w:val="00514FFF"/>
    <w:rsid w:val="0052155D"/>
    <w:rsid w:val="00553F93"/>
    <w:rsid w:val="00557E82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407B6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0A1C"/>
    <w:rsid w:val="00973154"/>
    <w:rsid w:val="00974E42"/>
    <w:rsid w:val="00976501"/>
    <w:rsid w:val="009B0F34"/>
    <w:rsid w:val="009E19CA"/>
    <w:rsid w:val="00A1290B"/>
    <w:rsid w:val="00A15053"/>
    <w:rsid w:val="00A164F2"/>
    <w:rsid w:val="00A37553"/>
    <w:rsid w:val="00A56B35"/>
    <w:rsid w:val="00A6135C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16232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8118A"/>
    <w:rsid w:val="00CA4B51"/>
    <w:rsid w:val="00CA61DF"/>
    <w:rsid w:val="00CC0984"/>
    <w:rsid w:val="00CD2CA3"/>
    <w:rsid w:val="00CE61DD"/>
    <w:rsid w:val="00CF7D8A"/>
    <w:rsid w:val="00D16C6B"/>
    <w:rsid w:val="00D3220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DF6F67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E13C5"/>
    <w:rsid w:val="00EE39A7"/>
    <w:rsid w:val="00EF42E5"/>
    <w:rsid w:val="00EF5A32"/>
    <w:rsid w:val="00F11371"/>
    <w:rsid w:val="00F335A8"/>
    <w:rsid w:val="00F41071"/>
    <w:rsid w:val="00F77F5F"/>
    <w:rsid w:val="00F90A32"/>
    <w:rsid w:val="00FB4EC8"/>
    <w:rsid w:val="00FF244E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E13C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B16232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B16232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B16232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EE39A7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EE39A7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EE39A7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EE39A7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EE39A7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EE39A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EE39A7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B16232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EE39A7"/>
    <w:rPr>
      <w:rFonts w:ascii="Cambria" w:eastAsia="Times New Roman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EE39A7"/>
    <w:rPr>
      <w:rFonts w:ascii="Cambria" w:eastAsia="Times New Roman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EE39A7"/>
    <w:rPr>
      <w:rFonts w:ascii="Cambria" w:eastAsia="Times New Roman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EE39A7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EE39A7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EE39A7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EE39A7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EE39A7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EE39A7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EE39A7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EE39A7"/>
    <w:pPr>
      <w:spacing w:after="0"/>
      <w:ind w:left="1100"/>
    </w:pPr>
  </w:style>
  <w:style w:type="character" w:styleId="Emphasis">
    <w:name w:val="Emphasis"/>
    <w:uiPriority w:val="20"/>
    <w:qFormat/>
    <w:rsid w:val="00EE39A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B16232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B16232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EE39A7"/>
    <w:pPr>
      <w:spacing w:before="480"/>
      <w:ind w:firstLine="284"/>
      <w:outlineLvl w:val="9"/>
    </w:pPr>
    <w:rPr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EE39A7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EE39A7"/>
    <w:rPr>
      <w:rFonts w:ascii="Cambria" w:eastAsia="Times New Roman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39A7"/>
    <w:pPr>
      <w:spacing w:after="400"/>
      <w:ind w:firstLine="0"/>
      <w:jc w:val="center"/>
    </w:pPr>
    <w:rPr>
      <w:rFonts w:ascii="Cambria" w:hAnsi="Cambria" w:cs="Times New Roman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E39A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EE39A7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E39A7"/>
    <w:pPr>
      <w:bidi/>
      <w:ind w:firstLine="284"/>
      <w:contextualSpacing/>
      <w:jc w:val="both"/>
    </w:pPr>
    <w:rPr>
      <w:rFonts w:cs="Times New Roman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E39A7"/>
    <w:pPr>
      <w:ind w:left="1134" w:firstLine="0"/>
    </w:pPr>
    <w:rPr>
      <w:rFonts w:cs="Times New Roman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39A7"/>
    <w:pPr>
      <w:spacing w:before="120" w:after="240"/>
      <w:ind w:left="1134" w:firstLine="0"/>
    </w:pPr>
    <w:rPr>
      <w:rFonts w:cs="Times New Roman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E39A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E39A7"/>
    <w:pPr>
      <w:spacing w:before="120" w:after="240"/>
      <w:ind w:left="1134" w:right="170" w:firstLine="0"/>
    </w:pPr>
    <w:rPr>
      <w:rFonts w:cs="Times New Roman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E39A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EE39A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E39A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E39A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E39A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E39A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E39A7"/>
    <w:rPr>
      <w:rFonts w:cs="Times New Roman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39A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E39A7"/>
    <w:rPr>
      <w:rFonts w:cs="2  Lotus"/>
      <w:sz w:val="22"/>
      <w:szCs w:val="28"/>
    </w:rPr>
  </w:style>
  <w:style w:type="character" w:styleId="Hyperlink">
    <w:name w:val="Hyperlink"/>
    <w:uiPriority w:val="99"/>
    <w:unhideWhenUsed/>
    <w:rsid w:val="002A7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4C6D-1CF8-4581-AFF7-B7E2087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14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10</cp:revision>
  <cp:lastPrinted>2008-05-03T18:27:00Z</cp:lastPrinted>
  <dcterms:created xsi:type="dcterms:W3CDTF">2014-03-03T16:43:00Z</dcterms:created>
  <dcterms:modified xsi:type="dcterms:W3CDTF">2014-04-09T05:47:00Z</dcterms:modified>
</cp:coreProperties>
</file>