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94" w:rsidRPr="00E27F94" w:rsidRDefault="00666859" w:rsidP="00E27F94">
      <w:pPr>
        <w:spacing w:line="360" w:lineRule="auto"/>
        <w:ind w:firstLine="0"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5E4753" w:rsidRPr="007E66AF">
        <w:rPr>
          <w:rFonts w:ascii="IRBadr" w:hAnsi="IRBadr" w:cs="IRBadr"/>
          <w:rtl/>
        </w:rPr>
        <w:t xml:space="preserve"> الرحمن الرحیم</w:t>
      </w:r>
      <w:r w:rsidR="00E27F94" w:rsidRPr="00E27F94">
        <w:rPr>
          <w:rFonts w:ascii="IRBadr" w:hAnsi="IRBadr" w:cs="IRBadr"/>
          <w:rtl/>
        </w:rPr>
        <w:fldChar w:fldCharType="begin"/>
      </w:r>
      <w:r w:rsidR="00E27F94" w:rsidRPr="00E27F94">
        <w:rPr>
          <w:rFonts w:ascii="IRBadr" w:hAnsi="IRBadr" w:cs="IRBadr"/>
          <w:rtl/>
        </w:rPr>
        <w:instrText xml:space="preserve"> </w:instrText>
      </w:r>
      <w:r w:rsidR="00E27F94" w:rsidRPr="00E27F94">
        <w:rPr>
          <w:rFonts w:ascii="IRBadr" w:hAnsi="IRBadr" w:cs="IRBadr"/>
        </w:rPr>
        <w:instrText>TOC</w:instrText>
      </w:r>
      <w:r w:rsidR="00E27F94" w:rsidRPr="00E27F94">
        <w:rPr>
          <w:rFonts w:ascii="IRBadr" w:hAnsi="IRBadr" w:cs="IRBadr"/>
          <w:rtl/>
        </w:rPr>
        <w:instrText xml:space="preserve"> \</w:instrText>
      </w:r>
      <w:r w:rsidR="00E27F94" w:rsidRPr="00E27F94">
        <w:rPr>
          <w:rFonts w:ascii="IRBadr" w:hAnsi="IRBadr" w:cs="IRBadr"/>
        </w:rPr>
        <w:instrText>o "1-7" \h \z \u</w:instrText>
      </w:r>
      <w:r w:rsidR="00E27F94" w:rsidRPr="00E27F94">
        <w:rPr>
          <w:rFonts w:ascii="IRBadr" w:hAnsi="IRBadr" w:cs="IRBadr"/>
          <w:rtl/>
        </w:rPr>
        <w:instrText xml:space="preserve"> </w:instrText>
      </w:r>
      <w:r w:rsidR="00E27F94" w:rsidRPr="00E27F94">
        <w:rPr>
          <w:rFonts w:ascii="IRBadr" w:hAnsi="IRBadr" w:cs="IRBadr"/>
          <w:rtl/>
        </w:rPr>
        <w:fldChar w:fldCharType="separate"/>
      </w:r>
    </w:p>
    <w:p w:rsidR="00E27F94" w:rsidRPr="00E27F94" w:rsidRDefault="00102E0B" w:rsidP="00E27F9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0225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 xml:space="preserve">تنبیهات اجتماع </w:t>
        </w:r>
        <w:r w:rsidR="00666859">
          <w:rPr>
            <w:rStyle w:val="Hyperlink"/>
            <w:rFonts w:ascii="IRBadr" w:hAnsi="IRBadr" w:cs="IRBadr"/>
            <w:noProof/>
            <w:rtl/>
          </w:rPr>
          <w:t>امرونهی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_Toc433100225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2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0226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تفاوت تزاحم و تعارض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_Toc433100226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2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0227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_Toc433100227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2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28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پاسخ از دفاعیه گذشته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_Toc433100228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2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29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منشأ جواز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_Toc433100229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2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0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امکان تجمع مطلوبیت و نامطلوبیت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_Toc433100230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2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1" w:history="1">
        <w:r w:rsidR="00666859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_Toc433100231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3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2" w:history="1">
        <w:r w:rsidR="00666859">
          <w:rPr>
            <w:rStyle w:val="Hyperlink"/>
            <w:rFonts w:ascii="IRBadr" w:hAnsi="IRBadr" w:cs="IRBadr"/>
            <w:noProof/>
            <w:rtl/>
          </w:rPr>
          <w:t>جمع‌بندی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_Toc433100232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3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3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مبنای دوم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_Toc433100233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3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4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علیت بحث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_Toc433100234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3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5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مبنای حضرت امام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_Toc433100235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3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6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نظریه چهارم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_Toc433100236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3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7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مقدمه اول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_Toc433100237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3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8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انواع تعارض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_Toc433100238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4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39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تعارض بالذات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_Toc433100239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4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40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تعارض بالعرض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_Toc433100240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4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41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مقدمه دوم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_Toc433100241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4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42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موانع اخذ به اطلاق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_Toc433100242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4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43" w:history="1">
        <w:r w:rsidR="00E27F94" w:rsidRPr="00E27F94">
          <w:rPr>
            <w:rStyle w:val="Hyperlink"/>
            <w:rFonts w:ascii="IRBadr" w:hAnsi="IRBadr" w:cs="IRBadr"/>
            <w:noProof/>
            <w:rtl/>
          </w:rPr>
          <w:t>مقدمه سوم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_Toc433100243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5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Pr="00E27F94" w:rsidRDefault="00102E0B" w:rsidP="00E27F94">
      <w:pPr>
        <w:pStyle w:val="TOC2"/>
        <w:bidi/>
        <w:rPr>
          <w:rFonts w:ascii="IRBadr" w:hAnsi="IRBadr" w:cs="IRBadr"/>
          <w:noProof/>
          <w:sz w:val="22"/>
          <w:szCs w:val="22"/>
          <w:lang w:bidi="ar-SA"/>
        </w:rPr>
      </w:pPr>
      <w:hyperlink w:anchor="_Toc433100244" w:history="1">
        <w:r w:rsidR="00666859">
          <w:rPr>
            <w:rStyle w:val="Hyperlink"/>
            <w:rFonts w:ascii="IRBadr" w:hAnsi="IRBadr" w:cs="IRBadr"/>
            <w:noProof/>
            <w:rtl/>
          </w:rPr>
          <w:t>جمع‌بندی</w:t>
        </w:r>
        <w:r w:rsidR="00E27F94" w:rsidRPr="00E27F94">
          <w:rPr>
            <w:rFonts w:ascii="IRBadr" w:hAnsi="IRBadr" w:cs="IRBadr"/>
            <w:noProof/>
            <w:webHidden/>
          </w:rPr>
          <w:tab/>
        </w:r>
        <w:r w:rsidR="00E27F94" w:rsidRPr="00E27F94">
          <w:rPr>
            <w:rFonts w:ascii="IRBadr" w:hAnsi="IRBadr" w:cs="IRBadr"/>
            <w:noProof/>
            <w:webHidden/>
          </w:rPr>
          <w:fldChar w:fldCharType="begin"/>
        </w:r>
        <w:r w:rsidR="00E27F94" w:rsidRPr="00E27F94">
          <w:rPr>
            <w:rFonts w:ascii="IRBadr" w:hAnsi="IRBadr" w:cs="IRBadr"/>
            <w:noProof/>
            <w:webHidden/>
          </w:rPr>
          <w:instrText xml:space="preserve"> PAGEREF _Toc433100244 \h </w:instrText>
        </w:r>
        <w:r w:rsidR="00E27F94" w:rsidRPr="00E27F94">
          <w:rPr>
            <w:rFonts w:ascii="IRBadr" w:hAnsi="IRBadr" w:cs="IRBadr"/>
            <w:noProof/>
            <w:webHidden/>
          </w:rPr>
        </w:r>
        <w:r w:rsidR="00E27F94" w:rsidRPr="00E27F94">
          <w:rPr>
            <w:rFonts w:ascii="IRBadr" w:hAnsi="IRBadr" w:cs="IRBadr"/>
            <w:noProof/>
            <w:webHidden/>
          </w:rPr>
          <w:fldChar w:fldCharType="separate"/>
        </w:r>
        <w:r w:rsidR="00E27F94" w:rsidRPr="00E27F94">
          <w:rPr>
            <w:rFonts w:ascii="IRBadr" w:hAnsi="IRBadr" w:cs="IRBadr"/>
            <w:noProof/>
            <w:webHidden/>
          </w:rPr>
          <w:t>5</w:t>
        </w:r>
        <w:r w:rsidR="00E27F94" w:rsidRPr="00E27F94">
          <w:rPr>
            <w:rFonts w:ascii="IRBadr" w:hAnsi="IRBadr" w:cs="IRBadr"/>
            <w:noProof/>
            <w:webHidden/>
          </w:rPr>
          <w:fldChar w:fldCharType="end"/>
        </w:r>
      </w:hyperlink>
    </w:p>
    <w:p w:rsidR="00E27F94" w:rsidRDefault="00E27F94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E27F94">
        <w:rPr>
          <w:rFonts w:ascii="IRBadr" w:hAnsi="IRBadr" w:cs="IRBadr"/>
          <w:rtl/>
        </w:rPr>
        <w:fldChar w:fldCharType="end"/>
      </w:r>
    </w:p>
    <w:p w:rsidR="00E27F94" w:rsidRDefault="00E27F94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E633B3" w:rsidRDefault="00490C45" w:rsidP="00E27F94">
      <w:pPr>
        <w:pStyle w:val="Heading1"/>
        <w:rPr>
          <w:rtl/>
        </w:rPr>
      </w:pPr>
      <w:bookmarkStart w:id="0" w:name="_Toc433100225"/>
      <w:r>
        <w:rPr>
          <w:rFonts w:hint="cs"/>
          <w:rtl/>
        </w:rPr>
        <w:lastRenderedPageBreak/>
        <w:t xml:space="preserve">تنبیهات اجتماع </w:t>
      </w:r>
      <w:r w:rsidR="00666859">
        <w:rPr>
          <w:rFonts w:hint="cs"/>
          <w:rtl/>
        </w:rPr>
        <w:t>امرونهی</w:t>
      </w:r>
      <w:bookmarkEnd w:id="0"/>
    </w:p>
    <w:p w:rsidR="00490C45" w:rsidRDefault="00490C45" w:rsidP="00E27F94">
      <w:pPr>
        <w:pStyle w:val="Heading1"/>
        <w:rPr>
          <w:rtl/>
        </w:rPr>
      </w:pPr>
      <w:bookmarkStart w:id="1" w:name="_Toc433100226"/>
      <w:r>
        <w:rPr>
          <w:rFonts w:hint="cs"/>
          <w:rtl/>
        </w:rPr>
        <w:t>تفاوت تزاحم و تعارض</w:t>
      </w:r>
      <w:bookmarkEnd w:id="1"/>
    </w:p>
    <w:p w:rsidR="00490C45" w:rsidRDefault="00490C45" w:rsidP="00E27F94">
      <w:pPr>
        <w:pStyle w:val="Heading1"/>
        <w:rPr>
          <w:rtl/>
        </w:rPr>
      </w:pPr>
      <w:bookmarkStart w:id="2" w:name="_Toc433100227"/>
      <w:r>
        <w:rPr>
          <w:rFonts w:hint="cs"/>
          <w:rtl/>
        </w:rPr>
        <w:t>مرور بحث گذشته</w:t>
      </w:r>
      <w:bookmarkEnd w:id="2"/>
    </w:p>
    <w:p w:rsidR="00E633B3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وارد بحث بسیار مهم و تاریخی تفاوت تعارض و تزاحم و جایگاه اجتماع </w:t>
      </w:r>
      <w:r w:rsidR="00666859">
        <w:rPr>
          <w:rFonts w:ascii="IRBadr" w:hAnsi="IRBadr" w:cs="IRBadr"/>
          <w:rtl/>
        </w:rPr>
        <w:t>امرونهی</w:t>
      </w:r>
      <w:r w:rsidRPr="007E66AF">
        <w:rPr>
          <w:rFonts w:ascii="IRBadr" w:hAnsi="IRBadr" w:cs="IRBadr"/>
          <w:rtl/>
        </w:rPr>
        <w:t xml:space="preserve"> شدیم. نظر مرحوم آخوند</w:t>
      </w:r>
      <w:r w:rsidR="00E633B3">
        <w:rPr>
          <w:rFonts w:ascii="IRBadr" w:hAnsi="IRBadr" w:cs="IRBadr" w:hint="cs"/>
          <w:rtl/>
        </w:rPr>
        <w:t xml:space="preserve"> را</w:t>
      </w:r>
      <w:r w:rsidRPr="007E66AF">
        <w:rPr>
          <w:rFonts w:ascii="IRBadr" w:hAnsi="IRBadr" w:cs="IRBadr"/>
          <w:rtl/>
        </w:rPr>
        <w:t xml:space="preserve"> نقل کردیم و نقدی نسبت به آن </w:t>
      </w:r>
      <w:r w:rsidR="00E633B3">
        <w:rPr>
          <w:rFonts w:ascii="IRBadr" w:hAnsi="IRBadr" w:cs="IRBadr" w:hint="cs"/>
          <w:rtl/>
        </w:rPr>
        <w:t xml:space="preserve">مطرح </w:t>
      </w:r>
      <w:r w:rsidRPr="007E66AF">
        <w:rPr>
          <w:rFonts w:ascii="IRBadr" w:hAnsi="IRBadr" w:cs="IRBadr"/>
          <w:rtl/>
        </w:rPr>
        <w:t>شد. نظر مرحوم نائینی که در کلام مرحوم آقای خویی</w:t>
      </w:r>
      <w:r w:rsidR="00E633B3">
        <w:rPr>
          <w:rFonts w:ascii="IRBadr" w:hAnsi="IRBadr" w:cs="IRBadr" w:hint="cs"/>
          <w:rtl/>
        </w:rPr>
        <w:t xml:space="preserve"> نیز بیان شد و اشکال </w:t>
      </w:r>
      <w:r w:rsidR="00666859">
        <w:rPr>
          <w:rFonts w:ascii="IRBadr" w:hAnsi="IRBadr" w:cs="IRBadr" w:hint="cs"/>
          <w:rtl/>
        </w:rPr>
        <w:t xml:space="preserve">نه‌چندان مهمی که به آن واردشده </w:t>
      </w:r>
      <w:r w:rsidR="00E633B3">
        <w:rPr>
          <w:rFonts w:ascii="IRBadr" w:hAnsi="IRBadr" w:cs="IRBadr" w:hint="cs"/>
          <w:rtl/>
        </w:rPr>
        <w:t>بود نیز بیان گشت.</w:t>
      </w:r>
    </w:p>
    <w:p w:rsidR="00E633B3" w:rsidRDefault="00E633B3" w:rsidP="00E27F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جلسه پیشین </w:t>
      </w:r>
      <w:r w:rsidR="005E4753" w:rsidRPr="007E66AF">
        <w:rPr>
          <w:rFonts w:ascii="IRBadr" w:hAnsi="IRBadr" w:cs="IRBadr"/>
          <w:rtl/>
        </w:rPr>
        <w:t xml:space="preserve">در باب اکرم العالم و لا تکرم الفاسق عرض </w:t>
      </w:r>
      <w:r>
        <w:rPr>
          <w:rFonts w:ascii="IRBadr" w:hAnsi="IRBadr" w:cs="IRBadr" w:hint="cs"/>
          <w:rtl/>
        </w:rPr>
        <w:t xml:space="preserve">شد </w:t>
      </w:r>
      <w:r w:rsidR="005E4753" w:rsidRPr="007E66AF">
        <w:rPr>
          <w:rFonts w:ascii="IRBadr" w:hAnsi="IRBadr" w:cs="IRBadr"/>
          <w:rtl/>
        </w:rPr>
        <w:t>که موضوع واحد است</w:t>
      </w:r>
      <w:r>
        <w:rPr>
          <w:rFonts w:ascii="IRBadr" w:hAnsi="IRBadr" w:cs="IRBadr" w:hint="cs"/>
          <w:rtl/>
        </w:rPr>
        <w:t>.</w:t>
      </w:r>
    </w:p>
    <w:p w:rsidR="00E633B3" w:rsidRPr="00E27F94" w:rsidRDefault="00490C45" w:rsidP="00E27F94">
      <w:pPr>
        <w:pStyle w:val="Heading2"/>
        <w:rPr>
          <w:rtl/>
        </w:rPr>
      </w:pPr>
      <w:bookmarkStart w:id="3" w:name="_Toc433100228"/>
      <w:r w:rsidRPr="00E27F94">
        <w:rPr>
          <w:rFonts w:hint="cs"/>
          <w:rtl/>
        </w:rPr>
        <w:t>پاسخ از دفاعیه گذشته</w:t>
      </w:r>
      <w:bookmarkEnd w:id="3"/>
    </w:p>
    <w:p w:rsidR="00490C45" w:rsidRDefault="00666859" w:rsidP="00E27F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الآن</w:t>
      </w:r>
      <w:r w:rsidR="005E4753" w:rsidRPr="007E66AF">
        <w:rPr>
          <w:rFonts w:ascii="IRBadr" w:hAnsi="IRBadr" w:cs="IRBadr"/>
          <w:rtl/>
        </w:rPr>
        <w:t xml:space="preserve"> می‌خواهیم بحث دیروز که در دفاع از نائینی و تلقی مشهور بود</w:t>
      </w:r>
      <w:r w:rsidR="00E633B3">
        <w:rPr>
          <w:rFonts w:ascii="IRBadr" w:hAnsi="IRBadr" w:cs="IRBadr" w:hint="cs"/>
          <w:rtl/>
        </w:rPr>
        <w:t xml:space="preserve"> را</w:t>
      </w:r>
      <w:r w:rsidR="005E4753" w:rsidRPr="007E66AF">
        <w:rPr>
          <w:rFonts w:ascii="IRBadr" w:hAnsi="IRBadr" w:cs="IRBadr"/>
          <w:rtl/>
        </w:rPr>
        <w:t xml:space="preserve"> نقدی کنیم و</w:t>
      </w:r>
      <w:r w:rsidR="00E633B3">
        <w:rPr>
          <w:rFonts w:ascii="IRBadr" w:hAnsi="IRBadr" w:cs="IRBadr" w:hint="cs"/>
          <w:rtl/>
        </w:rPr>
        <w:t xml:space="preserve"> </w:t>
      </w:r>
      <w:r>
        <w:rPr>
          <w:rFonts w:ascii="IRBadr" w:hAnsi="IRBadr" w:cs="IRBadr" w:hint="cs"/>
          <w:rtl/>
        </w:rPr>
        <w:t>پس‌ازآن</w:t>
      </w:r>
      <w:r w:rsidR="00E633B3">
        <w:rPr>
          <w:rFonts w:ascii="IRBadr" w:hAnsi="IRBadr" w:cs="IRBadr" w:hint="cs"/>
          <w:rtl/>
        </w:rPr>
        <w:t xml:space="preserve"> نظریه جدیدی را مطرح کنیم که دارای چند مقدمه است.</w:t>
      </w:r>
    </w:p>
    <w:p w:rsidR="00E633B3" w:rsidRDefault="00E633B3" w:rsidP="00E27F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اولین</w:t>
      </w:r>
      <w:r w:rsidR="005E4753" w:rsidRPr="007E66AF">
        <w:rPr>
          <w:rFonts w:ascii="IRBadr" w:hAnsi="IRBadr" w:cs="IRBadr"/>
          <w:rtl/>
        </w:rPr>
        <w:t xml:space="preserve"> جوابی که می‌شود به آن داد، بر مبنای جواز اجتماع </w:t>
      </w:r>
      <w:r w:rsidR="00666859">
        <w:rPr>
          <w:rFonts w:ascii="IRBadr" w:hAnsi="IRBadr" w:cs="IRBadr"/>
          <w:rtl/>
        </w:rPr>
        <w:t>امرونهی</w:t>
      </w:r>
      <w:r w:rsidR="005E4753" w:rsidRPr="007E66AF">
        <w:rPr>
          <w:rFonts w:ascii="IRBadr" w:hAnsi="IRBadr" w:cs="IRBadr"/>
          <w:rtl/>
        </w:rPr>
        <w:t xml:space="preserve"> است</w:t>
      </w:r>
      <w:r>
        <w:rPr>
          <w:rFonts w:ascii="IRBadr" w:hAnsi="IRBadr" w:cs="IRBadr" w:hint="cs"/>
          <w:rtl/>
        </w:rPr>
        <w:t>، چراکه</w:t>
      </w:r>
      <w:r w:rsidR="005E4753" w:rsidRPr="007E66AF">
        <w:rPr>
          <w:rFonts w:ascii="IRBadr" w:hAnsi="IRBadr" w:cs="IRBadr"/>
          <w:rtl/>
        </w:rPr>
        <w:t xml:space="preserve"> تفاوت حیثیات ولو حیثیاتی که ترکیب اتحادی دارد، برای</w:t>
      </w:r>
      <w:r>
        <w:rPr>
          <w:rFonts w:ascii="IRBadr" w:hAnsi="IRBadr" w:cs="IRBadr"/>
          <w:rtl/>
        </w:rPr>
        <w:t xml:space="preserve"> تفاوت</w:t>
      </w:r>
      <w:r w:rsidR="009A6B6D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 xml:space="preserve">احکام و عدم تعارض </w:t>
      </w:r>
      <w:r w:rsidR="009A6B6D">
        <w:rPr>
          <w:rFonts w:ascii="IRBadr" w:hAnsi="IRBadr" w:cs="IRBadr"/>
          <w:rtl/>
        </w:rPr>
        <w:t>آن‌ها</w:t>
      </w:r>
      <w:r>
        <w:rPr>
          <w:rFonts w:ascii="IRBadr" w:hAnsi="IRBadr" w:cs="IRBadr" w:hint="cs"/>
          <w:rtl/>
        </w:rPr>
        <w:t xml:space="preserve"> </w:t>
      </w:r>
      <w:r w:rsidR="005E4753" w:rsidRPr="007E66AF">
        <w:rPr>
          <w:rFonts w:ascii="IRBadr" w:hAnsi="IRBadr" w:cs="IRBadr"/>
          <w:rtl/>
        </w:rPr>
        <w:t>کافی است.</w:t>
      </w:r>
      <w:r>
        <w:rPr>
          <w:rFonts w:ascii="IRBadr" w:hAnsi="IRBadr" w:cs="IRBadr" w:hint="cs"/>
          <w:rtl/>
        </w:rPr>
        <w:t xml:space="preserve"> </w:t>
      </w:r>
      <w:r w:rsidR="005E4753" w:rsidRPr="007E66AF">
        <w:rPr>
          <w:rFonts w:ascii="IRBadr" w:hAnsi="IRBadr" w:cs="IRBadr"/>
          <w:rtl/>
        </w:rPr>
        <w:t>برخلاف قائلین به امتناع قائل به جواز بود</w:t>
      </w:r>
      <w:r>
        <w:rPr>
          <w:rFonts w:ascii="IRBadr" w:hAnsi="IRBadr" w:cs="IRBadr" w:hint="cs"/>
          <w:rtl/>
        </w:rPr>
        <w:t>ند</w:t>
      </w:r>
      <w:r w:rsidR="005E4753" w:rsidRPr="007E66AF">
        <w:rPr>
          <w:rFonts w:ascii="IRBadr" w:hAnsi="IRBadr" w:cs="IRBadr"/>
          <w:rtl/>
        </w:rPr>
        <w:t>.</w:t>
      </w:r>
    </w:p>
    <w:p w:rsidR="00E27F94" w:rsidRDefault="00E27F94" w:rsidP="00E27F94">
      <w:pPr>
        <w:pStyle w:val="Heading2"/>
        <w:rPr>
          <w:rtl/>
        </w:rPr>
      </w:pPr>
      <w:bookmarkStart w:id="4" w:name="_Toc433100229"/>
      <w:r>
        <w:rPr>
          <w:rFonts w:hint="cs"/>
          <w:rtl/>
        </w:rPr>
        <w:t>منشأ جواز</w:t>
      </w:r>
      <w:bookmarkEnd w:id="4"/>
    </w:p>
    <w:p w:rsidR="00E633B3" w:rsidRDefault="00E633B3" w:rsidP="00E27F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 </w:t>
      </w:r>
      <w:r w:rsidR="005E4753" w:rsidRPr="007E66AF">
        <w:rPr>
          <w:rFonts w:ascii="IRBadr" w:hAnsi="IRBadr" w:cs="IRBadr"/>
          <w:rtl/>
        </w:rPr>
        <w:t xml:space="preserve">اساس </w:t>
      </w:r>
      <w:r w:rsidRPr="007E66AF">
        <w:rPr>
          <w:rFonts w:ascii="IRBadr" w:hAnsi="IRBadr" w:cs="IRBadr"/>
          <w:rtl/>
        </w:rPr>
        <w:t xml:space="preserve">این </w:t>
      </w:r>
      <w:r w:rsidR="005E4753" w:rsidRPr="007E66AF">
        <w:rPr>
          <w:rFonts w:ascii="IRBadr" w:hAnsi="IRBadr" w:cs="IRBadr"/>
          <w:rtl/>
        </w:rPr>
        <w:t xml:space="preserve">جواز </w:t>
      </w:r>
      <w:r w:rsidR="00666859">
        <w:rPr>
          <w:rFonts w:ascii="IRBadr" w:hAnsi="IRBadr" w:cs="IRBadr"/>
          <w:rtl/>
        </w:rPr>
        <w:t>برمی‌گشت</w:t>
      </w:r>
      <w:r w:rsidR="005E4753" w:rsidRPr="007E66AF">
        <w:rPr>
          <w:rFonts w:ascii="IRBadr" w:hAnsi="IRBadr" w:cs="IRBadr"/>
          <w:rtl/>
        </w:rPr>
        <w:t xml:space="preserve"> </w:t>
      </w:r>
      <w:r w:rsidRPr="007E66AF">
        <w:rPr>
          <w:rFonts w:ascii="IRBadr" w:hAnsi="IRBadr" w:cs="IRBadr"/>
          <w:rtl/>
        </w:rPr>
        <w:t xml:space="preserve">به </w:t>
      </w:r>
      <w:r>
        <w:rPr>
          <w:rFonts w:ascii="IRBadr" w:hAnsi="IRBadr" w:cs="IRBadr" w:hint="cs"/>
          <w:rtl/>
        </w:rPr>
        <w:t>این</w:t>
      </w:r>
      <w:r w:rsidR="005E4753" w:rsidRPr="007E66AF">
        <w:rPr>
          <w:rFonts w:ascii="IRBadr" w:hAnsi="IRBadr" w:cs="IRBadr"/>
          <w:rtl/>
        </w:rPr>
        <w:t>که تعدد حیثیات ولو موجب تعدد خارجی معنون هم نشود، ولی وجود دارد و همین تعدد حیثیت کافی</w:t>
      </w:r>
      <w:r>
        <w:rPr>
          <w:rFonts w:ascii="IRBadr" w:hAnsi="IRBadr" w:cs="IRBadr"/>
          <w:rtl/>
        </w:rPr>
        <w:t xml:space="preserve"> است</w:t>
      </w:r>
      <w:r w:rsidR="005E4753" w:rsidRPr="007E66AF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تا</w:t>
      </w:r>
      <w:r w:rsidR="005E4753" w:rsidRPr="007E66AF">
        <w:rPr>
          <w:rFonts w:ascii="IRBadr" w:hAnsi="IRBadr" w:cs="IRBadr"/>
          <w:rtl/>
        </w:rPr>
        <w:t xml:space="preserve"> دو حکم متفاوت </w:t>
      </w:r>
      <w:r w:rsidR="009A6B6D">
        <w:rPr>
          <w:rFonts w:ascii="IRBadr" w:hAnsi="IRBadr" w:cs="IRBadr"/>
          <w:rtl/>
        </w:rPr>
        <w:t>شود</w:t>
      </w:r>
      <w:r>
        <w:rPr>
          <w:rFonts w:ascii="IRBadr" w:hAnsi="IRBadr" w:cs="IRBadr" w:hint="cs"/>
          <w:rtl/>
        </w:rPr>
        <w:t>.</w:t>
      </w:r>
    </w:p>
    <w:p w:rsidR="00490C45" w:rsidRDefault="00E27F94" w:rsidP="00E27F94">
      <w:pPr>
        <w:pStyle w:val="Heading2"/>
        <w:spacing w:line="360" w:lineRule="auto"/>
        <w:rPr>
          <w:rtl/>
        </w:rPr>
      </w:pPr>
      <w:bookmarkStart w:id="5" w:name="_Toc433100230"/>
      <w:r>
        <w:rPr>
          <w:rFonts w:hint="cs"/>
          <w:rtl/>
        </w:rPr>
        <w:t>امکان تجمع مطلوبیت و نامطلوبیت</w:t>
      </w:r>
      <w:bookmarkEnd w:id="5"/>
    </w:p>
    <w:p w:rsidR="00E27F94" w:rsidRDefault="00E633B3" w:rsidP="00E27F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علاوه بر</w:t>
      </w:r>
      <w:r w:rsidR="005E4753" w:rsidRPr="007E66AF">
        <w:rPr>
          <w:rFonts w:ascii="IRBadr" w:hAnsi="IRBadr" w:cs="IRBadr"/>
          <w:rtl/>
        </w:rPr>
        <w:t xml:space="preserve"> اینکه دو عنوان انتزاعی که در یک</w:t>
      </w:r>
      <w:r>
        <w:rPr>
          <w:rFonts w:ascii="IRBadr" w:hAnsi="IRBadr" w:cs="IRBadr"/>
          <w:rtl/>
        </w:rPr>
        <w:t xml:space="preserve"> موضوع واحد است</w:t>
      </w:r>
      <w:r>
        <w:rPr>
          <w:rFonts w:ascii="IRBadr" w:hAnsi="IRBadr" w:cs="IRBadr" w:hint="cs"/>
          <w:rtl/>
        </w:rPr>
        <w:t>،</w:t>
      </w:r>
      <w:r w:rsidR="005E4753" w:rsidRPr="007E66AF">
        <w:rPr>
          <w:rFonts w:ascii="IRBadr" w:hAnsi="IRBadr" w:cs="IRBadr"/>
          <w:rtl/>
        </w:rPr>
        <w:t xml:space="preserve"> </w:t>
      </w:r>
      <w:r w:rsidR="00666859">
        <w:rPr>
          <w:rFonts w:ascii="IRBadr" w:hAnsi="IRBadr" w:cs="IRBadr"/>
          <w:rtl/>
        </w:rPr>
        <w:t>آن‌هم</w:t>
      </w:r>
      <w:r w:rsidR="005E4753" w:rsidRPr="007E66AF">
        <w:rPr>
          <w:rFonts w:ascii="IRBadr" w:hAnsi="IRBadr" w:cs="IRBadr"/>
          <w:rtl/>
        </w:rPr>
        <w:t xml:space="preserve"> می‌تواند</w:t>
      </w:r>
      <w:r>
        <w:rPr>
          <w:rFonts w:ascii="IRBadr" w:hAnsi="IRBadr" w:cs="IRBadr"/>
          <w:rtl/>
        </w:rPr>
        <w:t xml:space="preserve"> موضوع دو حکم </w:t>
      </w:r>
      <w:r w:rsidR="005E4753" w:rsidRPr="007E66AF">
        <w:rPr>
          <w:rFonts w:ascii="IRBadr" w:hAnsi="IRBadr" w:cs="IRBadr"/>
          <w:rtl/>
        </w:rPr>
        <w:t xml:space="preserve">شود. عرض مهم ما در جواز اجتماع </w:t>
      </w:r>
      <w:r w:rsidR="00666859">
        <w:rPr>
          <w:rFonts w:ascii="IRBadr" w:hAnsi="IRBadr" w:cs="IRBadr"/>
          <w:rtl/>
        </w:rPr>
        <w:t>امرونهی</w:t>
      </w:r>
      <w:r w:rsidR="005E4753" w:rsidRPr="007E66AF">
        <w:rPr>
          <w:rFonts w:ascii="IRBadr" w:hAnsi="IRBadr" w:cs="IRBadr"/>
          <w:rtl/>
        </w:rPr>
        <w:t xml:space="preserve"> این بود. اگر این را بگوییم، بحث دیروز هم خیلی مهم نیست</w:t>
      </w:r>
      <w:r>
        <w:rPr>
          <w:rFonts w:ascii="IRBadr" w:hAnsi="IRBadr" w:cs="IRBadr" w:hint="cs"/>
          <w:rtl/>
        </w:rPr>
        <w:t>.</w:t>
      </w:r>
    </w:p>
    <w:p w:rsidR="00E633B3" w:rsidRDefault="00E633B3" w:rsidP="00E27F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حقیقت در آنجا </w:t>
      </w:r>
      <w:r w:rsidR="005E4753" w:rsidRPr="007E66AF">
        <w:rPr>
          <w:rFonts w:ascii="IRBadr" w:hAnsi="IRBadr" w:cs="IRBadr"/>
          <w:rtl/>
        </w:rPr>
        <w:t>گفتیم چون دو حیث است</w:t>
      </w:r>
      <w:r w:rsidR="009A6B6D">
        <w:rPr>
          <w:rFonts w:ascii="IRBadr" w:hAnsi="IRBadr" w:cs="IRBadr"/>
          <w:rtl/>
        </w:rPr>
        <w:t xml:space="preserve"> </w:t>
      </w:r>
      <w:r w:rsidR="005E4753" w:rsidRPr="007E66AF">
        <w:rPr>
          <w:rFonts w:ascii="IRBadr" w:hAnsi="IRBadr" w:cs="IRBadr"/>
          <w:rtl/>
        </w:rPr>
        <w:t xml:space="preserve">مطلوبیت و نامطلوبیت </w:t>
      </w:r>
      <w:r w:rsidRPr="007E66AF">
        <w:rPr>
          <w:rFonts w:ascii="IRBadr" w:hAnsi="IRBadr" w:cs="IRBadr"/>
          <w:rtl/>
        </w:rPr>
        <w:t xml:space="preserve">می‌تواند </w:t>
      </w:r>
      <w:r>
        <w:rPr>
          <w:rFonts w:ascii="IRBadr" w:hAnsi="IRBadr" w:cs="IRBadr"/>
          <w:rtl/>
        </w:rPr>
        <w:t xml:space="preserve">جمع </w:t>
      </w:r>
      <w:r w:rsidR="005E4753" w:rsidRPr="007E66AF">
        <w:rPr>
          <w:rFonts w:ascii="IRBadr" w:hAnsi="IRBadr" w:cs="IRBadr"/>
          <w:rtl/>
        </w:rPr>
        <w:t>شود.</w:t>
      </w:r>
    </w:p>
    <w:p w:rsidR="00E633B3" w:rsidRDefault="00666859" w:rsidP="00E27F94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E633B3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>در دفاع از نائینی می گوییم از دید ما اکرم العالم و لا تکرم الفاسق با صل و لا تغصب فرقی ندارد.</w:t>
      </w:r>
    </w:p>
    <w:p w:rsidR="00E633B3" w:rsidRDefault="00666859" w:rsidP="00E27F94">
      <w:pPr>
        <w:pStyle w:val="Heading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E27F94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 </w:t>
      </w:r>
      <w:r w:rsidR="00666859">
        <w:rPr>
          <w:rFonts w:ascii="IRBadr" w:hAnsi="IRBadr" w:cs="IRBadr"/>
          <w:rtl/>
        </w:rPr>
        <w:t>تابه‌حال</w:t>
      </w:r>
      <w:r w:rsidRPr="007E66AF">
        <w:rPr>
          <w:rFonts w:ascii="IRBadr" w:hAnsi="IRBadr" w:cs="IRBadr"/>
          <w:rtl/>
        </w:rPr>
        <w:t xml:space="preserve"> </w:t>
      </w:r>
      <w:r w:rsidR="00E633B3" w:rsidRPr="007E66AF">
        <w:rPr>
          <w:rFonts w:ascii="IRBadr" w:hAnsi="IRBadr" w:cs="IRBadr"/>
          <w:rtl/>
        </w:rPr>
        <w:t xml:space="preserve">سه مبنا </w:t>
      </w:r>
      <w:r w:rsidR="00E633B3">
        <w:rPr>
          <w:rFonts w:ascii="IRBadr" w:hAnsi="IRBadr" w:cs="IRBadr" w:hint="cs"/>
          <w:rtl/>
        </w:rPr>
        <w:t>بررسی شد؛</w:t>
      </w:r>
      <w:r w:rsidRPr="007E66AF">
        <w:rPr>
          <w:rFonts w:ascii="IRBadr" w:hAnsi="IRBadr" w:cs="IRBadr"/>
          <w:rtl/>
        </w:rPr>
        <w:t xml:space="preserve"> یک مبنا</w:t>
      </w:r>
      <w:r w:rsidR="00DE4221">
        <w:rPr>
          <w:rFonts w:ascii="IRBadr" w:hAnsi="IRBadr" w:cs="IRBadr" w:hint="cs"/>
          <w:rtl/>
        </w:rPr>
        <w:t>،</w:t>
      </w:r>
      <w:r w:rsidR="009A6B6D">
        <w:rPr>
          <w:rFonts w:ascii="IRBadr" w:hAnsi="IRBadr" w:cs="IRBadr"/>
          <w:rtl/>
        </w:rPr>
        <w:t xml:space="preserve"> مبنا</w:t>
      </w:r>
      <w:r w:rsidR="009A6B6D">
        <w:rPr>
          <w:rFonts w:ascii="IRBadr" w:hAnsi="IRBadr" w:cs="IRBadr" w:hint="cs"/>
          <w:rtl/>
        </w:rPr>
        <w:t>ی</w:t>
      </w:r>
      <w:r w:rsidRPr="007E66AF">
        <w:rPr>
          <w:rFonts w:ascii="IRBadr" w:hAnsi="IRBadr" w:cs="IRBadr"/>
          <w:rtl/>
        </w:rPr>
        <w:t xml:space="preserve"> مرحوم آخوند است که می‌گوید اگر بدانیم هر دو ملاک است، تزاحم</w:t>
      </w:r>
      <w:r w:rsidR="00DE4221">
        <w:rPr>
          <w:rFonts w:ascii="IRBadr" w:hAnsi="IRBadr" w:cs="IRBadr" w:hint="cs"/>
          <w:rtl/>
        </w:rPr>
        <w:t xml:space="preserve"> خواهد بود</w:t>
      </w:r>
      <w:r w:rsidRPr="007E66AF">
        <w:rPr>
          <w:rFonts w:ascii="IRBadr" w:hAnsi="IRBadr" w:cs="IRBadr"/>
          <w:rtl/>
        </w:rPr>
        <w:t xml:space="preserve">، </w:t>
      </w:r>
      <w:r w:rsidR="00DE4221">
        <w:rPr>
          <w:rFonts w:ascii="IRBadr" w:hAnsi="IRBadr" w:cs="IRBadr" w:hint="cs"/>
          <w:rtl/>
        </w:rPr>
        <w:t xml:space="preserve">و الا </w:t>
      </w:r>
      <w:r w:rsidRPr="007E66AF">
        <w:rPr>
          <w:rFonts w:ascii="IRBadr" w:hAnsi="IRBadr" w:cs="IRBadr"/>
          <w:rtl/>
        </w:rPr>
        <w:t>تعارض</w:t>
      </w:r>
      <w:r w:rsidR="00DE4221">
        <w:rPr>
          <w:rFonts w:ascii="IRBadr" w:hAnsi="IRBadr" w:cs="IRBadr" w:hint="cs"/>
          <w:rtl/>
        </w:rPr>
        <w:t xml:space="preserve"> است</w:t>
      </w:r>
      <w:r w:rsidRPr="007E66AF">
        <w:rPr>
          <w:rFonts w:ascii="IRBadr" w:hAnsi="IRBadr" w:cs="IRBadr"/>
          <w:rtl/>
        </w:rPr>
        <w:t>.</w:t>
      </w:r>
    </w:p>
    <w:p w:rsidR="00E27F94" w:rsidRDefault="00E27F94" w:rsidP="00E27F94">
      <w:pPr>
        <w:pStyle w:val="Heading2"/>
        <w:rPr>
          <w:rtl/>
        </w:rPr>
      </w:pPr>
      <w:bookmarkStart w:id="6" w:name="_Toc433100233"/>
      <w:r>
        <w:rPr>
          <w:rFonts w:hint="cs"/>
          <w:rtl/>
        </w:rPr>
        <w:t>مبنای دوم</w:t>
      </w:r>
      <w:bookmarkEnd w:id="6"/>
    </w:p>
    <w:p w:rsidR="00E27F94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 مبنای دوم، مبنای تفاوت تزاحم و تعارض است،</w:t>
      </w:r>
      <w:r w:rsidR="00DE4221">
        <w:rPr>
          <w:rFonts w:ascii="IRBadr" w:hAnsi="IRBadr" w:cs="IRBadr"/>
          <w:rtl/>
        </w:rPr>
        <w:t xml:space="preserve"> بر اساس مقام جعل و مقام امتثال</w:t>
      </w:r>
      <w:r w:rsidRPr="007E66AF">
        <w:rPr>
          <w:rFonts w:ascii="IRBadr" w:hAnsi="IRBadr" w:cs="IRBadr"/>
          <w:rtl/>
        </w:rPr>
        <w:t xml:space="preserve"> که نائینی، آقای خویی و مشهور این را </w:t>
      </w:r>
      <w:r w:rsidR="00666859">
        <w:rPr>
          <w:rFonts w:ascii="IRBadr" w:hAnsi="IRBadr" w:cs="IRBadr"/>
          <w:rtl/>
        </w:rPr>
        <w:t>می‌گویند</w:t>
      </w:r>
      <w:r w:rsidRPr="007E66AF">
        <w:rPr>
          <w:rFonts w:ascii="IRBadr" w:hAnsi="IRBadr" w:cs="IRBadr"/>
          <w:rtl/>
        </w:rPr>
        <w:t xml:space="preserve"> که گفتیم </w:t>
      </w:r>
      <w:r w:rsidR="00DE4221" w:rsidRPr="007E66AF">
        <w:rPr>
          <w:rFonts w:ascii="IRBadr" w:hAnsi="IRBadr" w:cs="IRBadr"/>
          <w:rtl/>
        </w:rPr>
        <w:t xml:space="preserve">حداقل </w:t>
      </w:r>
      <w:r w:rsidRPr="007E66AF">
        <w:rPr>
          <w:rFonts w:ascii="IRBadr" w:hAnsi="IRBadr" w:cs="IRBadr"/>
          <w:rtl/>
        </w:rPr>
        <w:t>روی مبنای مجوزه این مبنا درست نیست.</w:t>
      </w:r>
    </w:p>
    <w:p w:rsidR="00E27F94" w:rsidRDefault="00E27F94" w:rsidP="00E27F94">
      <w:pPr>
        <w:pStyle w:val="Heading2"/>
        <w:rPr>
          <w:rtl/>
        </w:rPr>
      </w:pPr>
      <w:bookmarkStart w:id="7" w:name="_Toc433100234"/>
      <w:r>
        <w:rPr>
          <w:rFonts w:hint="cs"/>
          <w:rtl/>
        </w:rPr>
        <w:t>علیت بحث</w:t>
      </w:r>
      <w:bookmarkEnd w:id="7"/>
    </w:p>
    <w:p w:rsidR="00DE4221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 برای اینکه دو حیث که در اکرم العالم و لا تکرم الفاسق </w:t>
      </w:r>
      <w:r w:rsidR="00DE4221">
        <w:rPr>
          <w:rFonts w:ascii="IRBadr" w:hAnsi="IRBadr" w:cs="IRBadr" w:hint="cs"/>
          <w:rtl/>
        </w:rPr>
        <w:t>وجود دارد،</w:t>
      </w:r>
      <w:r w:rsidRPr="007E66AF">
        <w:rPr>
          <w:rFonts w:ascii="IRBadr" w:hAnsi="IRBadr" w:cs="IRBadr"/>
          <w:rtl/>
        </w:rPr>
        <w:t xml:space="preserve"> کافی است </w:t>
      </w:r>
      <w:r w:rsidR="00DE4221">
        <w:rPr>
          <w:rFonts w:ascii="IRBadr" w:hAnsi="IRBadr" w:cs="IRBadr" w:hint="cs"/>
          <w:rtl/>
        </w:rPr>
        <w:t>جهت</w:t>
      </w:r>
      <w:r w:rsidRPr="007E66AF">
        <w:rPr>
          <w:rFonts w:ascii="IRBadr" w:hAnsi="IRBadr" w:cs="IRBadr"/>
          <w:rtl/>
        </w:rPr>
        <w:t xml:space="preserve"> اینکه سلب و ایجاب روی یک</w:t>
      </w:r>
      <w:r w:rsidR="00DE4221">
        <w:rPr>
          <w:rFonts w:ascii="IRBadr" w:hAnsi="IRBadr" w:cs="IRBadr" w:hint="cs"/>
          <w:rtl/>
        </w:rPr>
        <w:t xml:space="preserve"> مورد</w:t>
      </w:r>
      <w:r w:rsidRPr="007E66AF">
        <w:rPr>
          <w:rFonts w:ascii="IRBadr" w:hAnsi="IRBadr" w:cs="IRBadr"/>
          <w:rtl/>
        </w:rPr>
        <w:t xml:space="preserve"> متمرکز نشود. پس</w:t>
      </w:r>
      <w:r w:rsidR="009A6B6D">
        <w:rPr>
          <w:rFonts w:ascii="IRBadr" w:hAnsi="IRBadr" w:cs="IRBadr"/>
          <w:rtl/>
        </w:rPr>
        <w:t xml:space="preserve"> </w:t>
      </w:r>
      <w:r w:rsidR="00666859">
        <w:rPr>
          <w:rFonts w:ascii="IRBadr" w:hAnsi="IRBadr" w:cs="IRBadr" w:hint="cs"/>
          <w:rtl/>
        </w:rPr>
        <w:t>درواقع</w:t>
      </w:r>
      <w:r w:rsidR="00DE4221">
        <w:rPr>
          <w:rFonts w:ascii="IRBadr" w:hAnsi="IRBadr" w:cs="IRBadr" w:hint="cs"/>
          <w:rtl/>
        </w:rPr>
        <w:t xml:space="preserve"> </w:t>
      </w:r>
      <w:r w:rsidRPr="007E66AF">
        <w:rPr>
          <w:rFonts w:ascii="IRBadr" w:hAnsi="IRBadr" w:cs="IRBadr"/>
          <w:rtl/>
        </w:rPr>
        <w:t>این</w:t>
      </w:r>
      <w:r w:rsidR="00DE4221">
        <w:rPr>
          <w:rFonts w:ascii="IRBadr" w:hAnsi="IRBadr" w:cs="IRBadr" w:hint="cs"/>
          <w:rtl/>
        </w:rPr>
        <w:t xml:space="preserve"> مورد</w:t>
      </w:r>
      <w:r w:rsidRPr="007E66AF">
        <w:rPr>
          <w:rFonts w:ascii="IRBadr" w:hAnsi="IRBadr" w:cs="IRBadr"/>
          <w:rtl/>
        </w:rPr>
        <w:t xml:space="preserve"> تعارض نیست.</w:t>
      </w:r>
      <w:r w:rsidR="009A6B6D">
        <w:rPr>
          <w:rFonts w:ascii="IRBadr" w:hAnsi="IRBadr" w:cs="IRBadr"/>
          <w:rtl/>
        </w:rPr>
        <w:t xml:space="preserve"> جلوتر</w:t>
      </w:r>
      <w:r w:rsidRPr="007E66AF">
        <w:rPr>
          <w:rFonts w:ascii="IRBadr" w:hAnsi="IRBadr" w:cs="IRBadr"/>
          <w:rtl/>
        </w:rPr>
        <w:t xml:space="preserve"> خواهیم گفت حتی روی مبنای خودش</w:t>
      </w:r>
      <w:r w:rsidR="00666859">
        <w:rPr>
          <w:rFonts w:ascii="IRBadr" w:hAnsi="IRBadr" w:cs="IRBadr" w:hint="cs"/>
          <w:rtl/>
        </w:rPr>
        <w:t>ا</w:t>
      </w:r>
      <w:r w:rsidR="00666859">
        <w:rPr>
          <w:rFonts w:ascii="IRBadr" w:hAnsi="IRBadr" w:cs="IRBadr"/>
          <w:rtl/>
        </w:rPr>
        <w:t>ن‌</w:t>
      </w:r>
      <w:r w:rsidR="00666859">
        <w:rPr>
          <w:rFonts w:ascii="IRBadr" w:hAnsi="IRBadr" w:cs="IRBadr" w:hint="cs"/>
          <w:rtl/>
        </w:rPr>
        <w:t xml:space="preserve"> </w:t>
      </w:r>
      <w:r w:rsidR="00666859">
        <w:rPr>
          <w:rFonts w:ascii="IRBadr" w:hAnsi="IRBadr" w:cs="IRBadr"/>
          <w:rtl/>
        </w:rPr>
        <w:t>هم</w:t>
      </w:r>
      <w:r w:rsidR="00DE4221">
        <w:rPr>
          <w:rFonts w:ascii="IRBadr" w:hAnsi="IRBadr" w:cs="IRBadr" w:hint="cs"/>
          <w:rtl/>
        </w:rPr>
        <w:t xml:space="preserve"> در</w:t>
      </w:r>
      <w:r w:rsidRPr="007E66AF">
        <w:rPr>
          <w:rFonts w:ascii="IRBadr" w:hAnsi="IRBadr" w:cs="IRBadr"/>
          <w:rtl/>
        </w:rPr>
        <w:t xml:space="preserve"> اینجا بحث اشکالی دارد</w:t>
      </w:r>
      <w:r w:rsidR="00DE4221">
        <w:rPr>
          <w:rFonts w:ascii="IRBadr" w:hAnsi="IRBadr" w:cs="IRBadr" w:hint="cs"/>
          <w:rtl/>
        </w:rPr>
        <w:t>.</w:t>
      </w:r>
    </w:p>
    <w:p w:rsidR="00E27F94" w:rsidRDefault="00E27F94" w:rsidP="00E27F94">
      <w:pPr>
        <w:pStyle w:val="Heading2"/>
        <w:rPr>
          <w:rtl/>
        </w:rPr>
      </w:pPr>
      <w:bookmarkStart w:id="8" w:name="_Toc433100235"/>
      <w:r>
        <w:rPr>
          <w:rFonts w:hint="cs"/>
          <w:rtl/>
        </w:rPr>
        <w:t>مبنای حضرت امام</w:t>
      </w:r>
      <w:bookmarkEnd w:id="8"/>
    </w:p>
    <w:p w:rsidR="00E27F94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 یک مبنا از حضرت امام نقل کردیم</w:t>
      </w:r>
      <w:r w:rsidR="00DE4221">
        <w:rPr>
          <w:rFonts w:ascii="IRBadr" w:hAnsi="IRBadr" w:cs="IRBadr"/>
          <w:rtl/>
        </w:rPr>
        <w:t xml:space="preserve"> که حضرت امام وارد بحث نشدند</w:t>
      </w:r>
      <w:r w:rsidR="00DE4221">
        <w:rPr>
          <w:rFonts w:ascii="IRBadr" w:hAnsi="IRBadr" w:cs="IRBadr" w:hint="cs"/>
          <w:rtl/>
        </w:rPr>
        <w:t xml:space="preserve"> که </w:t>
      </w:r>
      <w:r w:rsidRPr="007E66AF">
        <w:rPr>
          <w:rFonts w:ascii="IRBadr" w:hAnsi="IRBadr" w:cs="IRBadr"/>
          <w:rtl/>
        </w:rPr>
        <w:t>مبنای شهودی</w:t>
      </w:r>
      <w:r w:rsidR="00DE4221">
        <w:rPr>
          <w:rFonts w:ascii="IRBadr" w:hAnsi="IRBadr" w:cs="IRBadr"/>
          <w:rtl/>
        </w:rPr>
        <w:t xml:space="preserve"> است</w:t>
      </w:r>
      <w:r w:rsidR="00DE4221">
        <w:rPr>
          <w:rFonts w:ascii="IRBadr" w:hAnsi="IRBadr" w:cs="IRBadr" w:hint="cs"/>
          <w:rtl/>
        </w:rPr>
        <w:t>؛</w:t>
      </w:r>
      <w:r w:rsidRPr="007E66AF">
        <w:rPr>
          <w:rFonts w:ascii="IRBadr" w:hAnsi="IRBadr" w:cs="IRBadr"/>
          <w:rtl/>
        </w:rPr>
        <w:t xml:space="preserve"> </w:t>
      </w:r>
      <w:r w:rsidR="00666859">
        <w:rPr>
          <w:rFonts w:ascii="IRBadr" w:hAnsi="IRBadr" w:cs="IRBadr"/>
          <w:rtl/>
        </w:rPr>
        <w:t>درواقع</w:t>
      </w:r>
      <w:r w:rsidRPr="007E66AF">
        <w:rPr>
          <w:rFonts w:ascii="IRBadr" w:hAnsi="IRBadr" w:cs="IRBadr"/>
          <w:rtl/>
        </w:rPr>
        <w:t xml:space="preserve"> می‌گوی</w:t>
      </w:r>
      <w:r w:rsidR="00DE4221">
        <w:rPr>
          <w:rFonts w:ascii="IRBadr" w:hAnsi="IRBadr" w:cs="IRBadr" w:hint="cs"/>
          <w:rtl/>
        </w:rPr>
        <w:t>ن</w:t>
      </w:r>
      <w:r w:rsidRPr="007E66AF">
        <w:rPr>
          <w:rFonts w:ascii="IRBadr" w:hAnsi="IRBadr" w:cs="IRBadr"/>
          <w:rtl/>
        </w:rPr>
        <w:t>د ما با شهود حس می‌کنیم که اینجا تعارض یا تزاحم است</w:t>
      </w:r>
      <w:r w:rsidR="00DE4221">
        <w:rPr>
          <w:rFonts w:ascii="IRBadr" w:hAnsi="IRBadr" w:cs="IRBadr" w:hint="cs"/>
          <w:rtl/>
        </w:rPr>
        <w:t>.</w:t>
      </w:r>
    </w:p>
    <w:p w:rsidR="00DE4221" w:rsidRDefault="00DE4221" w:rsidP="00E27F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</w:t>
      </w:r>
      <w:r w:rsidR="00666859">
        <w:rPr>
          <w:rFonts w:ascii="IRBadr" w:hAnsi="IRBadr" w:cs="IRBadr" w:hint="cs"/>
          <w:rtl/>
        </w:rPr>
        <w:t>آنچه</w:t>
      </w:r>
      <w:r>
        <w:rPr>
          <w:rFonts w:ascii="IRBadr" w:hAnsi="IRBadr" w:cs="IRBadr" w:hint="cs"/>
          <w:rtl/>
        </w:rPr>
        <w:t xml:space="preserve"> ما </w:t>
      </w:r>
      <w:r w:rsidRPr="007E66AF">
        <w:rPr>
          <w:rFonts w:ascii="IRBadr" w:hAnsi="IRBadr" w:cs="IRBadr"/>
          <w:rtl/>
        </w:rPr>
        <w:t xml:space="preserve">می‌خواهیم </w:t>
      </w:r>
      <w:r w:rsidR="005E4753" w:rsidRPr="007E66AF">
        <w:rPr>
          <w:rFonts w:ascii="IRBadr" w:hAnsi="IRBadr" w:cs="IRBadr"/>
          <w:rtl/>
        </w:rPr>
        <w:t>عرض کنیم، مبنای چهارم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/>
          <w:rtl/>
        </w:rPr>
        <w:t xml:space="preserve"> است</w:t>
      </w:r>
      <w:r>
        <w:rPr>
          <w:rFonts w:ascii="IRBadr" w:hAnsi="IRBadr" w:cs="IRBadr" w:hint="cs"/>
          <w:rtl/>
        </w:rPr>
        <w:t xml:space="preserve"> و</w:t>
      </w:r>
      <w:r w:rsidR="005E4753" w:rsidRPr="007E66AF">
        <w:rPr>
          <w:rFonts w:ascii="IRBadr" w:hAnsi="IRBadr" w:cs="IRBadr"/>
          <w:rtl/>
        </w:rPr>
        <w:t xml:space="preserve"> </w:t>
      </w:r>
      <w:r w:rsidR="00666859">
        <w:rPr>
          <w:rFonts w:ascii="IRBadr" w:hAnsi="IRBadr" w:cs="IRBadr"/>
          <w:rtl/>
        </w:rPr>
        <w:t>درواقع</w:t>
      </w:r>
      <w:r w:rsidR="005E4753" w:rsidRPr="007E66AF">
        <w:rPr>
          <w:rFonts w:ascii="IRBadr" w:hAnsi="IRBadr" w:cs="IRBadr"/>
          <w:rtl/>
        </w:rPr>
        <w:t xml:space="preserve"> تحلیل جدیدی است و مبنی بر همان دیدگاهی </w:t>
      </w:r>
      <w:r w:rsidRPr="007E66AF">
        <w:rPr>
          <w:rFonts w:ascii="IRBadr" w:hAnsi="IRBadr" w:cs="IRBadr"/>
          <w:rtl/>
        </w:rPr>
        <w:t xml:space="preserve">است </w:t>
      </w:r>
      <w:r w:rsidR="005E4753" w:rsidRPr="007E66AF">
        <w:rPr>
          <w:rFonts w:ascii="IRBadr" w:hAnsi="IRBadr" w:cs="IRBadr"/>
          <w:rtl/>
        </w:rPr>
        <w:t>که عرض کردیم.</w:t>
      </w:r>
    </w:p>
    <w:p w:rsidR="00DE4221" w:rsidRDefault="00E27F94" w:rsidP="00E27F94">
      <w:pPr>
        <w:pStyle w:val="Heading2"/>
        <w:rPr>
          <w:rtl/>
        </w:rPr>
      </w:pPr>
      <w:bookmarkStart w:id="9" w:name="_Toc433100236"/>
      <w:r>
        <w:rPr>
          <w:rFonts w:hint="cs"/>
          <w:rtl/>
        </w:rPr>
        <w:t>نظریه چهارم</w:t>
      </w:r>
      <w:bookmarkEnd w:id="9"/>
    </w:p>
    <w:p w:rsidR="00E27F94" w:rsidRPr="00E27F94" w:rsidRDefault="00E27F94" w:rsidP="00E27F94">
      <w:pPr>
        <w:pStyle w:val="Heading2"/>
        <w:rPr>
          <w:rtl/>
        </w:rPr>
      </w:pPr>
      <w:bookmarkStart w:id="10" w:name="_Toc433100237"/>
      <w:r>
        <w:rPr>
          <w:rFonts w:hint="cs"/>
          <w:rtl/>
        </w:rPr>
        <w:t>مقدمه اول</w:t>
      </w:r>
      <w:bookmarkEnd w:id="10"/>
    </w:p>
    <w:p w:rsidR="00DE4221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>نظریه</w:t>
      </w:r>
      <w:r w:rsidR="00DE4221">
        <w:rPr>
          <w:rFonts w:ascii="IRBadr" w:hAnsi="IRBadr" w:cs="IRBadr"/>
          <w:rtl/>
        </w:rPr>
        <w:t xml:space="preserve"> چهارم بر</w:t>
      </w:r>
      <w:r w:rsidRPr="007E66AF">
        <w:rPr>
          <w:rFonts w:ascii="IRBadr" w:hAnsi="IRBadr" w:cs="IRBadr"/>
          <w:rtl/>
        </w:rPr>
        <w:t xml:space="preserve"> مقدمات</w:t>
      </w:r>
      <w:r w:rsidR="00DE4221">
        <w:rPr>
          <w:rFonts w:ascii="IRBadr" w:hAnsi="IRBadr" w:cs="IRBadr" w:hint="cs"/>
          <w:rtl/>
        </w:rPr>
        <w:t>ی</w:t>
      </w:r>
      <w:r w:rsidRPr="007E66AF">
        <w:rPr>
          <w:rFonts w:ascii="IRBadr" w:hAnsi="IRBadr" w:cs="IRBadr"/>
          <w:rtl/>
        </w:rPr>
        <w:t xml:space="preserve"> استوار است که مقدمه اول این است</w:t>
      </w:r>
      <w:r w:rsidR="00DE4221">
        <w:rPr>
          <w:rFonts w:ascii="IRBadr" w:hAnsi="IRBadr" w:cs="IRBadr" w:hint="cs"/>
          <w:rtl/>
        </w:rPr>
        <w:t>؛</w:t>
      </w:r>
    </w:p>
    <w:p w:rsidR="00E27F94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 تعدد عناوین و حیثیات برای خروج از تعارض بالذات کافی است. </w:t>
      </w:r>
      <w:r w:rsidR="00F517AB">
        <w:rPr>
          <w:rFonts w:ascii="IRBadr" w:hAnsi="IRBadr" w:cs="IRBadr" w:hint="cs"/>
          <w:rtl/>
        </w:rPr>
        <w:t xml:space="preserve">مبنای مجوزه این بود </w:t>
      </w:r>
      <w:r w:rsidRPr="007E66AF">
        <w:rPr>
          <w:rFonts w:ascii="IRBadr" w:hAnsi="IRBadr" w:cs="IRBadr"/>
          <w:rtl/>
        </w:rPr>
        <w:t xml:space="preserve">که تعارض به نحو ورود سلب و ایجاب بر امر واحد، تمام می‌شود، وقتی دو حیثیت </w:t>
      </w:r>
      <w:r w:rsidR="00F517AB">
        <w:rPr>
          <w:rFonts w:ascii="IRBadr" w:hAnsi="IRBadr" w:cs="IRBadr" w:hint="cs"/>
          <w:rtl/>
        </w:rPr>
        <w:t>جمع شود.</w:t>
      </w:r>
    </w:p>
    <w:p w:rsidR="00E27F94" w:rsidRDefault="00E27F94" w:rsidP="00E27F94">
      <w:pPr>
        <w:pStyle w:val="Heading2"/>
        <w:rPr>
          <w:rtl/>
        </w:rPr>
      </w:pPr>
      <w:bookmarkStart w:id="11" w:name="_Toc433100238"/>
      <w:r>
        <w:rPr>
          <w:rFonts w:hint="cs"/>
          <w:rtl/>
        </w:rPr>
        <w:t>انواع تعارض</w:t>
      </w:r>
      <w:bookmarkEnd w:id="11"/>
    </w:p>
    <w:p w:rsidR="00F517AB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پس در مقدمه اول </w:t>
      </w:r>
      <w:r w:rsidR="00666859">
        <w:rPr>
          <w:rFonts w:ascii="IRBadr" w:hAnsi="IRBadr" w:cs="IRBadr"/>
          <w:rtl/>
        </w:rPr>
        <w:t>به‌بیان‌دیگر</w:t>
      </w:r>
      <w:r w:rsidRPr="007E66AF">
        <w:rPr>
          <w:rFonts w:ascii="IRBadr" w:hAnsi="IRBadr" w:cs="IRBadr"/>
          <w:rtl/>
        </w:rPr>
        <w:t xml:space="preserve"> می‌توانیم بگوییم تعارض در حقیقت دو نوع </w:t>
      </w:r>
      <w:r w:rsidR="00F517AB">
        <w:rPr>
          <w:rFonts w:ascii="IRBadr" w:hAnsi="IRBadr" w:cs="IRBadr" w:hint="cs"/>
          <w:rtl/>
        </w:rPr>
        <w:t>است؛</w:t>
      </w:r>
    </w:p>
    <w:p w:rsidR="00E27F94" w:rsidRDefault="00E27F94" w:rsidP="00E27F94">
      <w:pPr>
        <w:pStyle w:val="Heading2"/>
        <w:rPr>
          <w:rtl/>
        </w:rPr>
      </w:pPr>
      <w:bookmarkStart w:id="12" w:name="_Toc433100239"/>
      <w:r>
        <w:rPr>
          <w:rFonts w:hint="cs"/>
          <w:rtl/>
        </w:rPr>
        <w:lastRenderedPageBreak/>
        <w:t>تعارض بالذات</w:t>
      </w:r>
      <w:bookmarkEnd w:id="12"/>
    </w:p>
    <w:p w:rsidR="00F517AB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 یک</w:t>
      </w:r>
      <w:r w:rsidR="00F517AB">
        <w:rPr>
          <w:rFonts w:ascii="IRBadr" w:hAnsi="IRBadr" w:cs="IRBadr" w:hint="cs"/>
          <w:rtl/>
        </w:rPr>
        <w:t xml:space="preserve"> نوع</w:t>
      </w:r>
      <w:r w:rsidRPr="007E66AF">
        <w:rPr>
          <w:rFonts w:ascii="IRBadr" w:hAnsi="IRBadr" w:cs="IRBadr"/>
          <w:rtl/>
        </w:rPr>
        <w:t xml:space="preserve"> تعارض بالذات </w:t>
      </w:r>
      <w:r w:rsidR="00F517AB">
        <w:rPr>
          <w:rFonts w:ascii="IRBadr" w:hAnsi="IRBadr" w:cs="IRBadr" w:hint="cs"/>
          <w:rtl/>
        </w:rPr>
        <w:t>و دیگری</w:t>
      </w:r>
      <w:r w:rsidRPr="007E66AF">
        <w:rPr>
          <w:rFonts w:ascii="IRBadr" w:hAnsi="IRBadr" w:cs="IRBadr"/>
          <w:rtl/>
        </w:rPr>
        <w:t xml:space="preserve"> بالعرض</w:t>
      </w:r>
      <w:r w:rsidR="00F517AB">
        <w:rPr>
          <w:rFonts w:ascii="IRBadr" w:hAnsi="IRBadr" w:cs="IRBadr" w:hint="cs"/>
          <w:rtl/>
        </w:rPr>
        <w:t xml:space="preserve"> است.</w:t>
      </w:r>
      <w:r w:rsidR="009A6B6D">
        <w:rPr>
          <w:rFonts w:ascii="IRBadr" w:hAnsi="IRBadr" w:cs="IRBadr"/>
          <w:rtl/>
        </w:rPr>
        <w:t xml:space="preserve"> ا</w:t>
      </w:r>
      <w:r w:rsidR="009A6B6D">
        <w:rPr>
          <w:rFonts w:ascii="IRBadr" w:hAnsi="IRBadr" w:cs="IRBadr" w:hint="cs"/>
          <w:rtl/>
        </w:rPr>
        <w:t>ی</w:t>
      </w:r>
      <w:r w:rsidR="009A6B6D">
        <w:rPr>
          <w:rFonts w:ascii="IRBadr" w:hAnsi="IRBadr" w:cs="IRBadr" w:hint="eastAsia"/>
          <w:rtl/>
        </w:rPr>
        <w:t>ن</w:t>
      </w:r>
      <w:r w:rsidRPr="007E66AF">
        <w:rPr>
          <w:rFonts w:ascii="IRBadr" w:hAnsi="IRBadr" w:cs="IRBadr"/>
          <w:rtl/>
        </w:rPr>
        <w:t xml:space="preserve"> در کلمات نائینی</w:t>
      </w:r>
      <w:r w:rsidR="00F517AB">
        <w:rPr>
          <w:rFonts w:ascii="IRBadr" w:hAnsi="IRBadr" w:cs="IRBadr"/>
          <w:rtl/>
        </w:rPr>
        <w:t xml:space="preserve"> هم بوده است</w:t>
      </w:r>
      <w:r w:rsidR="00F517AB">
        <w:rPr>
          <w:rFonts w:ascii="IRBadr" w:hAnsi="IRBadr" w:cs="IRBadr" w:hint="cs"/>
          <w:rtl/>
        </w:rPr>
        <w:t>، ا</w:t>
      </w:r>
      <w:r w:rsidRPr="007E66AF">
        <w:rPr>
          <w:rFonts w:ascii="IRBadr" w:hAnsi="IRBadr" w:cs="IRBadr"/>
          <w:rtl/>
        </w:rPr>
        <w:t xml:space="preserve">ما </w:t>
      </w:r>
      <w:r w:rsidR="00F517AB">
        <w:rPr>
          <w:rFonts w:ascii="IRBadr" w:hAnsi="IRBadr" w:cs="IRBadr" w:hint="cs"/>
          <w:rtl/>
        </w:rPr>
        <w:t xml:space="preserve">ما </w:t>
      </w:r>
      <w:r w:rsidRPr="007E66AF">
        <w:rPr>
          <w:rFonts w:ascii="IRBadr" w:hAnsi="IRBadr" w:cs="IRBadr"/>
          <w:rtl/>
        </w:rPr>
        <w:t>دامنه را بسط می‌دهیم</w:t>
      </w:r>
      <w:r w:rsidR="00F517AB">
        <w:rPr>
          <w:rFonts w:ascii="IRBadr" w:hAnsi="IRBadr" w:cs="IRBadr" w:hint="cs"/>
          <w:rtl/>
        </w:rPr>
        <w:t xml:space="preserve"> و می گوییم؛</w:t>
      </w:r>
    </w:p>
    <w:p w:rsidR="00E27F94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>تعارض بالذات این است که سلب و ایجاب</w:t>
      </w:r>
      <w:r w:rsidR="00F517AB">
        <w:rPr>
          <w:rFonts w:ascii="IRBadr" w:hAnsi="IRBadr" w:cs="IRBadr" w:hint="cs"/>
          <w:rtl/>
        </w:rPr>
        <w:t xml:space="preserve"> روی یک موضوع قرار بگیرد.</w:t>
      </w:r>
    </w:p>
    <w:p w:rsidR="00E27F94" w:rsidRDefault="00E27F94" w:rsidP="00E27F94">
      <w:pPr>
        <w:pStyle w:val="Heading2"/>
        <w:rPr>
          <w:rtl/>
        </w:rPr>
      </w:pPr>
      <w:bookmarkStart w:id="13" w:name="_Toc433100240"/>
      <w:r>
        <w:rPr>
          <w:rFonts w:hint="cs"/>
          <w:rtl/>
        </w:rPr>
        <w:t>تعارض بالعرض</w:t>
      </w:r>
      <w:bookmarkEnd w:id="13"/>
    </w:p>
    <w:p w:rsidR="00F517AB" w:rsidRDefault="00F517AB" w:rsidP="00E27F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</w:t>
      </w:r>
      <w:r w:rsidR="00666859">
        <w:rPr>
          <w:rFonts w:ascii="IRBadr" w:hAnsi="IRBadr" w:cs="IRBadr" w:hint="cs"/>
          <w:rtl/>
        </w:rPr>
        <w:t>درجایی</w:t>
      </w:r>
      <w:r>
        <w:rPr>
          <w:rFonts w:ascii="IRBadr" w:hAnsi="IRBadr" w:cs="IRBadr" w:hint="cs"/>
          <w:rtl/>
        </w:rPr>
        <w:t xml:space="preserve"> که وحدت موضوع </w:t>
      </w:r>
      <w:r w:rsidR="00666859">
        <w:rPr>
          <w:rFonts w:ascii="IRBadr" w:hAnsi="IRBadr" w:cs="IRBadr" w:hint="cs"/>
          <w:rtl/>
        </w:rPr>
        <w:t>به‌طور</w:t>
      </w:r>
      <w:r>
        <w:rPr>
          <w:rFonts w:ascii="IRBadr" w:hAnsi="IRBadr" w:cs="IRBadr" w:hint="cs"/>
          <w:rtl/>
        </w:rPr>
        <w:t xml:space="preserve"> کامل نباشد،</w:t>
      </w:r>
      <w:r w:rsidR="009A6B6D">
        <w:rPr>
          <w:rFonts w:ascii="IRBadr" w:hAnsi="IRBadr" w:cs="IRBadr"/>
          <w:rtl/>
        </w:rPr>
        <w:t xml:space="preserve"> تعارض</w:t>
      </w:r>
      <w:r>
        <w:rPr>
          <w:rFonts w:ascii="IRBadr" w:hAnsi="IRBadr" w:cs="IRBadr" w:hint="cs"/>
          <w:rtl/>
        </w:rPr>
        <w:t xml:space="preserve"> بالعرض خواهد شد،</w:t>
      </w:r>
      <w:r w:rsidR="009A6B6D">
        <w:rPr>
          <w:rFonts w:ascii="IRBadr" w:hAnsi="IRBadr" w:cs="IRBadr"/>
          <w:rtl/>
        </w:rPr>
        <w:t xml:space="preserve"> مانند</w:t>
      </w:r>
      <w:r>
        <w:rPr>
          <w:rFonts w:ascii="IRBadr" w:hAnsi="IRBadr" w:cs="IRBadr" w:hint="cs"/>
          <w:rtl/>
        </w:rPr>
        <w:t xml:space="preserve"> همه مواردی که عام و خاص من وجه است.</w:t>
      </w:r>
      <w:r w:rsidR="009A6B6D">
        <w:rPr>
          <w:rFonts w:ascii="IRBadr" w:hAnsi="IRBadr" w:cs="IRBadr"/>
          <w:rtl/>
        </w:rPr>
        <w:t xml:space="preserve"> برخلاف</w:t>
      </w:r>
      <w:r>
        <w:rPr>
          <w:rFonts w:ascii="IRBadr" w:hAnsi="IRBadr" w:cs="IRBadr" w:hint="cs"/>
          <w:rtl/>
        </w:rPr>
        <w:t xml:space="preserve"> بالذات که در متباینین است.</w:t>
      </w:r>
    </w:p>
    <w:p w:rsidR="00F517AB" w:rsidRDefault="00413B83" w:rsidP="00E27F94">
      <w:pPr>
        <w:pStyle w:val="Heading2"/>
        <w:rPr>
          <w:rtl/>
        </w:rPr>
      </w:pPr>
      <w:bookmarkStart w:id="14" w:name="_Toc433100241"/>
      <w:r>
        <w:rPr>
          <w:rFonts w:hint="cs"/>
          <w:rtl/>
        </w:rPr>
        <w:t>مقدمه دوم</w:t>
      </w:r>
      <w:bookmarkEnd w:id="14"/>
    </w:p>
    <w:p w:rsidR="00413B83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>مقدمه دوم این است</w:t>
      </w:r>
      <w:r w:rsidR="00F517AB">
        <w:rPr>
          <w:rFonts w:ascii="IRBadr" w:hAnsi="IRBadr" w:cs="IRBadr" w:hint="cs"/>
          <w:rtl/>
        </w:rPr>
        <w:t>؛</w:t>
      </w:r>
      <w:r w:rsidRPr="007E66AF">
        <w:rPr>
          <w:rFonts w:ascii="IRBadr" w:hAnsi="IRBadr" w:cs="IRBadr"/>
          <w:rtl/>
        </w:rPr>
        <w:t xml:space="preserve"> </w:t>
      </w:r>
      <w:r w:rsidR="00666859">
        <w:rPr>
          <w:rFonts w:ascii="IRBadr" w:hAnsi="IRBadr" w:cs="IRBadr"/>
          <w:rtl/>
        </w:rPr>
        <w:t>ادله‌ای</w:t>
      </w:r>
      <w:r w:rsidRPr="007E66AF">
        <w:rPr>
          <w:rFonts w:ascii="IRBadr" w:hAnsi="IRBadr" w:cs="IRBadr"/>
          <w:rtl/>
        </w:rPr>
        <w:t xml:space="preserve"> که روی یک عنوان آمده است، اصل در آن ادله طبق قوانین عرفی و استظهارات عرفی اطلاق است. اصاله الاطلاق در همه </w:t>
      </w:r>
      <w:r w:rsidR="00666859">
        <w:rPr>
          <w:rFonts w:ascii="IRBadr" w:hAnsi="IRBadr" w:cs="IRBadr"/>
          <w:rtl/>
        </w:rPr>
        <w:t>ادله‌ای</w:t>
      </w:r>
      <w:r w:rsidRPr="007E66AF">
        <w:rPr>
          <w:rFonts w:ascii="IRBadr" w:hAnsi="IRBadr" w:cs="IRBadr"/>
          <w:rtl/>
        </w:rPr>
        <w:t xml:space="preserve"> که به لحاظ سندی </w:t>
      </w:r>
      <w:r w:rsidR="00666859">
        <w:rPr>
          <w:rFonts w:ascii="IRBadr" w:hAnsi="IRBadr" w:cs="IRBadr"/>
          <w:rtl/>
        </w:rPr>
        <w:t>ثابت‌شده</w:t>
      </w:r>
      <w:r w:rsidRPr="007E66AF">
        <w:rPr>
          <w:rFonts w:ascii="IRBadr" w:hAnsi="IRBadr" w:cs="IRBadr"/>
          <w:rtl/>
        </w:rPr>
        <w:t xml:space="preserve"> است و صدورش </w:t>
      </w:r>
      <w:r w:rsidR="00F517AB">
        <w:rPr>
          <w:rFonts w:ascii="IRBadr" w:hAnsi="IRBadr" w:cs="IRBadr" w:hint="cs"/>
          <w:rtl/>
        </w:rPr>
        <w:t>مقبول بوده،</w:t>
      </w:r>
      <w:r w:rsidRPr="007E66AF">
        <w:rPr>
          <w:rFonts w:ascii="IRBadr" w:hAnsi="IRBadr" w:cs="IRBadr"/>
          <w:rtl/>
        </w:rPr>
        <w:t xml:space="preserve"> </w:t>
      </w:r>
      <w:r w:rsidR="00413B83">
        <w:rPr>
          <w:rFonts w:ascii="IRBadr" w:hAnsi="IRBadr" w:cs="IRBadr" w:hint="cs"/>
          <w:rtl/>
        </w:rPr>
        <w:t>جاری است.</w:t>
      </w:r>
    </w:p>
    <w:p w:rsidR="00413B83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>یعنی اکرم العالم یا اکرم العلما بر اساس اصاله الاطلاق یا اصاله العموم شمول آن مفروض است و قاعده اولیه است.</w:t>
      </w:r>
      <w:r w:rsidR="00413B83">
        <w:rPr>
          <w:rFonts w:ascii="IRBadr" w:hAnsi="IRBadr" w:cs="IRBadr" w:hint="cs"/>
          <w:rtl/>
        </w:rPr>
        <w:t xml:space="preserve"> </w:t>
      </w:r>
      <w:r w:rsidRPr="007E66AF">
        <w:rPr>
          <w:rFonts w:ascii="IRBadr" w:hAnsi="IRBadr" w:cs="IRBadr"/>
          <w:rtl/>
        </w:rPr>
        <w:t xml:space="preserve">و اطلاق </w:t>
      </w:r>
      <w:r w:rsidR="00666859">
        <w:rPr>
          <w:rFonts w:ascii="IRBadr" w:hAnsi="IRBadr" w:cs="IRBadr"/>
          <w:rtl/>
        </w:rPr>
        <w:t>تأمین‌کننده</w:t>
      </w:r>
      <w:r w:rsidRPr="007E66AF">
        <w:rPr>
          <w:rFonts w:ascii="IRBadr" w:hAnsi="IRBadr" w:cs="IRBadr"/>
          <w:rtl/>
        </w:rPr>
        <w:t xml:space="preserve"> ملاک است. یعنی وقتی</w:t>
      </w:r>
      <w:r w:rsidR="00413B83">
        <w:rPr>
          <w:rFonts w:ascii="IRBadr" w:hAnsi="IRBadr" w:cs="IRBadr" w:hint="cs"/>
          <w:rtl/>
        </w:rPr>
        <w:t xml:space="preserve"> در قبال</w:t>
      </w:r>
      <w:r w:rsidRPr="007E66AF">
        <w:rPr>
          <w:rFonts w:ascii="IRBadr" w:hAnsi="IRBadr" w:cs="IRBadr"/>
          <w:rtl/>
        </w:rPr>
        <w:t xml:space="preserve"> دلیل</w:t>
      </w:r>
      <w:r w:rsidR="00413B83">
        <w:rPr>
          <w:rFonts w:ascii="IRBadr" w:hAnsi="IRBadr" w:cs="IRBadr" w:hint="cs"/>
          <w:rtl/>
        </w:rPr>
        <w:t>ی</w:t>
      </w:r>
      <w:r w:rsidRPr="007E66AF">
        <w:rPr>
          <w:rFonts w:ascii="IRBadr" w:hAnsi="IRBadr" w:cs="IRBadr"/>
          <w:rtl/>
        </w:rPr>
        <w:t xml:space="preserve"> می گوییم اطلاق دارد، یعنی ملاک هم وجود دارد. </w:t>
      </w:r>
      <w:r w:rsidR="00413B83">
        <w:rPr>
          <w:rFonts w:ascii="IRBadr" w:hAnsi="IRBadr" w:cs="IRBadr" w:hint="cs"/>
          <w:rtl/>
        </w:rPr>
        <w:t>طبعاً این اصول،</w:t>
      </w:r>
      <w:r w:rsidR="009A6B6D">
        <w:rPr>
          <w:rFonts w:ascii="IRBadr" w:hAnsi="IRBadr" w:cs="IRBadr"/>
          <w:rtl/>
        </w:rPr>
        <w:t xml:space="preserve"> اصول</w:t>
      </w:r>
      <w:r w:rsidR="009A6B6D">
        <w:rPr>
          <w:rFonts w:ascii="IRBadr" w:hAnsi="IRBadr" w:cs="IRBadr" w:hint="cs"/>
          <w:rtl/>
        </w:rPr>
        <w:t>ی</w:t>
      </w:r>
      <w:r w:rsidR="00413B83">
        <w:rPr>
          <w:rFonts w:ascii="IRBadr" w:hAnsi="IRBadr" w:cs="IRBadr" w:hint="cs"/>
          <w:rtl/>
        </w:rPr>
        <w:t xml:space="preserve"> عقلایی هستند.</w:t>
      </w:r>
    </w:p>
    <w:p w:rsidR="00E27F94" w:rsidRDefault="00E27F94" w:rsidP="00E27F94">
      <w:pPr>
        <w:pStyle w:val="Heading2"/>
        <w:rPr>
          <w:rtl/>
        </w:rPr>
      </w:pPr>
      <w:bookmarkStart w:id="15" w:name="_Toc433100242"/>
      <w:r>
        <w:rPr>
          <w:rFonts w:hint="cs"/>
          <w:rtl/>
        </w:rPr>
        <w:t>موانع اخذ به اطلاق</w:t>
      </w:r>
      <w:bookmarkEnd w:id="15"/>
    </w:p>
    <w:p w:rsidR="00413B83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>آن</w:t>
      </w:r>
      <w:r w:rsidR="00413B83">
        <w:rPr>
          <w:rFonts w:ascii="IRBadr" w:hAnsi="IRBadr" w:cs="IRBadr" w:hint="cs"/>
          <w:rtl/>
        </w:rPr>
        <w:t>چه</w:t>
      </w:r>
      <w:r w:rsidRPr="007E66AF">
        <w:rPr>
          <w:rFonts w:ascii="IRBadr" w:hAnsi="IRBadr" w:cs="IRBadr"/>
          <w:rtl/>
        </w:rPr>
        <w:t xml:space="preserve"> موجب می‌شود دست از اطلاق مدلول یا از خود مدلول</w:t>
      </w:r>
      <w:r w:rsidR="00413B83" w:rsidRPr="00413B83">
        <w:rPr>
          <w:rFonts w:ascii="IRBadr" w:hAnsi="IRBadr" w:cs="IRBadr"/>
          <w:rtl/>
        </w:rPr>
        <w:t xml:space="preserve"> </w:t>
      </w:r>
      <w:r w:rsidR="00413B83" w:rsidRPr="007E66AF">
        <w:rPr>
          <w:rFonts w:ascii="IRBadr" w:hAnsi="IRBadr" w:cs="IRBadr"/>
          <w:rtl/>
        </w:rPr>
        <w:t>برداریم</w:t>
      </w:r>
      <w:r w:rsidRPr="007E66AF">
        <w:rPr>
          <w:rFonts w:ascii="IRBadr" w:hAnsi="IRBadr" w:cs="IRBadr"/>
          <w:rtl/>
        </w:rPr>
        <w:t>، یکی از این</w:t>
      </w:r>
      <w:r w:rsidR="00413B83">
        <w:rPr>
          <w:rFonts w:ascii="IRBadr" w:hAnsi="IRBadr" w:cs="IRBadr"/>
          <w:rtl/>
        </w:rPr>
        <w:t xml:space="preserve"> دو مسئله است</w:t>
      </w:r>
      <w:r w:rsidR="00413B83">
        <w:rPr>
          <w:rFonts w:ascii="IRBadr" w:hAnsi="IRBadr" w:cs="IRBadr" w:hint="cs"/>
          <w:rtl/>
        </w:rPr>
        <w:t xml:space="preserve">؛ </w:t>
      </w:r>
      <w:r w:rsidRPr="007E66AF">
        <w:rPr>
          <w:rFonts w:ascii="IRBadr" w:hAnsi="IRBadr" w:cs="IRBadr"/>
          <w:rtl/>
        </w:rPr>
        <w:t>مقیدات لفظیه و مقیدات لبیه و عقلیه</w:t>
      </w:r>
      <w:r w:rsidR="00413B83">
        <w:rPr>
          <w:rFonts w:ascii="IRBadr" w:hAnsi="IRBadr" w:cs="IRBadr" w:hint="cs"/>
          <w:rtl/>
        </w:rPr>
        <w:t>.</w:t>
      </w:r>
    </w:p>
    <w:p w:rsidR="00413B83" w:rsidRDefault="00490C45" w:rsidP="00E27F94">
      <w:pPr>
        <w:pStyle w:val="Heading2"/>
        <w:rPr>
          <w:rtl/>
        </w:rPr>
      </w:pPr>
      <w:bookmarkStart w:id="16" w:name="_Toc433100243"/>
      <w:r>
        <w:rPr>
          <w:rFonts w:hint="cs"/>
          <w:rtl/>
        </w:rPr>
        <w:t>مقدمه سوم</w:t>
      </w:r>
      <w:bookmarkEnd w:id="16"/>
    </w:p>
    <w:p w:rsidR="00E27F94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مقدمه سوم با توجه به این دو </w:t>
      </w:r>
      <w:r w:rsidR="00666859">
        <w:rPr>
          <w:rFonts w:ascii="IRBadr" w:hAnsi="IRBadr" w:cs="IRBadr"/>
          <w:rtl/>
        </w:rPr>
        <w:t>نکته‌ای</w:t>
      </w:r>
      <w:r w:rsidRPr="007E66AF">
        <w:rPr>
          <w:rFonts w:ascii="IRBadr" w:hAnsi="IRBadr" w:cs="IRBadr"/>
          <w:rtl/>
        </w:rPr>
        <w:t xml:space="preserve"> که گفتیم، </w:t>
      </w:r>
      <w:r w:rsidR="00490C45" w:rsidRPr="007E66AF">
        <w:rPr>
          <w:rFonts w:ascii="IRBadr" w:hAnsi="IRBadr" w:cs="IRBadr"/>
          <w:rtl/>
        </w:rPr>
        <w:t xml:space="preserve">این است که </w:t>
      </w:r>
      <w:r w:rsidRPr="007E66AF">
        <w:rPr>
          <w:rFonts w:ascii="IRBadr" w:hAnsi="IRBadr" w:cs="IRBadr"/>
          <w:rtl/>
        </w:rPr>
        <w:t>در همه مواردی که دو دلیل به نحو عامین</w:t>
      </w:r>
      <w:r w:rsidR="00490C45">
        <w:rPr>
          <w:rFonts w:ascii="IRBadr" w:hAnsi="IRBadr" w:cs="IRBadr"/>
          <w:rtl/>
        </w:rPr>
        <w:t xml:space="preserve"> من وجه صادر </w:t>
      </w:r>
      <w:r w:rsidR="009A6B6D">
        <w:rPr>
          <w:rFonts w:ascii="IRBadr" w:hAnsi="IRBadr" w:cs="IRBadr"/>
          <w:rtl/>
        </w:rPr>
        <w:t>م</w:t>
      </w:r>
      <w:r w:rsidR="009A6B6D">
        <w:rPr>
          <w:rFonts w:ascii="IRBadr" w:hAnsi="IRBadr" w:cs="IRBadr" w:hint="cs"/>
          <w:rtl/>
        </w:rPr>
        <w:t>ی‌</w:t>
      </w:r>
      <w:r w:rsidR="009A6B6D">
        <w:rPr>
          <w:rFonts w:ascii="IRBadr" w:hAnsi="IRBadr" w:cs="IRBadr" w:hint="eastAsia"/>
          <w:rtl/>
        </w:rPr>
        <w:t>شود</w:t>
      </w:r>
      <w:r w:rsidRPr="007E66AF">
        <w:rPr>
          <w:rFonts w:ascii="IRBadr" w:hAnsi="IRBadr" w:cs="IRBadr"/>
          <w:rtl/>
        </w:rPr>
        <w:t xml:space="preserve">، </w:t>
      </w:r>
      <w:r w:rsidR="00490C45">
        <w:rPr>
          <w:rFonts w:ascii="IRBadr" w:hAnsi="IRBadr" w:cs="IRBadr" w:hint="cs"/>
          <w:rtl/>
        </w:rPr>
        <w:t xml:space="preserve">هر دو به اطلاق خود باقی </w:t>
      </w:r>
      <w:r w:rsidR="009A6B6D">
        <w:rPr>
          <w:rFonts w:ascii="IRBadr" w:hAnsi="IRBadr" w:cs="IRBadr"/>
          <w:rtl/>
        </w:rPr>
        <w:t>م</w:t>
      </w:r>
      <w:r w:rsidR="009A6B6D">
        <w:rPr>
          <w:rFonts w:ascii="IRBadr" w:hAnsi="IRBadr" w:cs="IRBadr" w:hint="cs"/>
          <w:rtl/>
        </w:rPr>
        <w:t>ی‌</w:t>
      </w:r>
      <w:r w:rsidR="009A6B6D">
        <w:rPr>
          <w:rFonts w:ascii="IRBadr" w:hAnsi="IRBadr" w:cs="IRBadr" w:hint="eastAsia"/>
          <w:rtl/>
        </w:rPr>
        <w:t>مانند</w:t>
      </w:r>
      <w:r w:rsidR="00490C45">
        <w:rPr>
          <w:rFonts w:ascii="IRBadr" w:hAnsi="IRBadr" w:cs="IRBadr" w:hint="cs"/>
          <w:rtl/>
        </w:rPr>
        <w:t>.</w:t>
      </w:r>
    </w:p>
    <w:p w:rsidR="00490C45" w:rsidRDefault="00490C45" w:rsidP="00E27F94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</w:t>
      </w:r>
      <w:r w:rsidR="005E4753" w:rsidRPr="007E66AF">
        <w:rPr>
          <w:rFonts w:ascii="IRBadr" w:hAnsi="IRBadr" w:cs="IRBadr"/>
          <w:rtl/>
        </w:rPr>
        <w:t xml:space="preserve">ممکن است با هیچ راه </w:t>
      </w:r>
      <w:r w:rsidR="00666859">
        <w:rPr>
          <w:rFonts w:ascii="IRBadr" w:hAnsi="IRBadr" w:cs="IRBadr"/>
          <w:rtl/>
        </w:rPr>
        <w:t>میانه‌ای</w:t>
      </w:r>
      <w:r w:rsidR="005E4753" w:rsidRPr="007E66AF">
        <w:rPr>
          <w:rFonts w:ascii="IRBadr" w:hAnsi="IRBadr" w:cs="IRBadr"/>
          <w:rtl/>
        </w:rPr>
        <w:t xml:space="preserve"> نشود اصطکاک را برداشت. اگر هیچ راه برداشتن اصطکاک نبود، </w:t>
      </w:r>
      <w:r w:rsidR="00666859">
        <w:rPr>
          <w:rFonts w:ascii="IRBadr" w:hAnsi="IRBadr" w:cs="IRBadr"/>
          <w:rtl/>
        </w:rPr>
        <w:t>آن‌وقت</w:t>
      </w:r>
      <w:r w:rsidR="005E4753" w:rsidRPr="007E66AF">
        <w:rPr>
          <w:rFonts w:ascii="IRBadr" w:hAnsi="IRBadr" w:cs="IRBadr"/>
          <w:rtl/>
        </w:rPr>
        <w:t xml:space="preserve"> یک تعارض بالعرض باقی می‌ماند.</w:t>
      </w:r>
    </w:p>
    <w:p w:rsidR="00E27F94" w:rsidRDefault="00666859" w:rsidP="00E27F94">
      <w:pPr>
        <w:pStyle w:val="Heading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490C45" w:rsidRDefault="005E4753" w:rsidP="00666859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پس وقتی اصطکاک بین دو دلیل پیدا شد، </w:t>
      </w:r>
      <w:r w:rsidR="00666859">
        <w:rPr>
          <w:rFonts w:ascii="IRBadr" w:hAnsi="IRBadr" w:cs="IRBadr"/>
          <w:rtl/>
        </w:rPr>
        <w:t>راه</w:t>
      </w:r>
      <w:r w:rsidR="00666859">
        <w:rPr>
          <w:rFonts w:ascii="IRBadr" w:hAnsi="IRBadr" w:cs="IRBadr" w:hint="cs"/>
          <w:rtl/>
        </w:rPr>
        <w:t xml:space="preserve"> </w:t>
      </w:r>
      <w:bookmarkStart w:id="17" w:name="_GoBack"/>
      <w:bookmarkEnd w:id="17"/>
      <w:r w:rsidR="00666859">
        <w:rPr>
          <w:rFonts w:ascii="IRBadr" w:hAnsi="IRBadr" w:cs="IRBadr" w:hint="cs"/>
          <w:rtl/>
        </w:rPr>
        <w:t>ها</w:t>
      </w:r>
      <w:r w:rsidR="00666859">
        <w:rPr>
          <w:rFonts w:ascii="IRBadr" w:hAnsi="IRBadr" w:cs="IRBadr"/>
          <w:rtl/>
        </w:rPr>
        <w:t>ی</w:t>
      </w:r>
      <w:r w:rsidRPr="007E66AF">
        <w:rPr>
          <w:rFonts w:ascii="IRBadr" w:hAnsi="IRBadr" w:cs="IRBadr"/>
          <w:rtl/>
        </w:rPr>
        <w:t xml:space="preserve"> حداقلی در محدودسازی مدلول‌ها را باید طی کنیم. تا آنجایی که راه دارد، باید اصل این</w:t>
      </w:r>
      <w:r w:rsidR="00490C45">
        <w:rPr>
          <w:rFonts w:ascii="IRBadr" w:hAnsi="IRBadr" w:cs="IRBadr"/>
          <w:rtl/>
        </w:rPr>
        <w:t xml:space="preserve"> مدلول‌ها را حفظ </w:t>
      </w:r>
      <w:r w:rsidRPr="007E66AF">
        <w:rPr>
          <w:rFonts w:ascii="IRBadr" w:hAnsi="IRBadr" w:cs="IRBadr"/>
          <w:rtl/>
        </w:rPr>
        <w:t>کنیم.</w:t>
      </w:r>
    </w:p>
    <w:p w:rsidR="00490C45" w:rsidRDefault="005E4753" w:rsidP="00E27F94">
      <w:pPr>
        <w:spacing w:line="360" w:lineRule="auto"/>
        <w:ind w:firstLine="0"/>
        <w:rPr>
          <w:rFonts w:ascii="IRBadr" w:hAnsi="IRBadr" w:cs="IRBadr"/>
          <w:rtl/>
        </w:rPr>
      </w:pPr>
      <w:r w:rsidRPr="007E66AF">
        <w:rPr>
          <w:rFonts w:ascii="IRBadr" w:hAnsi="IRBadr" w:cs="IRBadr"/>
          <w:rtl/>
        </w:rPr>
        <w:t xml:space="preserve"> </w:t>
      </w:r>
    </w:p>
    <w:p w:rsidR="00152670" w:rsidRPr="007E66AF" w:rsidRDefault="00152670" w:rsidP="00490C45">
      <w:pPr>
        <w:spacing w:line="360" w:lineRule="auto"/>
        <w:ind w:firstLine="0"/>
        <w:rPr>
          <w:rFonts w:ascii="IRBadr" w:hAnsi="IRBadr" w:cs="IRBadr"/>
          <w:rtl/>
        </w:rPr>
      </w:pPr>
    </w:p>
    <w:sectPr w:rsidR="00152670" w:rsidRPr="007E66AF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51" w:rsidRDefault="00E55F51" w:rsidP="000D5800">
      <w:pPr>
        <w:spacing w:after="0"/>
      </w:pPr>
      <w:r>
        <w:separator/>
      </w:r>
    </w:p>
  </w:endnote>
  <w:endnote w:type="continuationSeparator" w:id="0">
    <w:p w:rsidR="00E55F51" w:rsidRDefault="00E55F5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6D" w:rsidRDefault="009A6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0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6D" w:rsidRDefault="009A6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51" w:rsidRDefault="00E55F51" w:rsidP="000D5800">
      <w:pPr>
        <w:spacing w:after="0"/>
      </w:pPr>
      <w:r>
        <w:separator/>
      </w:r>
    </w:p>
  </w:footnote>
  <w:footnote w:type="continuationSeparator" w:id="0">
    <w:p w:rsidR="00E55F51" w:rsidRDefault="00E55F5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6D" w:rsidRDefault="009A6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5E475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4E9616A" wp14:editId="584AC9B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918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ar-SA"/>
      </w:rPr>
      <w:drawing>
        <wp:inline distT="0" distB="0" distL="0" distR="0" wp14:anchorId="48286F41" wp14:editId="5240F64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9A6B6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E4753">
      <w:rPr>
        <w:rFonts w:ascii="IranNastaliq" w:hAnsi="IranNastaliq" w:cs="IranNastaliq" w:hint="cs"/>
        <w:sz w:val="40"/>
        <w:szCs w:val="40"/>
        <w:rtl/>
      </w:rPr>
      <w:t>4558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6D" w:rsidRDefault="009A6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53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02E0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46226"/>
    <w:rsid w:val="002529C5"/>
    <w:rsid w:val="002545FA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3B83"/>
    <w:rsid w:val="00415360"/>
    <w:rsid w:val="00430358"/>
    <w:rsid w:val="00436F18"/>
    <w:rsid w:val="0044591E"/>
    <w:rsid w:val="004476F0"/>
    <w:rsid w:val="00455B91"/>
    <w:rsid w:val="004651D2"/>
    <w:rsid w:val="00465D26"/>
    <w:rsid w:val="004679F8"/>
    <w:rsid w:val="00490C45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5E4753"/>
    <w:rsid w:val="00610C18"/>
    <w:rsid w:val="00612385"/>
    <w:rsid w:val="0061376C"/>
    <w:rsid w:val="00636EFA"/>
    <w:rsid w:val="0066229C"/>
    <w:rsid w:val="00666859"/>
    <w:rsid w:val="0069696C"/>
    <w:rsid w:val="00696C84"/>
    <w:rsid w:val="006A085A"/>
    <w:rsid w:val="006D3A87"/>
    <w:rsid w:val="006F01B4"/>
    <w:rsid w:val="00722E9B"/>
    <w:rsid w:val="00732188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0313"/>
    <w:rsid w:val="00792FAC"/>
    <w:rsid w:val="007A5D2F"/>
    <w:rsid w:val="007B0062"/>
    <w:rsid w:val="007B660F"/>
    <w:rsid w:val="007B6FEB"/>
    <w:rsid w:val="007C1EF7"/>
    <w:rsid w:val="007C710E"/>
    <w:rsid w:val="007D0B88"/>
    <w:rsid w:val="007D1549"/>
    <w:rsid w:val="007E03E9"/>
    <w:rsid w:val="007E04EE"/>
    <w:rsid w:val="007E66AF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5953"/>
    <w:rsid w:val="008965D2"/>
    <w:rsid w:val="008A236D"/>
    <w:rsid w:val="008B565A"/>
    <w:rsid w:val="008C3414"/>
    <w:rsid w:val="008D030F"/>
    <w:rsid w:val="008D36D5"/>
    <w:rsid w:val="008E3903"/>
    <w:rsid w:val="008F63E3"/>
    <w:rsid w:val="00910534"/>
    <w:rsid w:val="00913C3B"/>
    <w:rsid w:val="00915509"/>
    <w:rsid w:val="00920735"/>
    <w:rsid w:val="00927388"/>
    <w:rsid w:val="009274FE"/>
    <w:rsid w:val="009401AC"/>
    <w:rsid w:val="009475B7"/>
    <w:rsid w:val="0095758E"/>
    <w:rsid w:val="009613AC"/>
    <w:rsid w:val="00976A6B"/>
    <w:rsid w:val="00980643"/>
    <w:rsid w:val="009A42EF"/>
    <w:rsid w:val="009A6B6D"/>
    <w:rsid w:val="009B46BC"/>
    <w:rsid w:val="009B61C3"/>
    <w:rsid w:val="009C7B4F"/>
    <w:rsid w:val="009E3F94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123E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847A0"/>
    <w:rsid w:val="00B9119B"/>
    <w:rsid w:val="00BA51A8"/>
    <w:rsid w:val="00BB5F7E"/>
    <w:rsid w:val="00BC26F6"/>
    <w:rsid w:val="00BC4833"/>
    <w:rsid w:val="00BD3122"/>
    <w:rsid w:val="00BD40DA"/>
    <w:rsid w:val="00BF2748"/>
    <w:rsid w:val="00BF3D67"/>
    <w:rsid w:val="00C160AF"/>
    <w:rsid w:val="00C22299"/>
    <w:rsid w:val="00C2269D"/>
    <w:rsid w:val="00C25609"/>
    <w:rsid w:val="00C262D7"/>
    <w:rsid w:val="00C26607"/>
    <w:rsid w:val="00C41C60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1E58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3F11"/>
    <w:rsid w:val="00DB28BB"/>
    <w:rsid w:val="00DC603F"/>
    <w:rsid w:val="00DD3C0D"/>
    <w:rsid w:val="00DD4864"/>
    <w:rsid w:val="00DD71A2"/>
    <w:rsid w:val="00DE1DC4"/>
    <w:rsid w:val="00DE4221"/>
    <w:rsid w:val="00E0639C"/>
    <w:rsid w:val="00E067E6"/>
    <w:rsid w:val="00E12531"/>
    <w:rsid w:val="00E143B0"/>
    <w:rsid w:val="00E22BE5"/>
    <w:rsid w:val="00E27F94"/>
    <w:rsid w:val="00E55891"/>
    <w:rsid w:val="00E55F51"/>
    <w:rsid w:val="00E6283A"/>
    <w:rsid w:val="00E633B3"/>
    <w:rsid w:val="00E732A3"/>
    <w:rsid w:val="00E83A85"/>
    <w:rsid w:val="00E90FC4"/>
    <w:rsid w:val="00E91CF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17AB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0CA070-9A65-41FE-9AC2-A3404E0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E27F94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E27F94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7F94"/>
    <w:pPr>
      <w:tabs>
        <w:tab w:val="right" w:leader="dot" w:pos="9350"/>
      </w:tabs>
      <w:bidi w:val="0"/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E2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4379-584B-4091-B736-62A9B133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309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29</cp:revision>
  <dcterms:created xsi:type="dcterms:W3CDTF">2015-02-28T17:37:00Z</dcterms:created>
  <dcterms:modified xsi:type="dcterms:W3CDTF">2015-10-21T17:57:00Z</dcterms:modified>
</cp:coreProperties>
</file>