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320881306"/>
        <w:docPartObj>
          <w:docPartGallery w:val="Table of Contents"/>
          <w:docPartUnique/>
        </w:docPartObj>
      </w:sdtPr>
      <w:sdtEndPr/>
      <w:sdtContent>
        <w:p w:rsidR="00867DBC" w:rsidRPr="00811421" w:rsidRDefault="00867DBC" w:rsidP="00434CE9">
          <w:pPr>
            <w:pStyle w:val="TOCHeading"/>
            <w:rPr>
              <w:rFonts w:ascii="Traditional Arabic" w:hAnsi="Traditional Arabic" w:cs="Traditional Arabic"/>
              <w:rtl/>
            </w:rPr>
          </w:pPr>
          <w:r w:rsidRPr="00811421">
            <w:rPr>
              <w:rFonts w:ascii="Traditional Arabic" w:hAnsi="Traditional Arabic" w:cs="Traditional Arabic"/>
            </w:rPr>
            <w:t xml:space="preserve"> </w:t>
          </w:r>
          <w:r w:rsidRPr="00811421">
            <w:rPr>
              <w:rFonts w:ascii="Traditional Arabic" w:hAnsi="Traditional Arabic" w:cs="Traditional Arabic" w:hint="cs"/>
              <w:rtl/>
            </w:rPr>
            <w:t>فهرست مطالب</w:t>
          </w:r>
        </w:p>
        <w:p w:rsidR="00867DBC" w:rsidRPr="00811421" w:rsidRDefault="00867DBC" w:rsidP="004A6B8F">
          <w:pPr>
            <w:spacing w:line="360" w:lineRule="auto"/>
            <w:rPr>
              <w:rFonts w:ascii="Traditional Arabic" w:hAnsi="Traditional Arabic" w:cs="Traditional Arabic"/>
              <w:rtl/>
            </w:rPr>
          </w:pPr>
        </w:p>
        <w:p w:rsidR="004A6B8F" w:rsidRPr="00811421" w:rsidRDefault="00867DBC" w:rsidP="004A6B8F">
          <w:pPr>
            <w:pStyle w:val="TOC1"/>
            <w:tabs>
              <w:tab w:val="right" w:leader="dot" w:pos="9350"/>
            </w:tabs>
            <w:rPr>
              <w:rFonts w:ascii="Traditional Arabic" w:hAnsi="Traditional Arabic" w:cs="Traditional Arabic"/>
              <w:noProof/>
              <w:szCs w:val="22"/>
            </w:rPr>
          </w:pPr>
          <w:r w:rsidRPr="00811421">
            <w:rPr>
              <w:rFonts w:ascii="Traditional Arabic" w:hAnsi="Traditional Arabic" w:cs="Traditional Arabic"/>
            </w:rPr>
            <w:fldChar w:fldCharType="begin"/>
          </w:r>
          <w:r w:rsidRPr="00811421">
            <w:rPr>
              <w:rFonts w:ascii="Traditional Arabic" w:hAnsi="Traditional Arabic" w:cs="Traditional Arabic"/>
            </w:rPr>
            <w:instrText xml:space="preserve"> TOC \o "1-3" \h \z \u </w:instrText>
          </w:r>
          <w:r w:rsidRPr="00811421">
            <w:rPr>
              <w:rFonts w:ascii="Traditional Arabic" w:hAnsi="Traditional Arabic" w:cs="Traditional Arabic"/>
            </w:rPr>
            <w:fldChar w:fldCharType="separate"/>
          </w:r>
          <w:hyperlink w:anchor="_Toc507414627" w:history="1">
            <w:r w:rsidR="004A6B8F" w:rsidRPr="00811421">
              <w:rPr>
                <w:rStyle w:val="Hyperlink"/>
                <w:rFonts w:ascii="Traditional Arabic" w:hAnsi="Traditional Arabic" w:cs="Traditional Arabic" w:hint="eastAsia"/>
                <w:noProof/>
                <w:rtl/>
              </w:rPr>
              <w:t>اشاره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_Toc507414627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28" w:history="1">
            <w:r w:rsidR="004A6B8F" w:rsidRPr="00811421">
              <w:rPr>
                <w:rStyle w:val="Hyperlink"/>
                <w:rFonts w:ascii="Traditional Arabic" w:hAnsi="Traditional Arabic" w:cs="Traditional Arabic" w:hint="eastAsia"/>
                <w:noProof/>
                <w:rtl/>
              </w:rPr>
              <w:t>جر</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ان</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مرتبه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اراده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استعمال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_Toc507414628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29" w:history="1">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تق</w:t>
            </w:r>
            <w:r w:rsidR="004A6B8F" w:rsidRPr="00811421">
              <w:rPr>
                <w:rStyle w:val="Hyperlink"/>
                <w:rFonts w:ascii="Traditional Arabic" w:hAnsi="Traditional Arabic" w:cs="Traditional Arabic" w:hint="cs"/>
                <w:noProof/>
                <w:rtl/>
              </w:rPr>
              <w:t>یی</w:t>
            </w:r>
            <w:r w:rsidR="004A6B8F" w:rsidRPr="00811421">
              <w:rPr>
                <w:rStyle w:val="Hyperlink"/>
                <w:rFonts w:ascii="Traditional Arabic" w:hAnsi="Traditional Arabic" w:cs="Traditional Arabic" w:hint="eastAsia"/>
                <w:noProof/>
                <w:rtl/>
              </w:rPr>
              <w:t>د</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اثبات</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ثبوت</w:t>
            </w:r>
            <w:r w:rsidR="004A6B8F" w:rsidRPr="00811421">
              <w:rPr>
                <w:rStyle w:val="Hyperlink"/>
                <w:rFonts w:ascii="Traditional Arabic" w:hAnsi="Traditional Arabic" w:cs="Traditional Arabic" w:hint="cs"/>
                <w:noProof/>
                <w:rtl/>
              </w:rPr>
              <w:t>ی</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_Toc507414629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0" w:history="1">
            <w:r w:rsidR="004A6B8F" w:rsidRPr="00811421">
              <w:rPr>
                <w:rStyle w:val="Hyperlink"/>
                <w:rFonts w:ascii="Traditional Arabic" w:hAnsi="Traditional Arabic" w:cs="Traditional Arabic" w:hint="eastAsia"/>
                <w:noProof/>
                <w:rtl/>
              </w:rPr>
              <w:t>انطباق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اراده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استعمال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با</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اراده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جد</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_Toc507414630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2</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1" w:history="1">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افراد</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احوال</w:t>
            </w:r>
            <w:r w:rsidR="004A6B8F" w:rsidRPr="00811421">
              <w:rPr>
                <w:rStyle w:val="Hyperlink"/>
                <w:rFonts w:ascii="Traditional Arabic" w:hAnsi="Traditional Arabic" w:cs="Traditional Arabic" w:hint="cs"/>
                <w:noProof/>
                <w:rtl/>
              </w:rPr>
              <w:t>ی</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_Toc507414631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3</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2" w:history="1">
            <w:r w:rsidR="004A6B8F" w:rsidRPr="00811421">
              <w:rPr>
                <w:rStyle w:val="Hyperlink"/>
                <w:rFonts w:ascii="Traditional Arabic" w:hAnsi="Traditional Arabic" w:cs="Traditional Arabic" w:hint="eastAsia"/>
                <w:noProof/>
                <w:rtl/>
              </w:rPr>
              <w:t>عموم</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افراد</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احوال</w:t>
            </w:r>
            <w:r w:rsidR="004A6B8F" w:rsidRPr="00811421">
              <w:rPr>
                <w:rStyle w:val="Hyperlink"/>
                <w:rFonts w:ascii="Traditional Arabic" w:hAnsi="Traditional Arabic" w:cs="Traditional Arabic" w:hint="cs"/>
                <w:noProof/>
                <w:rtl/>
              </w:rPr>
              <w:t>ی</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_Toc507414632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4</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3" w:history="1">
            <w:r w:rsidR="004A6B8F" w:rsidRPr="00811421">
              <w:rPr>
                <w:rStyle w:val="Hyperlink"/>
                <w:rFonts w:ascii="Traditional Arabic" w:hAnsi="Traditional Arabic" w:cs="Traditional Arabic" w:hint="eastAsia"/>
                <w:noProof/>
                <w:rtl/>
              </w:rPr>
              <w:t>جر</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ان</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احوال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معان</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حرف</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_Toc507414633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5</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4" w:history="1">
            <w:r w:rsidR="004A6B8F" w:rsidRPr="00811421">
              <w:rPr>
                <w:rStyle w:val="Hyperlink"/>
                <w:rFonts w:ascii="Traditional Arabic" w:hAnsi="Traditional Arabic" w:cs="Traditional Arabic" w:hint="eastAsia"/>
                <w:noProof/>
                <w:rtl/>
              </w:rPr>
              <w:t>سه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مؤلفه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اصل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خطابات</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مولا</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_Toc507414634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5</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5" w:history="1">
            <w:r w:rsidR="004A6B8F" w:rsidRPr="00811421">
              <w:rPr>
                <w:rStyle w:val="Hyperlink"/>
                <w:rFonts w:ascii="Traditional Arabic" w:hAnsi="Traditional Arabic" w:cs="Traditional Arabic" w:hint="eastAsia"/>
                <w:noProof/>
                <w:rtl/>
              </w:rPr>
              <w:t>خطابات</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مول</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بر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اساس</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موضوع،</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حکم</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و</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متعلق</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_Toc507414635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6</w:t>
            </w:r>
            <w:r w:rsidR="004A6B8F" w:rsidRPr="00811421">
              <w:rPr>
                <w:rStyle w:val="Hyperlink"/>
                <w:rFonts w:ascii="Traditional Arabic" w:hAnsi="Traditional Arabic" w:cs="Traditional Arabic"/>
                <w:noProof/>
                <w:rtl/>
              </w:rPr>
              <w:fldChar w:fldCharType="end"/>
            </w:r>
          </w:hyperlink>
        </w:p>
        <w:p w:rsidR="004A6B8F" w:rsidRPr="00811421" w:rsidRDefault="00433220" w:rsidP="004A6B8F">
          <w:pPr>
            <w:pStyle w:val="TOC1"/>
            <w:tabs>
              <w:tab w:val="right" w:leader="dot" w:pos="9350"/>
            </w:tabs>
            <w:rPr>
              <w:rFonts w:ascii="Traditional Arabic" w:hAnsi="Traditional Arabic" w:cs="Traditional Arabic"/>
              <w:noProof/>
              <w:szCs w:val="22"/>
            </w:rPr>
          </w:pPr>
          <w:hyperlink w:anchor="_Toc507414636" w:history="1">
            <w:r w:rsidR="004A6B8F" w:rsidRPr="00811421">
              <w:rPr>
                <w:rStyle w:val="Hyperlink"/>
                <w:rFonts w:ascii="Traditional Arabic" w:hAnsi="Traditional Arabic" w:cs="Traditional Arabic" w:hint="eastAsia"/>
                <w:noProof/>
                <w:rtl/>
              </w:rPr>
              <w:t>جر</w:t>
            </w:r>
            <w:r w:rsidR="004A6B8F" w:rsidRPr="00811421">
              <w:rPr>
                <w:rStyle w:val="Hyperlink"/>
                <w:rFonts w:ascii="Traditional Arabic" w:hAnsi="Traditional Arabic" w:cs="Traditional Arabic" w:hint="cs"/>
                <w:noProof/>
                <w:rtl/>
              </w:rPr>
              <w:t>ی</w:t>
            </w:r>
            <w:r w:rsidR="004A6B8F" w:rsidRPr="00811421">
              <w:rPr>
                <w:rStyle w:val="Hyperlink"/>
                <w:rFonts w:ascii="Traditional Arabic" w:hAnsi="Traditional Arabic" w:cs="Traditional Arabic" w:hint="eastAsia"/>
                <w:noProof/>
                <w:rtl/>
              </w:rPr>
              <w:t>ان</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اطلاق</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در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هر</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سه</w:t>
            </w:r>
            <w:r w:rsidR="004A6B8F" w:rsidRPr="00811421">
              <w:rPr>
                <w:rStyle w:val="Hyperlink"/>
                <w:rFonts w:ascii="Traditional Arabic" w:hAnsi="Traditional Arabic" w:cs="Traditional Arabic"/>
                <w:noProof/>
                <w:rtl/>
              </w:rPr>
              <w:t xml:space="preserve"> </w:t>
            </w:r>
            <w:r w:rsidR="004A6B8F" w:rsidRPr="00811421">
              <w:rPr>
                <w:rStyle w:val="Hyperlink"/>
                <w:rFonts w:ascii="Traditional Arabic" w:hAnsi="Traditional Arabic" w:cs="Traditional Arabic" w:hint="eastAsia"/>
                <w:noProof/>
                <w:rtl/>
              </w:rPr>
              <w:t>مؤلفه</w:t>
            </w:r>
            <w:r w:rsidR="004A6B8F" w:rsidRPr="00811421">
              <w:rPr>
                <w:rFonts w:ascii="Traditional Arabic" w:hAnsi="Traditional Arabic" w:cs="Traditional Arabic"/>
                <w:noProof/>
                <w:webHidden/>
              </w:rPr>
              <w:tab/>
            </w:r>
            <w:r w:rsidR="004A6B8F" w:rsidRPr="00811421">
              <w:rPr>
                <w:rStyle w:val="Hyperlink"/>
                <w:rFonts w:ascii="Traditional Arabic" w:hAnsi="Traditional Arabic" w:cs="Traditional Arabic"/>
                <w:noProof/>
                <w:rtl/>
              </w:rPr>
              <w:fldChar w:fldCharType="begin"/>
            </w:r>
            <w:r w:rsidR="004A6B8F" w:rsidRPr="00811421">
              <w:rPr>
                <w:rFonts w:ascii="Traditional Arabic" w:hAnsi="Traditional Arabic" w:cs="Traditional Arabic"/>
                <w:noProof/>
                <w:webHidden/>
              </w:rPr>
              <w:instrText xml:space="preserve"> PAGEREF _Toc507414636 \h </w:instrText>
            </w:r>
            <w:r w:rsidR="004A6B8F" w:rsidRPr="00811421">
              <w:rPr>
                <w:rStyle w:val="Hyperlink"/>
                <w:rFonts w:ascii="Traditional Arabic" w:hAnsi="Traditional Arabic" w:cs="Traditional Arabic"/>
                <w:noProof/>
                <w:rtl/>
              </w:rPr>
            </w:r>
            <w:r w:rsidR="004A6B8F" w:rsidRPr="00811421">
              <w:rPr>
                <w:rStyle w:val="Hyperlink"/>
                <w:rFonts w:ascii="Traditional Arabic" w:hAnsi="Traditional Arabic" w:cs="Traditional Arabic"/>
                <w:noProof/>
                <w:rtl/>
              </w:rPr>
              <w:fldChar w:fldCharType="separate"/>
            </w:r>
            <w:r w:rsidR="004A6B8F" w:rsidRPr="00811421">
              <w:rPr>
                <w:rFonts w:ascii="Traditional Arabic" w:hAnsi="Traditional Arabic" w:cs="Traditional Arabic"/>
                <w:noProof/>
                <w:webHidden/>
              </w:rPr>
              <w:t>6</w:t>
            </w:r>
            <w:r w:rsidR="004A6B8F" w:rsidRPr="00811421">
              <w:rPr>
                <w:rStyle w:val="Hyperlink"/>
                <w:rFonts w:ascii="Traditional Arabic" w:hAnsi="Traditional Arabic" w:cs="Traditional Arabic"/>
                <w:noProof/>
                <w:rtl/>
              </w:rPr>
              <w:fldChar w:fldCharType="end"/>
            </w:r>
          </w:hyperlink>
        </w:p>
        <w:p w:rsidR="00867DBC" w:rsidRPr="00811421" w:rsidRDefault="00867DBC" w:rsidP="004A6B8F">
          <w:pPr>
            <w:spacing w:line="360" w:lineRule="auto"/>
            <w:rPr>
              <w:rFonts w:ascii="Traditional Arabic" w:hAnsi="Traditional Arabic" w:cs="Traditional Arabic"/>
            </w:rPr>
          </w:pPr>
          <w:r w:rsidRPr="00811421">
            <w:rPr>
              <w:rFonts w:ascii="Traditional Arabic" w:hAnsi="Traditional Arabic" w:cs="Traditional Arabic"/>
              <w:b/>
              <w:bCs/>
              <w:noProof/>
            </w:rPr>
            <w:fldChar w:fldCharType="end"/>
          </w:r>
        </w:p>
      </w:sdtContent>
    </w:sdt>
    <w:p w:rsidR="00867DBC" w:rsidRPr="00811421" w:rsidRDefault="00867DBC" w:rsidP="004A6B8F">
      <w:pPr>
        <w:spacing w:after="0"/>
        <w:ind w:firstLine="0"/>
        <w:contextualSpacing w:val="0"/>
        <w:jc w:val="left"/>
        <w:rPr>
          <w:rFonts w:ascii="Traditional Arabic" w:hAnsi="Traditional Arabic" w:cs="Traditional Arabic"/>
          <w:rtl/>
        </w:rPr>
      </w:pPr>
      <w:r w:rsidRPr="00811421">
        <w:rPr>
          <w:rFonts w:ascii="Traditional Arabic" w:hAnsi="Traditional Arabic" w:cs="Traditional Arabic"/>
          <w:rtl/>
        </w:rPr>
        <w:br w:type="page"/>
      </w:r>
    </w:p>
    <w:p w:rsidR="00434CE9" w:rsidRPr="00811421" w:rsidRDefault="00434CE9" w:rsidP="00434CE9">
      <w:pPr>
        <w:jc w:val="center"/>
        <w:rPr>
          <w:rFonts w:ascii="Traditional Arabic" w:hAnsi="Traditional Arabic" w:cs="Traditional Arabic"/>
          <w:rtl/>
        </w:rPr>
      </w:pPr>
      <w:bookmarkStart w:id="0" w:name="_Toc497047457"/>
      <w:bookmarkStart w:id="1" w:name="_Toc503256876"/>
      <w:bookmarkStart w:id="2" w:name="_Toc504344492"/>
      <w:bookmarkStart w:id="3" w:name="_Toc507414627"/>
      <w:r w:rsidRPr="00811421">
        <w:rPr>
          <w:rFonts w:ascii="Traditional Arabic" w:hAnsi="Traditional Arabic" w:cs="Traditional Arabic"/>
          <w:rtl/>
        </w:rPr>
        <w:lastRenderedPageBreak/>
        <w:t>بسم‌الله الرحمن الرحیم</w:t>
      </w:r>
    </w:p>
    <w:p w:rsidR="00434CE9" w:rsidRPr="00811421" w:rsidRDefault="00434CE9" w:rsidP="007875A4">
      <w:pPr>
        <w:ind w:firstLine="4"/>
        <w:rPr>
          <w:rFonts w:ascii="Traditional Arabic" w:hAnsi="Traditional Arabic" w:cs="Traditional Arabic"/>
          <w:b/>
          <w:bCs/>
          <w:sz w:val="44"/>
          <w:szCs w:val="44"/>
          <w:rtl/>
        </w:rPr>
      </w:pPr>
      <w:r w:rsidRPr="00811421">
        <w:rPr>
          <w:rFonts w:ascii="Traditional Arabic" w:hAnsi="Traditional Arabic" w:cs="Traditional Arabic" w:hint="cs"/>
          <w:b/>
          <w:bCs/>
          <w:color w:val="FF0000"/>
          <w:sz w:val="44"/>
          <w:szCs w:val="44"/>
          <w:rtl/>
        </w:rPr>
        <w:t>موضوع:</w:t>
      </w:r>
      <w:r w:rsidRPr="00811421">
        <w:rPr>
          <w:rFonts w:ascii="Traditional Arabic" w:hAnsi="Traditional Arabic" w:cs="Traditional Arabic" w:hint="cs"/>
          <w:b/>
          <w:bCs/>
          <w:sz w:val="44"/>
          <w:szCs w:val="44"/>
          <w:rtl/>
        </w:rPr>
        <w:t xml:space="preserve"> اصول فقه/مطلق و مقید/ </w:t>
      </w:r>
      <w:r w:rsidR="007875A4">
        <w:rPr>
          <w:rFonts w:ascii="Traditional Arabic" w:hAnsi="Traditional Arabic" w:cs="Traditional Arabic" w:hint="cs"/>
          <w:b/>
          <w:bCs/>
          <w:sz w:val="44"/>
          <w:szCs w:val="44"/>
          <w:rtl/>
        </w:rPr>
        <w:t>موطن</w:t>
      </w:r>
      <w:r w:rsidRPr="00811421">
        <w:rPr>
          <w:rFonts w:ascii="Traditional Arabic" w:hAnsi="Traditional Arabic" w:cs="Traditional Arabic" w:hint="cs"/>
          <w:b/>
          <w:bCs/>
          <w:sz w:val="44"/>
          <w:szCs w:val="44"/>
          <w:rtl/>
        </w:rPr>
        <w:t xml:space="preserve"> اطلاق</w:t>
      </w:r>
      <w:r w:rsidRPr="00811421">
        <w:rPr>
          <w:rFonts w:ascii="Traditional Arabic" w:hAnsi="Traditional Arabic" w:cs="Traditional Arabic"/>
          <w:b/>
          <w:bCs/>
          <w:sz w:val="44"/>
          <w:szCs w:val="44"/>
          <w:rtl/>
        </w:rPr>
        <w:t xml:space="preserve">                                     </w:t>
      </w:r>
    </w:p>
    <w:bookmarkEnd w:id="0"/>
    <w:bookmarkEnd w:id="1"/>
    <w:bookmarkEnd w:id="2"/>
    <w:p w:rsidR="008E7E58" w:rsidRPr="00811421" w:rsidRDefault="008E7E58" w:rsidP="00434CE9">
      <w:pPr>
        <w:pStyle w:val="Heading1"/>
        <w:rPr>
          <w:rFonts w:ascii="Traditional Arabic" w:hAnsi="Traditional Arabic" w:cs="Traditional Arabic"/>
          <w:rtl/>
        </w:rPr>
      </w:pPr>
      <w:r w:rsidRPr="00811421">
        <w:rPr>
          <w:rFonts w:ascii="Traditional Arabic" w:hAnsi="Traditional Arabic" w:cs="Traditional Arabic" w:hint="cs"/>
          <w:rtl/>
        </w:rPr>
        <w:t>اشاره</w:t>
      </w:r>
      <w:bookmarkEnd w:id="3"/>
      <w:r w:rsidRPr="00811421">
        <w:rPr>
          <w:rFonts w:ascii="Traditional Arabic" w:hAnsi="Traditional Arabic" w:cs="Traditional Arabic" w:hint="cs"/>
          <w:rtl/>
        </w:rPr>
        <w:t xml:space="preserve"> </w:t>
      </w:r>
    </w:p>
    <w:p w:rsidR="003540D1"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در اثبات اطلاق، به مقدمات حکمت و راه دیگری تم</w:t>
      </w:r>
      <w:bookmarkStart w:id="4" w:name="_GoBack"/>
      <w:bookmarkEnd w:id="4"/>
      <w:r w:rsidRPr="00811421">
        <w:rPr>
          <w:rFonts w:ascii="Traditional Arabic" w:hAnsi="Traditional Arabic" w:cs="Traditional Arabic" w:hint="cs"/>
          <w:rtl/>
        </w:rPr>
        <w:t xml:space="preserve">سک شد و </w:t>
      </w:r>
      <w:r w:rsidR="00173E7C" w:rsidRPr="00811421">
        <w:rPr>
          <w:rFonts w:ascii="Traditional Arabic" w:hAnsi="Traditional Arabic" w:cs="Traditional Arabic" w:hint="cs"/>
          <w:rtl/>
        </w:rPr>
        <w:t>موردبحث</w:t>
      </w:r>
      <w:r w:rsidRPr="00811421">
        <w:rPr>
          <w:rFonts w:ascii="Traditional Arabic" w:hAnsi="Traditional Arabic" w:cs="Traditional Arabic" w:hint="cs"/>
          <w:rtl/>
        </w:rPr>
        <w:t xml:space="preserve"> قرار گرفت، </w:t>
      </w:r>
      <w:r w:rsidR="00173E7C" w:rsidRPr="00811421">
        <w:rPr>
          <w:rFonts w:ascii="Traditional Arabic" w:hAnsi="Traditional Arabic" w:cs="Traditional Arabic" w:hint="cs"/>
          <w:rtl/>
        </w:rPr>
        <w:t>بعد</w:t>
      </w:r>
      <w:r w:rsidR="002A3216"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ازآن</w:t>
      </w:r>
      <w:r w:rsidRPr="00811421">
        <w:rPr>
          <w:rFonts w:ascii="Traditional Arabic" w:hAnsi="Traditional Arabic" w:cs="Traditional Arabic" w:hint="cs"/>
          <w:rtl/>
        </w:rPr>
        <w:t xml:space="preserve"> وارد شدیم در بیان بعضی از مسائلی که خالی از اهمیت نیست که در ذیل مباحث اطلاق قرار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8E7E58" w:rsidRPr="00811421" w:rsidRDefault="002A3216" w:rsidP="00434CE9">
      <w:pPr>
        <w:pStyle w:val="Heading1"/>
        <w:rPr>
          <w:rFonts w:ascii="Traditional Arabic" w:hAnsi="Traditional Arabic" w:cs="Traditional Arabic"/>
          <w:rtl/>
        </w:rPr>
      </w:pPr>
      <w:bookmarkStart w:id="5" w:name="_Toc507414628"/>
      <w:r w:rsidRPr="00811421">
        <w:rPr>
          <w:rFonts w:ascii="Traditional Arabic" w:hAnsi="Traditional Arabic" w:cs="Traditional Arabic" w:hint="cs"/>
          <w:rtl/>
        </w:rPr>
        <w:t xml:space="preserve">جریان </w:t>
      </w:r>
      <w:r w:rsidR="008E7E58" w:rsidRPr="00811421">
        <w:rPr>
          <w:rFonts w:ascii="Traditional Arabic" w:hAnsi="Traditional Arabic" w:cs="Traditional Arabic" w:hint="cs"/>
          <w:rtl/>
        </w:rPr>
        <w:t>اطلاق در مرتبه اراده استعمالیه</w:t>
      </w:r>
      <w:bookmarkEnd w:id="5"/>
    </w:p>
    <w:p w:rsidR="002F387B"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یک بحث این بود که اطلاق در مرتبه اراده استعمالیه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در مرتبه قبل از آن</w:t>
      </w:r>
      <w:r w:rsidR="002A3216" w:rsidRPr="00811421">
        <w:rPr>
          <w:rFonts w:ascii="Traditional Arabic" w:hAnsi="Traditional Arabic" w:cs="Traditional Arabic" w:hint="cs"/>
          <w:rtl/>
        </w:rPr>
        <w:t xml:space="preserve"> </w:t>
      </w:r>
      <w:r w:rsidRPr="00811421">
        <w:rPr>
          <w:rFonts w:ascii="Traditional Arabic" w:hAnsi="Traditional Arabic" w:cs="Traditional Arabic" w:hint="cs"/>
          <w:rtl/>
        </w:rPr>
        <w:t xml:space="preserve">که دلالت تصوریه باشد، شأنیت اطلاق </w:t>
      </w:r>
      <w:r w:rsidR="002A3216" w:rsidRPr="00811421">
        <w:rPr>
          <w:rFonts w:ascii="Traditional Arabic" w:hAnsi="Traditional Arabic" w:cs="Traditional Arabic" w:hint="cs"/>
          <w:rtl/>
        </w:rPr>
        <w:t xml:space="preserve">وجود دارد و </w:t>
      </w:r>
      <w:r w:rsidRPr="00811421">
        <w:rPr>
          <w:rFonts w:ascii="Traditional Arabic" w:hAnsi="Traditional Arabic" w:cs="Traditional Arabic" w:hint="cs"/>
          <w:rtl/>
        </w:rPr>
        <w:t xml:space="preserve">خود اطلاق نیست، اولین جایی که در این مراحل </w:t>
      </w:r>
      <w:r w:rsidR="00173E7C" w:rsidRPr="00811421">
        <w:rPr>
          <w:rFonts w:ascii="Traditional Arabic" w:hAnsi="Traditional Arabic" w:cs="Traditional Arabic" w:hint="cs"/>
          <w:rtl/>
        </w:rPr>
        <w:t>دلالت‌ها</w:t>
      </w:r>
      <w:r w:rsidRPr="00811421">
        <w:rPr>
          <w:rFonts w:ascii="Traditional Arabic" w:hAnsi="Traditional Arabic" w:cs="Traditional Arabic" w:hint="cs"/>
          <w:rtl/>
        </w:rPr>
        <w:t xml:space="preserve">، اطلاق مصداقیت پیدا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در مرتبه اراده استعمالیه است، در مرتبه اراده استعمالیه، اطلاق مصداقیت پیدا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در مرتبه قبل از آن</w:t>
      </w:r>
      <w:r w:rsidR="002A3216" w:rsidRPr="00811421">
        <w:rPr>
          <w:rFonts w:ascii="Traditional Arabic" w:hAnsi="Traditional Arabic" w:cs="Traditional Arabic" w:hint="cs"/>
          <w:rtl/>
        </w:rPr>
        <w:t xml:space="preserve"> </w:t>
      </w:r>
      <w:r w:rsidRPr="00811421">
        <w:rPr>
          <w:rFonts w:ascii="Traditional Arabic" w:hAnsi="Traditional Arabic" w:cs="Traditional Arabic" w:hint="cs"/>
          <w:rtl/>
        </w:rPr>
        <w:t xml:space="preserve">که </w:t>
      </w:r>
      <w:r w:rsidR="00173E7C" w:rsidRPr="00811421">
        <w:rPr>
          <w:rFonts w:ascii="Traditional Arabic" w:hAnsi="Traditional Arabic" w:cs="Traditional Arabic" w:hint="cs"/>
          <w:rtl/>
        </w:rPr>
        <w:t>دلالت‌ها</w:t>
      </w:r>
      <w:r w:rsidRPr="00811421">
        <w:rPr>
          <w:rFonts w:ascii="Traditional Arabic" w:hAnsi="Traditional Arabic" w:cs="Traditional Arabic" w:hint="cs"/>
          <w:rtl/>
        </w:rPr>
        <w:t xml:space="preserve">ی تصوری است، در آنجا شأنیت اطلاق است، مثل کلمه رجل، عالم و امثالهم، در مرتبه تصور، شأنیت اطلاق دارد، «ما یقبل الانطباق علی کثرین» است و شأنیت اطلاق دارد، اما اینکه بگوییم این بالفعل دارای شمول است، در این صورت در ذیل اراده قرار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xml:space="preserve">، اراده شمول آن را فعلی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منتهی این اراده، همان اراده استعمالیه است، البته در اراده جدیه هم اطلاق و تقیید داریم، منتهی اولین جایی که در آن اطلاق و تقیید متصور است، همان مرتبه اراده استعمالیه است، اما در مرتبه بالاتر و </w:t>
      </w:r>
      <w:r w:rsidR="00173E7C" w:rsidRPr="00811421">
        <w:rPr>
          <w:rFonts w:ascii="Traditional Arabic" w:hAnsi="Traditional Arabic" w:cs="Traditional Arabic" w:hint="cs"/>
          <w:rtl/>
        </w:rPr>
        <w:t>عمیق‌ترش</w:t>
      </w:r>
      <w:r w:rsidRPr="00811421">
        <w:rPr>
          <w:rFonts w:ascii="Traditional Arabic" w:hAnsi="Traditional Arabic" w:cs="Traditional Arabic" w:hint="cs"/>
          <w:rtl/>
        </w:rPr>
        <w:t xml:space="preserve">، طبعاً اراده جدیه اطلاق و تقیید ثبوتی </w:t>
      </w:r>
      <w:r w:rsidR="002A3216" w:rsidRPr="00811421">
        <w:rPr>
          <w:rFonts w:ascii="Traditional Arabic" w:hAnsi="Traditional Arabic" w:cs="Traditional Arabic" w:hint="cs"/>
          <w:rtl/>
        </w:rPr>
        <w:t>دارد</w:t>
      </w:r>
      <w:r w:rsidRPr="00811421">
        <w:rPr>
          <w:rFonts w:ascii="Traditional Arabic" w:hAnsi="Traditional Arabic" w:cs="Traditional Arabic" w:hint="cs"/>
          <w:rtl/>
        </w:rPr>
        <w:t>.</w:t>
      </w:r>
    </w:p>
    <w:p w:rsidR="002A3216" w:rsidRPr="00811421" w:rsidRDefault="002A3216" w:rsidP="00434CE9">
      <w:pPr>
        <w:pStyle w:val="Heading1"/>
        <w:rPr>
          <w:rFonts w:ascii="Traditional Arabic" w:hAnsi="Traditional Arabic" w:cs="Traditional Arabic"/>
          <w:rtl/>
        </w:rPr>
      </w:pPr>
      <w:bookmarkStart w:id="6" w:name="_Toc507414629"/>
      <w:r w:rsidRPr="00811421">
        <w:rPr>
          <w:rFonts w:ascii="Traditional Arabic" w:hAnsi="Traditional Arabic" w:cs="Traditional Arabic" w:hint="cs"/>
          <w:rtl/>
        </w:rPr>
        <w:t>اطلاق و تقیید اثباتی و ثبوتی</w:t>
      </w:r>
      <w:bookmarkEnd w:id="6"/>
    </w:p>
    <w:p w:rsidR="002F387B"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یک اطلاق و تقیید اثباتی هست، در این مقام هست که شخص صحبت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که اراده استعمالیه</w:t>
      </w:r>
      <w:r w:rsidR="002A3216" w:rsidRPr="00811421">
        <w:rPr>
          <w:rFonts w:ascii="Traditional Arabic" w:hAnsi="Traditional Arabic" w:cs="Traditional Arabic" w:hint="cs"/>
          <w:rtl/>
        </w:rPr>
        <w:t>‌</w:t>
      </w:r>
      <w:r w:rsidRPr="00811421">
        <w:rPr>
          <w:rFonts w:ascii="Traditional Arabic" w:hAnsi="Traditional Arabic" w:cs="Traditional Arabic" w:hint="cs"/>
          <w:rtl/>
        </w:rPr>
        <w:t xml:space="preserve">اش را ابراز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اطلاق و تقیید ثبوتی است که مربوط به اراده جدیه است، همیشه </w:t>
      </w:r>
      <w:r w:rsidR="00173E7C" w:rsidRPr="00811421">
        <w:rPr>
          <w:rFonts w:ascii="Traditional Arabic" w:hAnsi="Traditional Arabic" w:cs="Traditional Arabic" w:hint="cs"/>
          <w:rtl/>
        </w:rPr>
        <w:t>این‌طور</w:t>
      </w:r>
      <w:r w:rsidRPr="00811421">
        <w:rPr>
          <w:rFonts w:ascii="Traditional Arabic" w:hAnsi="Traditional Arabic" w:cs="Traditional Arabic" w:hint="cs"/>
          <w:rtl/>
        </w:rPr>
        <w:t xml:space="preserve"> نیست که اراده استعمالی با اراده جدیه انطباق داشته باشد.</w:t>
      </w:r>
    </w:p>
    <w:p w:rsidR="008E7E58" w:rsidRPr="00811421" w:rsidRDefault="002A3216" w:rsidP="00434CE9">
      <w:pPr>
        <w:pStyle w:val="Heading1"/>
        <w:rPr>
          <w:rFonts w:ascii="Traditional Arabic" w:hAnsi="Traditional Arabic" w:cs="Traditional Arabic"/>
          <w:rtl/>
        </w:rPr>
      </w:pPr>
      <w:bookmarkStart w:id="7" w:name="_Toc507414630"/>
      <w:r w:rsidRPr="00811421">
        <w:rPr>
          <w:rFonts w:ascii="Traditional Arabic" w:hAnsi="Traditional Arabic" w:cs="Traditional Arabic" w:hint="cs"/>
          <w:rtl/>
        </w:rPr>
        <w:t xml:space="preserve">انطباق </w:t>
      </w:r>
      <w:r w:rsidR="008E7E58" w:rsidRPr="00811421">
        <w:rPr>
          <w:rFonts w:ascii="Traditional Arabic" w:hAnsi="Traditional Arabic" w:cs="Traditional Arabic" w:hint="cs"/>
          <w:rtl/>
        </w:rPr>
        <w:t xml:space="preserve">اراده استعمالیه </w:t>
      </w:r>
      <w:r w:rsidRPr="00811421">
        <w:rPr>
          <w:rFonts w:ascii="Traditional Arabic" w:hAnsi="Traditional Arabic" w:cs="Traditional Arabic" w:hint="cs"/>
          <w:rtl/>
        </w:rPr>
        <w:t>با</w:t>
      </w:r>
      <w:r w:rsidR="008E7E58" w:rsidRPr="00811421">
        <w:rPr>
          <w:rFonts w:ascii="Traditional Arabic" w:hAnsi="Traditional Arabic" w:cs="Traditional Arabic" w:hint="cs"/>
          <w:rtl/>
        </w:rPr>
        <w:t xml:space="preserve"> </w:t>
      </w:r>
      <w:r w:rsidRPr="00811421">
        <w:rPr>
          <w:rFonts w:ascii="Traditional Arabic" w:hAnsi="Traditional Arabic" w:cs="Traditional Arabic" w:hint="cs"/>
          <w:rtl/>
        </w:rPr>
        <w:t xml:space="preserve">اراده </w:t>
      </w:r>
      <w:r w:rsidR="008E7E58" w:rsidRPr="00811421">
        <w:rPr>
          <w:rFonts w:ascii="Traditional Arabic" w:hAnsi="Traditional Arabic" w:cs="Traditional Arabic" w:hint="cs"/>
          <w:rtl/>
        </w:rPr>
        <w:t>جدیه</w:t>
      </w:r>
      <w:bookmarkEnd w:id="7"/>
      <w:r w:rsidR="008E7E58" w:rsidRPr="00811421">
        <w:rPr>
          <w:rFonts w:ascii="Traditional Arabic" w:hAnsi="Traditional Arabic" w:cs="Traditional Arabic" w:hint="cs"/>
          <w:rtl/>
        </w:rPr>
        <w:t xml:space="preserve"> </w:t>
      </w:r>
    </w:p>
    <w:p w:rsidR="002F387B" w:rsidRPr="00811421" w:rsidRDefault="002F387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نسبت اراده استعمالیه با اراده جدیه به این صورت است که گاهی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انطباق دارند، الآن گفته است: «اکرم العالم»، تا انتها هم همین اکرم العالم است، هیچ قیدی دیگر ندارد، در اراده واقعیه</w:t>
      </w:r>
      <w:r w:rsidR="002A3216" w:rsidRPr="00811421">
        <w:rPr>
          <w:rFonts w:ascii="Traditional Arabic" w:hAnsi="Traditional Arabic" w:cs="Traditional Arabic" w:hint="cs"/>
          <w:rtl/>
        </w:rPr>
        <w:t>‌</w:t>
      </w:r>
      <w:r w:rsidRPr="00811421">
        <w:rPr>
          <w:rFonts w:ascii="Traditional Arabic" w:hAnsi="Traditional Arabic" w:cs="Traditional Arabic" w:hint="cs"/>
          <w:rtl/>
        </w:rPr>
        <w:t xml:space="preserve">اش هم چیزی نیست، گفتار او با آنی که </w:t>
      </w:r>
      <w:r w:rsidR="00173E7C" w:rsidRPr="00811421">
        <w:rPr>
          <w:rFonts w:ascii="Traditional Arabic" w:hAnsi="Traditional Arabic" w:cs="Traditional Arabic" w:hint="cs"/>
          <w:rtl/>
        </w:rPr>
        <w:t>می‌خواسته</w:t>
      </w:r>
      <w:r w:rsidRPr="00811421">
        <w:rPr>
          <w:rFonts w:ascii="Traditional Arabic" w:hAnsi="Traditional Arabic" w:cs="Traditional Arabic" w:hint="cs"/>
          <w:rtl/>
        </w:rPr>
        <w:t xml:space="preserve"> است، عیناً منطبق است، </w:t>
      </w:r>
      <w:r w:rsidR="0021342B" w:rsidRPr="00811421">
        <w:rPr>
          <w:rFonts w:ascii="Traditional Arabic" w:hAnsi="Traditional Arabic" w:cs="Traditional Arabic" w:hint="cs"/>
          <w:rtl/>
        </w:rPr>
        <w:t xml:space="preserve">این </w:t>
      </w:r>
      <w:r w:rsidRPr="00811421">
        <w:rPr>
          <w:rFonts w:ascii="Traditional Arabic" w:hAnsi="Traditional Arabic" w:cs="Traditional Arabic" w:hint="cs"/>
          <w:rtl/>
        </w:rPr>
        <w:t>تساوی اراده استعمالیه و جدیه است</w:t>
      </w:r>
      <w:r w:rsidR="0021342B" w:rsidRPr="00811421">
        <w:rPr>
          <w:rFonts w:ascii="Traditional Arabic" w:hAnsi="Traditional Arabic" w:cs="Traditional Arabic" w:hint="cs"/>
          <w:rtl/>
        </w:rPr>
        <w:t xml:space="preserve">، </w:t>
      </w:r>
      <w:r w:rsidR="002A3216" w:rsidRPr="00811421">
        <w:rPr>
          <w:rFonts w:ascii="Traditional Arabic" w:hAnsi="Traditional Arabic" w:cs="Traditional Arabic" w:hint="cs"/>
          <w:rtl/>
        </w:rPr>
        <w:t xml:space="preserve">در </w:t>
      </w:r>
      <w:r w:rsidR="0021342B" w:rsidRPr="00811421">
        <w:rPr>
          <w:rFonts w:ascii="Traditional Arabic" w:hAnsi="Traditional Arabic" w:cs="Traditional Arabic" w:hint="cs"/>
          <w:rtl/>
        </w:rPr>
        <w:t xml:space="preserve">نقطه مقابل این مسئله، گاهی اراده استعمالیه و اراده جدیه، با هم انطباق ندارند، مثل خطابی که به حضرت ابراهیم شد که </w:t>
      </w:r>
      <w:r w:rsidR="002A3216" w:rsidRPr="00811421">
        <w:rPr>
          <w:rFonts w:ascii="Traditional Arabic" w:hAnsi="Traditional Arabic" w:cs="Traditional Arabic" w:hint="cs"/>
          <w:rtl/>
        </w:rPr>
        <w:t xml:space="preserve">مثلاً </w:t>
      </w:r>
      <w:r w:rsidR="0021342B" w:rsidRPr="00811421">
        <w:rPr>
          <w:rFonts w:ascii="Traditional Arabic" w:hAnsi="Traditional Arabic" w:cs="Traditional Arabic" w:hint="cs"/>
          <w:rtl/>
        </w:rPr>
        <w:t>«اذبح ابنک»، این به لحاظ اراده است</w:t>
      </w:r>
      <w:r w:rsidR="002A3216" w:rsidRPr="00811421">
        <w:rPr>
          <w:rFonts w:ascii="Traditional Arabic" w:hAnsi="Traditional Arabic" w:cs="Traditional Arabic" w:hint="cs"/>
          <w:rtl/>
        </w:rPr>
        <w:t xml:space="preserve">عمالیه، بعث است، اما اراده </w:t>
      </w:r>
      <w:r w:rsidR="002A3216" w:rsidRPr="00811421">
        <w:rPr>
          <w:rFonts w:ascii="Traditional Arabic" w:hAnsi="Traditional Arabic" w:cs="Traditional Arabic" w:hint="cs"/>
          <w:rtl/>
        </w:rPr>
        <w:lastRenderedPageBreak/>
        <w:t>جدیه‌</w:t>
      </w:r>
      <w:r w:rsidR="0021342B" w:rsidRPr="00811421">
        <w:rPr>
          <w:rFonts w:ascii="Traditional Arabic" w:hAnsi="Traditional Arabic" w:cs="Traditional Arabic" w:hint="cs"/>
          <w:rtl/>
        </w:rPr>
        <w:t>اش چیز دیگر</w:t>
      </w:r>
      <w:r w:rsidR="002A3216" w:rsidRPr="00811421">
        <w:rPr>
          <w:rFonts w:ascii="Traditional Arabic" w:hAnsi="Traditional Arabic" w:cs="Traditional Arabic" w:hint="cs"/>
          <w:rtl/>
        </w:rPr>
        <w:t>ی</w:t>
      </w:r>
      <w:r w:rsidR="0021342B" w:rsidRPr="00811421">
        <w:rPr>
          <w:rFonts w:ascii="Traditional Arabic" w:hAnsi="Traditional Arabic" w:cs="Traditional Arabic" w:hint="cs"/>
          <w:rtl/>
        </w:rPr>
        <w:t xml:space="preserve"> است، یا آنجایی که فرمودند که «</w:t>
      </w:r>
      <w:r w:rsidR="00867DBC" w:rsidRPr="00811421">
        <w:rPr>
          <w:rFonts w:ascii="Traditional Arabic" w:hAnsi="Traditional Arabic" w:cs="Traditional Arabic"/>
          <w:b/>
          <w:bCs/>
          <w:rtl/>
        </w:rPr>
        <w:t>فَأْتُوا بِسُورَةٍ مِّن مِّثْلِهِ</w:t>
      </w:r>
      <w:r w:rsidR="0021342B" w:rsidRPr="00811421">
        <w:rPr>
          <w:rFonts w:ascii="Traditional Arabic" w:hAnsi="Traditional Arabic" w:cs="Traditional Arabic" w:hint="cs"/>
          <w:rtl/>
        </w:rPr>
        <w:t>»</w:t>
      </w:r>
      <w:r w:rsidR="00867DBC" w:rsidRPr="00811421">
        <w:rPr>
          <w:rStyle w:val="FootnoteReference"/>
          <w:rFonts w:ascii="Traditional Arabic" w:hAnsi="Traditional Arabic" w:cs="Traditional Arabic"/>
          <w:rtl/>
        </w:rPr>
        <w:footnoteReference w:id="1"/>
      </w:r>
      <w:r w:rsidR="0021342B" w:rsidRPr="00811421">
        <w:rPr>
          <w:rFonts w:ascii="Traditional Arabic" w:hAnsi="Traditional Arabic" w:cs="Traditional Arabic" w:hint="cs"/>
          <w:rtl/>
        </w:rPr>
        <w:t xml:space="preserve">، در اینجا امر </w:t>
      </w:r>
      <w:r w:rsidR="00173E7C" w:rsidRPr="00811421">
        <w:rPr>
          <w:rFonts w:ascii="Traditional Arabic" w:hAnsi="Traditional Arabic" w:cs="Traditional Arabic" w:hint="cs"/>
          <w:rtl/>
        </w:rPr>
        <w:t>می‌کند</w:t>
      </w:r>
      <w:r w:rsidR="0021342B" w:rsidRPr="00811421">
        <w:rPr>
          <w:rFonts w:ascii="Traditional Arabic" w:hAnsi="Traditional Arabic" w:cs="Traditional Arabic" w:hint="cs"/>
          <w:rtl/>
        </w:rPr>
        <w:t xml:space="preserve"> که این کار را انجام بدهید، اراده استعمالیه، بعث است، اما اراده جدیه تعجیز است، یا اراده استعمالیه بعث است، اما اراده جدیه</w:t>
      </w:r>
      <w:r w:rsidR="002A3216" w:rsidRPr="00811421">
        <w:rPr>
          <w:rFonts w:ascii="Traditional Arabic" w:hAnsi="Traditional Arabic" w:cs="Traditional Arabic" w:hint="cs"/>
          <w:rtl/>
        </w:rPr>
        <w:t>‌</w:t>
      </w:r>
      <w:r w:rsidR="0021342B" w:rsidRPr="00811421">
        <w:rPr>
          <w:rFonts w:ascii="Traditional Arabic" w:hAnsi="Traditional Arabic" w:cs="Traditional Arabic" w:hint="cs"/>
          <w:rtl/>
        </w:rPr>
        <w:t>اش، امتحان است.</w:t>
      </w:r>
    </w:p>
    <w:p w:rsidR="0021342B" w:rsidRPr="00811421" w:rsidRDefault="0021342B" w:rsidP="004A6B8F">
      <w:pPr>
        <w:jc w:val="lowKashida"/>
        <w:rPr>
          <w:rFonts w:ascii="Traditional Arabic" w:hAnsi="Traditional Arabic" w:cs="Traditional Arabic"/>
          <w:rtl/>
        </w:rPr>
      </w:pPr>
      <w:r w:rsidRPr="00811421">
        <w:rPr>
          <w:rFonts w:ascii="Traditional Arabic" w:hAnsi="Traditional Arabic" w:cs="Traditional Arabic" w:hint="cs"/>
          <w:rtl/>
        </w:rPr>
        <w:t>بنابراین گاهی اراده استعمالیه با اراده جدیه کاملاً منطبق است، گاهی اراده استعمالیه با اراده جدیه در دو جهت مقابل یکدیگر هستند</w:t>
      </w:r>
      <w:r w:rsidR="00DE076A" w:rsidRPr="00811421">
        <w:rPr>
          <w:rFonts w:ascii="Traditional Arabic" w:hAnsi="Traditional Arabic" w:cs="Traditional Arabic" w:hint="cs"/>
          <w:rtl/>
        </w:rPr>
        <w:t>.</w:t>
      </w:r>
    </w:p>
    <w:p w:rsidR="00DE076A" w:rsidRPr="00811421" w:rsidRDefault="00DE076A" w:rsidP="004A6B8F">
      <w:pPr>
        <w:jc w:val="lowKashida"/>
        <w:rPr>
          <w:rFonts w:ascii="Traditional Arabic" w:hAnsi="Traditional Arabic" w:cs="Traditional Arabic"/>
          <w:rtl/>
        </w:rPr>
      </w:pPr>
      <w:r w:rsidRPr="00811421">
        <w:rPr>
          <w:rFonts w:ascii="Traditional Arabic" w:hAnsi="Traditional Arabic" w:cs="Traditional Arabic" w:hint="cs"/>
          <w:rtl/>
        </w:rPr>
        <w:t>نوع دیگر این است که اراده استعمالیه با اراده جدیه انطباق دارد، اما انطباقش کامل نیست، مثل مقیدات و مخصصات منفصل، بنا بر تقریری که بیان شد، تمام آنجایی که مخصص و مقید منفصل است، از این نوع هست، آنجایی که قرینه مجاز منفصل است، از نوع دوم است، مثلاً گفته</w:t>
      </w:r>
      <w:r w:rsidR="002A3216" w:rsidRPr="00811421">
        <w:rPr>
          <w:rFonts w:ascii="Traditional Arabic" w:hAnsi="Traditional Arabic" w:cs="Traditional Arabic" w:hint="cs"/>
          <w:rtl/>
        </w:rPr>
        <w:t>: «رأیت اسداً»، اراده استعمالیه‌</w:t>
      </w:r>
      <w:r w:rsidRPr="00811421">
        <w:rPr>
          <w:rFonts w:ascii="Traditional Arabic" w:hAnsi="Traditional Arabic" w:cs="Traditional Arabic" w:hint="cs"/>
          <w:rtl/>
        </w:rPr>
        <w:t xml:space="preserve">اش یعنی حیوان مفترس، بعد منفصلاً قیدی </w:t>
      </w:r>
      <w:r w:rsidR="00173E7C" w:rsidRPr="00811421">
        <w:rPr>
          <w:rFonts w:ascii="Traditional Arabic" w:hAnsi="Traditional Arabic" w:cs="Traditional Arabic" w:hint="cs"/>
          <w:rtl/>
        </w:rPr>
        <w:t>می‌آورد</w:t>
      </w:r>
      <w:r w:rsidRPr="00811421">
        <w:rPr>
          <w:rFonts w:ascii="Traditional Arabic" w:hAnsi="Traditional Arabic" w:cs="Traditional Arabic" w:hint="cs"/>
          <w:rtl/>
        </w:rPr>
        <w:t xml:space="preserve"> که انسان </w:t>
      </w:r>
      <w:r w:rsidR="00173E7C" w:rsidRPr="00811421">
        <w:rPr>
          <w:rFonts w:ascii="Traditional Arabic" w:hAnsi="Traditional Arabic" w:cs="Traditional Arabic" w:hint="cs"/>
          <w:rtl/>
        </w:rPr>
        <w:t>می‌فهمد</w:t>
      </w:r>
      <w:r w:rsidRPr="00811421">
        <w:rPr>
          <w:rFonts w:ascii="Traditional Arabic" w:hAnsi="Traditional Arabic" w:cs="Traditional Arabic" w:hint="cs"/>
          <w:rtl/>
        </w:rPr>
        <w:t xml:space="preserve"> مقصود از آن رجل شجاع است، قسم دوم است، یعنی قرینه مجاز منفصل، تقابل بین اراده استعمالیه و اراده جدیه به طور تباین ایجاد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اما قرائن منفصلی که تخصیص و تقیید </w:t>
      </w:r>
      <w:r w:rsidR="00173E7C" w:rsidRPr="00811421">
        <w:rPr>
          <w:rFonts w:ascii="Traditional Arabic" w:hAnsi="Traditional Arabic" w:cs="Traditional Arabic" w:hint="cs"/>
          <w:rtl/>
        </w:rPr>
        <w:t>می‌زند</w:t>
      </w:r>
      <w:r w:rsidRPr="00811421">
        <w:rPr>
          <w:rFonts w:ascii="Traditional Arabic" w:hAnsi="Traditional Arabic" w:cs="Traditional Arabic" w:hint="cs"/>
          <w:rtl/>
        </w:rPr>
        <w:t xml:space="preserve">، موجب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که اراده استعمالیه و اراده جدیه از انطباق کامل بیرون بروند، </w:t>
      </w:r>
      <w:r w:rsidR="002A3216" w:rsidRPr="00811421">
        <w:rPr>
          <w:rFonts w:ascii="Traditional Arabic" w:hAnsi="Traditional Arabic" w:cs="Traditional Arabic" w:hint="cs"/>
          <w:rtl/>
        </w:rPr>
        <w:t>«اکرم کل عالم»، اراده استعمالیه‌</w:t>
      </w:r>
      <w:r w:rsidRPr="00811421">
        <w:rPr>
          <w:rFonts w:ascii="Traditional Arabic" w:hAnsi="Traditional Arabic" w:cs="Traditional Arabic" w:hint="cs"/>
          <w:rtl/>
        </w:rPr>
        <w:t xml:space="preserve">اش واقعاً کل عالم است، بعد منفصل آمد و بیان کرد که «لا تکرم العالم الفاسق»، این اراده جدیه را در بخشی از مفاد عام از اراده استعمالیه جدا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در عالم فاسق، اراده استعمالیه</w:t>
      </w:r>
      <w:r w:rsidR="002A3216" w:rsidRPr="00811421">
        <w:rPr>
          <w:rFonts w:ascii="Traditional Arabic" w:hAnsi="Traditional Arabic" w:cs="Traditional Arabic" w:hint="cs"/>
          <w:rtl/>
        </w:rPr>
        <w:t>‌</w:t>
      </w:r>
      <w:r w:rsidRPr="00811421">
        <w:rPr>
          <w:rFonts w:ascii="Traditional Arabic" w:hAnsi="Traditional Arabic" w:cs="Traditional Arabic" w:hint="cs"/>
          <w:rtl/>
        </w:rPr>
        <w:t>اش کل عالم است، اما در اراده جدیه این نیست.</w:t>
      </w:r>
    </w:p>
    <w:p w:rsidR="00DE076A"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اطلاقی که بحث شد، این بود که اطلاق در مرحله تصور نیست، بلکه در دو مرحله بعد است که اطلاق و تقیید  اثباتی در اراده استعمالیه است، البته در اراده جدیه هم اطلاق و تقیید ثبوتی وجود دارد.</w:t>
      </w:r>
    </w:p>
    <w:p w:rsidR="00867DBC" w:rsidRPr="00811421" w:rsidRDefault="00867DBC" w:rsidP="00434CE9">
      <w:pPr>
        <w:pStyle w:val="Heading1"/>
        <w:rPr>
          <w:rFonts w:ascii="Traditional Arabic" w:hAnsi="Traditional Arabic" w:cs="Traditional Arabic"/>
          <w:rtl/>
        </w:rPr>
      </w:pPr>
      <w:bookmarkStart w:id="8" w:name="_Toc507414631"/>
      <w:r w:rsidRPr="00811421">
        <w:rPr>
          <w:rFonts w:ascii="Traditional Arabic" w:hAnsi="Traditional Arabic" w:cs="Traditional Arabic" w:hint="cs"/>
          <w:rtl/>
        </w:rPr>
        <w:t>اطلاق</w:t>
      </w:r>
      <w:r w:rsidR="00AC31F3" w:rsidRPr="00811421">
        <w:rPr>
          <w:rFonts w:ascii="Traditional Arabic" w:hAnsi="Traditional Arabic" w:cs="Traditional Arabic" w:hint="cs"/>
          <w:rtl/>
        </w:rPr>
        <w:t xml:space="preserve"> افرادی</w:t>
      </w:r>
      <w:r w:rsidRPr="00811421">
        <w:rPr>
          <w:rFonts w:ascii="Traditional Arabic" w:hAnsi="Traditional Arabic" w:cs="Traditional Arabic" w:hint="cs"/>
          <w:rtl/>
        </w:rPr>
        <w:t xml:space="preserve"> </w:t>
      </w:r>
      <w:r w:rsidR="00AC31F3" w:rsidRPr="00811421">
        <w:rPr>
          <w:rFonts w:ascii="Traditional Arabic" w:hAnsi="Traditional Arabic" w:cs="Traditional Arabic" w:hint="cs"/>
          <w:rtl/>
        </w:rPr>
        <w:t xml:space="preserve">و </w:t>
      </w:r>
      <w:r w:rsidRPr="00811421">
        <w:rPr>
          <w:rFonts w:ascii="Traditional Arabic" w:hAnsi="Traditional Arabic" w:cs="Traditional Arabic" w:hint="cs"/>
          <w:rtl/>
        </w:rPr>
        <w:t>احوالی</w:t>
      </w:r>
      <w:bookmarkEnd w:id="8"/>
    </w:p>
    <w:p w:rsidR="003B4946"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فرع و مطلب دوم در ذیل مبحث اطلاق این است که اطلاق به اصطلاح علما</w:t>
      </w:r>
      <w:r w:rsidR="00AC31F3" w:rsidRPr="00811421">
        <w:rPr>
          <w:rFonts w:ascii="Traditional Arabic" w:hAnsi="Traditional Arabic" w:cs="Traditional Arabic" w:hint="cs"/>
          <w:rtl/>
        </w:rPr>
        <w:t>ی</w:t>
      </w:r>
      <w:r w:rsidRPr="00811421">
        <w:rPr>
          <w:rFonts w:ascii="Traditional Arabic" w:hAnsi="Traditional Arabic" w:cs="Traditional Arabic" w:hint="cs"/>
          <w:rtl/>
        </w:rPr>
        <w:t xml:space="preserve"> اصول، به اطلاق افرادی و اطلاق احوالی تقسیم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w:t>
      </w:r>
    </w:p>
    <w:p w:rsidR="003B4946"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 افرادی؛ در جایی است که محور اطلاق، کلی است که دارای افراد است، کلی طبیعی است که مصادیق و افرادی دارد، مثل رجل، وقتی </w:t>
      </w:r>
      <w:r w:rsidR="00173E7C" w:rsidRPr="00811421">
        <w:rPr>
          <w:rFonts w:ascii="Traditional Arabic" w:hAnsi="Traditional Arabic" w:cs="Traditional Arabic" w:hint="cs"/>
          <w:rtl/>
        </w:rPr>
        <w:t>می‌گوییم</w:t>
      </w:r>
      <w:r w:rsidRPr="00811421">
        <w:rPr>
          <w:rFonts w:ascii="Traditional Arabic" w:hAnsi="Traditional Arabic" w:cs="Traditional Arabic" w:hint="cs"/>
          <w:rtl/>
        </w:rPr>
        <w:t xml:space="preserve"> که اطلاق هست، یعنی این مفهوم قید نخورده و شمول دارد، همه افراد را در بر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رابطه بین مطلق و آن مصادیق، رابطه کلی و فرد است، اعم از اینکه این کلی و فرد، جنس یا نوع، عرض عام یا خاص باشد، یک مفهوم کلی است که افراد دارد.</w:t>
      </w:r>
    </w:p>
    <w:p w:rsidR="003B4946"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 احوالی؛ مثلاً </w:t>
      </w:r>
      <w:r w:rsidR="00173E7C" w:rsidRPr="00811421">
        <w:rPr>
          <w:rFonts w:ascii="Traditional Arabic" w:hAnsi="Traditional Arabic" w:cs="Traditional Arabic" w:hint="cs"/>
          <w:rtl/>
        </w:rPr>
        <w:t>می‌فرمایند</w:t>
      </w:r>
      <w:r w:rsidRPr="00811421">
        <w:rPr>
          <w:rFonts w:ascii="Traditional Arabic" w:hAnsi="Traditional Arabic" w:cs="Traditional Arabic" w:hint="cs"/>
          <w:rtl/>
        </w:rPr>
        <w:t xml:space="preserve">: «اکرم زیداً»، زید در حال بلوغ یا غیر بلوغ، در حال سفر یا امثالهم، این فرد احوالی دارد، </w:t>
      </w:r>
      <w:r w:rsidR="00173E7C" w:rsidRPr="00811421">
        <w:rPr>
          <w:rFonts w:ascii="Traditional Arabic" w:hAnsi="Traditional Arabic" w:cs="Traditional Arabic" w:hint="cs"/>
          <w:rtl/>
        </w:rPr>
        <w:t>به خاطر</w:t>
      </w:r>
      <w:r w:rsidRPr="00811421">
        <w:rPr>
          <w:rFonts w:ascii="Traditional Arabic" w:hAnsi="Traditional Arabic" w:cs="Traditional Arabic" w:hint="cs"/>
          <w:rtl/>
        </w:rPr>
        <w:t xml:space="preserve"> عوارضی که بر او ایجاد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حالات متفاوتی که بر او عارض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در اینجا سخن از اطلاق احوالی به میان </w:t>
      </w:r>
      <w:r w:rsidR="00173E7C" w:rsidRPr="00811421">
        <w:rPr>
          <w:rFonts w:ascii="Traditional Arabic" w:hAnsi="Traditional Arabic" w:cs="Traditional Arabic" w:hint="cs"/>
          <w:rtl/>
        </w:rPr>
        <w:t>می‌آید</w:t>
      </w:r>
      <w:r w:rsidRPr="00811421">
        <w:rPr>
          <w:rFonts w:ascii="Traditional Arabic" w:hAnsi="Traditional Arabic" w:cs="Traditional Arabic" w:hint="cs"/>
          <w:rtl/>
        </w:rPr>
        <w:t>.</w:t>
      </w:r>
    </w:p>
    <w:p w:rsidR="00546CF1" w:rsidRPr="00811421" w:rsidRDefault="003B4946" w:rsidP="004A6B8F">
      <w:pPr>
        <w:jc w:val="lowKashida"/>
        <w:rPr>
          <w:rFonts w:ascii="Traditional Arabic" w:hAnsi="Traditional Arabic" w:cs="Traditional Arabic"/>
          <w:rtl/>
        </w:rPr>
      </w:pPr>
      <w:r w:rsidRPr="00811421">
        <w:rPr>
          <w:rFonts w:ascii="Traditional Arabic" w:hAnsi="Traditional Arabic" w:cs="Traditional Arabic" w:hint="cs"/>
          <w:rtl/>
        </w:rPr>
        <w:t>در اینجا کلی و فرد نداریم، بلکه اینجا یک مفهوم جزئی است، اما این مفهوم جزئی احوال دارد</w:t>
      </w:r>
      <w:r w:rsidR="00546CF1" w:rsidRPr="00811421">
        <w:rPr>
          <w:rFonts w:ascii="Traditional Arabic" w:hAnsi="Traditional Arabic" w:cs="Traditional Arabic" w:hint="cs"/>
          <w:rtl/>
        </w:rPr>
        <w:t>.</w:t>
      </w:r>
    </w:p>
    <w:p w:rsidR="003B4946" w:rsidRPr="00811421" w:rsidRDefault="007D3159"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مقدمات حکمتی که </w:t>
      </w:r>
      <w:r w:rsidR="00173E7C" w:rsidRPr="00811421">
        <w:rPr>
          <w:rFonts w:ascii="Traditional Arabic" w:hAnsi="Traditional Arabic" w:cs="Traditional Arabic" w:hint="cs"/>
          <w:rtl/>
        </w:rPr>
        <w:t>می‌گفتیم</w:t>
      </w:r>
      <w:r w:rsidRPr="00811421">
        <w:rPr>
          <w:rFonts w:ascii="Traditional Arabic" w:hAnsi="Traditional Arabic" w:cs="Traditional Arabic" w:hint="cs"/>
          <w:rtl/>
        </w:rPr>
        <w:t xml:space="preserve">، یا روش دیگری که به نحوی آقای حائری </w:t>
      </w:r>
      <w:r w:rsidR="00173E7C" w:rsidRPr="00811421">
        <w:rPr>
          <w:rFonts w:ascii="Traditional Arabic" w:hAnsi="Traditional Arabic" w:cs="Traditional Arabic" w:hint="cs"/>
          <w:rtl/>
        </w:rPr>
        <w:t>می‌فرمودند</w:t>
      </w:r>
      <w:r w:rsidRPr="00811421">
        <w:rPr>
          <w:rFonts w:ascii="Traditional Arabic" w:hAnsi="Traditional Arabic" w:cs="Traditional Arabic" w:hint="cs"/>
          <w:rtl/>
        </w:rPr>
        <w:t xml:space="preserve"> و ما به شکل دیگری تقریر کردیم، بر  اساس </w:t>
      </w:r>
      <w:r w:rsidR="00173E7C" w:rsidRPr="00811421">
        <w:rPr>
          <w:rFonts w:ascii="Traditional Arabic" w:hAnsi="Traditional Arabic" w:cs="Traditional Arabic" w:hint="cs"/>
          <w:rtl/>
        </w:rPr>
        <w:t>آن‌ها</w:t>
      </w:r>
      <w:r w:rsidRPr="00811421">
        <w:rPr>
          <w:rFonts w:ascii="Traditional Arabic" w:hAnsi="Traditional Arabic" w:cs="Traditional Arabic" w:hint="cs"/>
          <w:rtl/>
        </w:rPr>
        <w:t xml:space="preserve"> وقتی ما قائل به اطلاق </w:t>
      </w:r>
      <w:r w:rsidR="00173E7C" w:rsidRPr="00811421">
        <w:rPr>
          <w:rFonts w:ascii="Traditional Arabic" w:hAnsi="Traditional Arabic" w:cs="Traditional Arabic" w:hint="cs"/>
          <w:rtl/>
        </w:rPr>
        <w:t>می‌شویم</w:t>
      </w:r>
      <w:r w:rsidRPr="00811421">
        <w:rPr>
          <w:rFonts w:ascii="Traditional Arabic" w:hAnsi="Traditional Arabic" w:cs="Traditional Arabic" w:hint="cs"/>
          <w:rtl/>
        </w:rPr>
        <w:t>، این فرقی ن</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هم افرادی و هم اطلاق احوالی را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از مقدمات حکمت استنباط کرد، وقتی اکرم زیداً </w:t>
      </w:r>
      <w:r w:rsidR="00173E7C" w:rsidRPr="00811421">
        <w:rPr>
          <w:rFonts w:ascii="Traditional Arabic" w:hAnsi="Traditional Arabic" w:cs="Traditional Arabic" w:hint="cs"/>
          <w:rtl/>
        </w:rPr>
        <w:t>می‌گویند</w:t>
      </w:r>
      <w:r w:rsidRPr="00811421">
        <w:rPr>
          <w:rFonts w:ascii="Traditional Arabic" w:hAnsi="Traditional Arabic" w:cs="Traditional Arabic" w:hint="cs"/>
          <w:rtl/>
        </w:rPr>
        <w:t xml:space="preserve">، انسان برایش سؤال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که شب یا روز باشد، در تنهایی یا جمع باشد،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همه احوال اوست.</w:t>
      </w:r>
    </w:p>
    <w:p w:rsidR="007D3159" w:rsidRPr="00811421" w:rsidRDefault="007D3159" w:rsidP="004A6B8F">
      <w:pPr>
        <w:jc w:val="lowKashida"/>
        <w:rPr>
          <w:rFonts w:ascii="Traditional Arabic" w:hAnsi="Traditional Arabic" w:cs="Traditional Arabic"/>
          <w:rtl/>
        </w:rPr>
      </w:pPr>
      <w:r w:rsidRPr="00811421">
        <w:rPr>
          <w:rFonts w:ascii="Traditional Arabic" w:hAnsi="Traditional Arabic" w:cs="Traditional Arabic" w:hint="cs"/>
          <w:rtl/>
        </w:rPr>
        <w:lastRenderedPageBreak/>
        <w:t xml:space="preserve">مقدمات حکمت </w:t>
      </w:r>
      <w:r w:rsidR="00173E7C" w:rsidRPr="00811421">
        <w:rPr>
          <w:rFonts w:ascii="Traditional Arabic" w:hAnsi="Traditional Arabic" w:cs="Traditional Arabic" w:hint="cs"/>
          <w:rtl/>
        </w:rPr>
        <w:t>هم</w:t>
      </w:r>
      <w:r w:rsidR="00546CF1" w:rsidRPr="00811421">
        <w:rPr>
          <w:rFonts w:ascii="Traditional Arabic" w:hAnsi="Traditional Arabic" w:cs="Traditional Arabic" w:hint="cs"/>
          <w:rtl/>
        </w:rPr>
        <w:t>ا</w:t>
      </w:r>
      <w:r w:rsidR="00173E7C" w:rsidRPr="00811421">
        <w:rPr>
          <w:rFonts w:ascii="Traditional Arabic" w:hAnsi="Traditional Arabic" w:cs="Traditional Arabic" w:hint="cs"/>
          <w:rtl/>
        </w:rPr>
        <w:t>ن‌طور</w:t>
      </w:r>
      <w:r w:rsidRPr="00811421">
        <w:rPr>
          <w:rFonts w:ascii="Traditional Arabic" w:hAnsi="Traditional Arabic" w:cs="Traditional Arabic" w:hint="cs"/>
          <w:rtl/>
        </w:rPr>
        <w:t xml:space="preserve"> </w:t>
      </w:r>
      <w:r w:rsidR="00546CF1" w:rsidRPr="00811421">
        <w:rPr>
          <w:rFonts w:ascii="Traditional Arabic" w:hAnsi="Traditional Arabic" w:cs="Traditional Arabic" w:hint="cs"/>
          <w:rtl/>
        </w:rPr>
        <w:t xml:space="preserve">که </w:t>
      </w:r>
      <w:r w:rsidRPr="00811421">
        <w:rPr>
          <w:rFonts w:ascii="Traditional Arabic" w:hAnsi="Traditional Arabic" w:cs="Traditional Arabic" w:hint="cs"/>
          <w:rtl/>
        </w:rPr>
        <w:t xml:space="preserve">مولد اطلاق افرادی است، در بسیاری </w:t>
      </w:r>
      <w:r w:rsidR="00546CF1" w:rsidRPr="00811421">
        <w:rPr>
          <w:rFonts w:ascii="Traditional Arabic" w:hAnsi="Traditional Arabic" w:cs="Traditional Arabic" w:hint="cs"/>
          <w:rtl/>
        </w:rPr>
        <w:t>از</w:t>
      </w:r>
      <w:r w:rsidRPr="00811421">
        <w:rPr>
          <w:rFonts w:ascii="Traditional Arabic" w:hAnsi="Traditional Arabic" w:cs="Traditional Arabic" w:hint="cs"/>
          <w:rtl/>
        </w:rPr>
        <w:t xml:space="preserve"> جاها، مولد یک اطلاق احوالی هم هست، علاوه بر این نکته که هر دو مشمول مقدمات حکمت است و در استنباطات فقهی و حقوقی مصداق دارد، علاوه بر این، باید مورد توجه باشد که در غالب موارد، در یک کلمه، هر دو وجود دارد، وقتی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«اکرم العالم»، در العالم، هر دو اطلاق وجود دارد، افرادی؛ یعنی عالم همه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را در بر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xml:space="preserve">، احوالی، در هر کدام، همه حالاتش را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این اطلاق احوالی در طول اطلاق افرادی، در خیلی جاها وجود دارد.</w:t>
      </w:r>
    </w:p>
    <w:p w:rsidR="00546CF1" w:rsidRPr="00811421" w:rsidRDefault="00546CF1" w:rsidP="00434CE9">
      <w:pPr>
        <w:pStyle w:val="Heading1"/>
        <w:rPr>
          <w:rFonts w:ascii="Traditional Arabic" w:hAnsi="Traditional Arabic" w:cs="Traditional Arabic"/>
          <w:rtl/>
        </w:rPr>
      </w:pPr>
      <w:bookmarkStart w:id="9" w:name="_Toc507414632"/>
      <w:r w:rsidRPr="00811421">
        <w:rPr>
          <w:rFonts w:ascii="Traditional Arabic" w:hAnsi="Traditional Arabic" w:cs="Traditional Arabic" w:hint="cs"/>
          <w:rtl/>
        </w:rPr>
        <w:t>عموم افرادی و احوالی</w:t>
      </w:r>
      <w:bookmarkEnd w:id="9"/>
    </w:p>
    <w:p w:rsidR="007D3159" w:rsidRPr="00811421" w:rsidRDefault="0067120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وقتی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«اکرم کل عالم»، ظهورش در عموم افرادی است، یعنی مقصودش همه افراد است، با لفظ این شمول را افاده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اما در </w:t>
      </w:r>
      <w:r w:rsidR="005D17EC" w:rsidRPr="00811421">
        <w:rPr>
          <w:rFonts w:ascii="Traditional Arabic" w:hAnsi="Traditional Arabic" w:cs="Traditional Arabic" w:hint="cs"/>
          <w:rtl/>
        </w:rPr>
        <w:t>ادامه‌اش</w:t>
      </w:r>
      <w:r w:rsidRPr="00811421">
        <w:rPr>
          <w:rFonts w:ascii="Traditional Arabic" w:hAnsi="Traditional Arabic" w:cs="Traditional Arabic" w:hint="cs"/>
          <w:rtl/>
        </w:rPr>
        <w:t xml:space="preserve">، اطلاقی است، «اکرم کل عالم»، انحلال پیدا </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و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اکرم هذا، اکرم هذا </w:t>
      </w:r>
      <w:r w:rsidR="005D17EC" w:rsidRPr="00811421">
        <w:rPr>
          <w:rFonts w:ascii="Traditional Arabic" w:hAnsi="Traditional Arabic" w:cs="Traditional Arabic" w:hint="cs"/>
          <w:rtl/>
        </w:rPr>
        <w:t>الی‌آخر</w:t>
      </w:r>
      <w:r w:rsidRPr="00811421">
        <w:rPr>
          <w:rFonts w:ascii="Traditional Arabic" w:hAnsi="Traditional Arabic" w:cs="Traditional Arabic" w:hint="cs"/>
          <w:rtl/>
        </w:rPr>
        <w:t xml:space="preserve">، با لفظ خطاب به </w:t>
      </w:r>
      <w:r w:rsidR="005D17EC" w:rsidRPr="00811421">
        <w:rPr>
          <w:rFonts w:ascii="Traditional Arabic" w:hAnsi="Traditional Arabic" w:cs="Traditional Arabic" w:hint="cs"/>
          <w:rtl/>
        </w:rPr>
        <w:t>یک‌یک</w:t>
      </w:r>
      <w:r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w:t>
      </w:r>
      <w:r w:rsidR="00546CF1" w:rsidRPr="00811421">
        <w:rPr>
          <w:rFonts w:ascii="Traditional Arabic" w:hAnsi="Traditional Arabic" w:cs="Traditional Arabic" w:hint="cs"/>
          <w:rtl/>
        </w:rPr>
        <w:t xml:space="preserve">اشاره </w:t>
      </w:r>
      <w:r w:rsidRPr="00811421">
        <w:rPr>
          <w:rFonts w:ascii="Traditional Arabic" w:hAnsi="Traditional Arabic" w:cs="Traditional Arabic" w:hint="cs"/>
          <w:rtl/>
        </w:rPr>
        <w:t xml:space="preserve">دارد، اما در هر یک </w:t>
      </w:r>
      <w:r w:rsidR="00546CF1" w:rsidRPr="00811421">
        <w:rPr>
          <w:rFonts w:ascii="Traditional Arabic" w:hAnsi="Traditional Arabic" w:cs="Traditional Arabic" w:hint="cs"/>
          <w:rtl/>
        </w:rPr>
        <w:t xml:space="preserve">از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احوالی وجود دارد، امکان دارد که بگوید: «اکرم زیداً فی جمیع احواله»، در </w:t>
      </w:r>
      <w:r w:rsidR="005D17EC" w:rsidRPr="00811421">
        <w:rPr>
          <w:rFonts w:ascii="Traditional Arabic" w:hAnsi="Traditional Arabic" w:cs="Traditional Arabic" w:hint="cs"/>
          <w:rtl/>
        </w:rPr>
        <w:t>این صورت</w:t>
      </w:r>
      <w:r w:rsidRPr="00811421">
        <w:rPr>
          <w:rFonts w:ascii="Traditional Arabic" w:hAnsi="Traditional Arabic" w:cs="Traditional Arabic" w:hint="cs"/>
          <w:rtl/>
        </w:rPr>
        <w:t xml:space="preserve"> عموم احوالی </w:t>
      </w:r>
      <w:r w:rsidR="00173E7C" w:rsidRPr="00811421">
        <w:rPr>
          <w:rFonts w:ascii="Traditional Arabic" w:hAnsi="Traditional Arabic" w:cs="Traditional Arabic" w:hint="cs"/>
          <w:rtl/>
        </w:rPr>
        <w:t>می‌شود</w:t>
      </w:r>
      <w:r w:rsidR="0039064F" w:rsidRPr="00811421">
        <w:rPr>
          <w:rFonts w:ascii="Traditional Arabic" w:hAnsi="Traditional Arabic" w:cs="Traditional Arabic" w:hint="cs"/>
          <w:rtl/>
        </w:rPr>
        <w:t>.</w:t>
      </w:r>
    </w:p>
    <w:p w:rsidR="0039064F" w:rsidRPr="00811421" w:rsidRDefault="0039064F" w:rsidP="004A6B8F">
      <w:pPr>
        <w:jc w:val="lowKashida"/>
        <w:rPr>
          <w:rFonts w:ascii="Traditional Arabic" w:hAnsi="Traditional Arabic" w:cs="Traditional Arabic"/>
          <w:rtl/>
        </w:rPr>
      </w:pPr>
      <w:r w:rsidRPr="00811421">
        <w:rPr>
          <w:rFonts w:ascii="Traditional Arabic" w:hAnsi="Traditional Arabic" w:cs="Traditional Arabic" w:hint="cs"/>
          <w:rtl/>
        </w:rPr>
        <w:t>عموم هم بر دو نوع است:</w:t>
      </w:r>
    </w:p>
    <w:p w:rsidR="0039064F" w:rsidRPr="00811421" w:rsidRDefault="0039064F" w:rsidP="004A6B8F">
      <w:pPr>
        <w:jc w:val="lowKashida"/>
        <w:rPr>
          <w:rFonts w:ascii="Traditional Arabic" w:hAnsi="Traditional Arabic" w:cs="Traditional Arabic"/>
          <w:rtl/>
        </w:rPr>
      </w:pPr>
      <w:r w:rsidRPr="00811421">
        <w:rPr>
          <w:rFonts w:ascii="Traditional Arabic" w:hAnsi="Traditional Arabic" w:cs="Traditional Arabic" w:hint="cs"/>
          <w:rtl/>
        </w:rPr>
        <w:t>1 – عموم افرادی</w:t>
      </w:r>
    </w:p>
    <w:p w:rsidR="0039064F" w:rsidRPr="00811421" w:rsidRDefault="0039064F" w:rsidP="004A6B8F">
      <w:pPr>
        <w:jc w:val="lowKashida"/>
        <w:rPr>
          <w:rFonts w:ascii="Traditional Arabic" w:hAnsi="Traditional Arabic" w:cs="Traditional Arabic"/>
          <w:rtl/>
        </w:rPr>
      </w:pPr>
      <w:r w:rsidRPr="00811421">
        <w:rPr>
          <w:rFonts w:ascii="Traditional Arabic" w:hAnsi="Traditional Arabic" w:cs="Traditional Arabic" w:hint="cs"/>
          <w:rtl/>
        </w:rPr>
        <w:t>2 – عموم احوالی</w:t>
      </w:r>
    </w:p>
    <w:p w:rsidR="0039064F" w:rsidRPr="00811421" w:rsidRDefault="007D043C"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غالباً عمومات؛ عمومات افرادی است، یعنی وقتی ادات کل بیاید، ظاهرش این است که این روی فرد </w:t>
      </w:r>
      <w:r w:rsidR="005D17EC" w:rsidRPr="00811421">
        <w:rPr>
          <w:rFonts w:ascii="Traditional Arabic" w:hAnsi="Traditional Arabic" w:cs="Traditional Arabic" w:hint="cs"/>
          <w:rtl/>
        </w:rPr>
        <w:t>می‌رود</w:t>
      </w:r>
      <w:r w:rsidRPr="00811421">
        <w:rPr>
          <w:rFonts w:ascii="Traditional Arabic" w:hAnsi="Traditional Arabic" w:cs="Traditional Arabic" w:hint="cs"/>
          <w:rtl/>
        </w:rPr>
        <w:t xml:space="preserve">، شمول فردی </w:t>
      </w:r>
      <w:r w:rsidR="00546CF1" w:rsidRPr="00811421">
        <w:rPr>
          <w:rFonts w:ascii="Traditional Arabic" w:hAnsi="Traditional Arabic" w:cs="Traditional Arabic" w:hint="cs"/>
          <w:rtl/>
        </w:rPr>
        <w:t xml:space="preserve">را </w:t>
      </w:r>
      <w:r w:rsidRPr="00811421">
        <w:rPr>
          <w:rFonts w:ascii="Traditional Arabic" w:hAnsi="Traditional Arabic" w:cs="Traditional Arabic" w:hint="cs"/>
          <w:rtl/>
        </w:rPr>
        <w:t xml:space="preserve">با لفظ </w:t>
      </w:r>
      <w:r w:rsidR="005D17EC" w:rsidRPr="00811421">
        <w:rPr>
          <w:rFonts w:ascii="Traditional Arabic" w:hAnsi="Traditional Arabic" w:cs="Traditional Arabic" w:hint="cs"/>
          <w:rtl/>
        </w:rPr>
        <w:t>می‌رساند</w:t>
      </w:r>
      <w:r w:rsidRPr="00811421">
        <w:rPr>
          <w:rFonts w:ascii="Traditional Arabic" w:hAnsi="Traditional Arabic" w:cs="Traditional Arabic" w:hint="cs"/>
          <w:rtl/>
        </w:rPr>
        <w:t>، اما شمول احوال هر فرد، غالباً از متفاهم لفظ و عموم استفاده ن</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آن را باید با مقدمات حکمت درست </w:t>
      </w:r>
      <w:r w:rsidR="00546CF1" w:rsidRPr="00811421">
        <w:rPr>
          <w:rFonts w:ascii="Traditional Arabic" w:hAnsi="Traditional Arabic" w:cs="Traditional Arabic" w:hint="cs"/>
          <w:rtl/>
        </w:rPr>
        <w:t>کر</w:t>
      </w:r>
      <w:r w:rsidRPr="00811421">
        <w:rPr>
          <w:rFonts w:ascii="Traditional Arabic" w:hAnsi="Traditional Arabic" w:cs="Traditional Arabic" w:hint="cs"/>
          <w:rtl/>
        </w:rPr>
        <w:t>د</w:t>
      </w:r>
      <w:r w:rsidR="00871ED3" w:rsidRPr="00811421">
        <w:rPr>
          <w:rFonts w:ascii="Traditional Arabic" w:hAnsi="Traditional Arabic" w:cs="Traditional Arabic" w:hint="cs"/>
          <w:rtl/>
        </w:rPr>
        <w:t>.</w:t>
      </w:r>
    </w:p>
    <w:p w:rsidR="00871ED3" w:rsidRPr="00811421" w:rsidRDefault="00405A11"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w:t>
      </w:r>
      <w:r w:rsidR="00871ED3" w:rsidRPr="00811421">
        <w:rPr>
          <w:rFonts w:ascii="Traditional Arabic" w:hAnsi="Traditional Arabic" w:cs="Traditional Arabic" w:hint="cs"/>
          <w:rtl/>
        </w:rPr>
        <w:t>شک در حالات یک فرد، ن</w:t>
      </w:r>
      <w:r w:rsidRPr="00811421">
        <w:rPr>
          <w:rFonts w:ascii="Traditional Arabic" w:hAnsi="Traditional Arabic" w:cs="Traditional Arabic" w:hint="cs"/>
          <w:rtl/>
        </w:rPr>
        <w:t>می‌شود به</w:t>
      </w:r>
      <w:r w:rsidR="00871ED3" w:rsidRPr="00811421">
        <w:rPr>
          <w:rFonts w:ascii="Traditional Arabic" w:hAnsi="Traditional Arabic" w:cs="Traditional Arabic" w:hint="cs"/>
          <w:rtl/>
        </w:rPr>
        <w:t xml:space="preserve"> عموم </w:t>
      </w:r>
      <w:r w:rsidRPr="00811421">
        <w:rPr>
          <w:rFonts w:ascii="Traditional Arabic" w:hAnsi="Traditional Arabic" w:cs="Traditional Arabic" w:hint="cs"/>
          <w:rtl/>
        </w:rPr>
        <w:t xml:space="preserve">تمسک کرد </w:t>
      </w:r>
      <w:r w:rsidR="00871ED3" w:rsidRPr="00811421">
        <w:rPr>
          <w:rFonts w:ascii="Traditional Arabic" w:hAnsi="Traditional Arabic" w:cs="Traditional Arabic" w:hint="cs"/>
          <w:rtl/>
        </w:rPr>
        <w:t>بلکه</w:t>
      </w:r>
      <w:r w:rsidRPr="00811421">
        <w:rPr>
          <w:rFonts w:ascii="Traditional Arabic" w:hAnsi="Traditional Arabic" w:cs="Traditional Arabic" w:hint="cs"/>
          <w:rtl/>
        </w:rPr>
        <w:t xml:space="preserve"> متمسک ما</w:t>
      </w:r>
      <w:r w:rsidR="00871ED3" w:rsidRPr="00811421">
        <w:rPr>
          <w:rFonts w:ascii="Traditional Arabic" w:hAnsi="Traditional Arabic" w:cs="Traditional Arabic" w:hint="cs"/>
          <w:rtl/>
        </w:rPr>
        <w:t xml:space="preserve"> اطلاق است، اما</w:t>
      </w:r>
      <w:r w:rsidRPr="00811421">
        <w:rPr>
          <w:rFonts w:ascii="Traditional Arabic" w:hAnsi="Traditional Arabic" w:cs="Traditional Arabic" w:hint="cs"/>
          <w:rtl/>
        </w:rPr>
        <w:t xml:space="preserve"> اگر</w:t>
      </w:r>
      <w:r w:rsidR="00871ED3" w:rsidRPr="00811421">
        <w:rPr>
          <w:rFonts w:ascii="Traditional Arabic" w:hAnsi="Traditional Arabic" w:cs="Traditional Arabic" w:hint="cs"/>
          <w:rtl/>
        </w:rPr>
        <w:t xml:space="preserve"> شک در اصل شمول </w:t>
      </w:r>
      <w:r w:rsidRPr="00811421">
        <w:rPr>
          <w:rFonts w:ascii="Traditional Arabic" w:hAnsi="Traditional Arabic" w:cs="Traditional Arabic" w:hint="cs"/>
          <w:rtl/>
        </w:rPr>
        <w:t xml:space="preserve">نسبت </w:t>
      </w:r>
      <w:r w:rsidR="00871ED3" w:rsidRPr="00811421">
        <w:rPr>
          <w:rFonts w:ascii="Traditional Arabic" w:hAnsi="Traditional Arabic" w:cs="Traditional Arabic" w:hint="cs"/>
          <w:rtl/>
        </w:rPr>
        <w:t xml:space="preserve">به فرد باشد، اینجا </w:t>
      </w:r>
      <w:r w:rsidRPr="00811421">
        <w:rPr>
          <w:rFonts w:ascii="Traditional Arabic" w:hAnsi="Traditional Arabic" w:cs="Traditional Arabic" w:hint="cs"/>
          <w:rtl/>
        </w:rPr>
        <w:t xml:space="preserve">جای تمسک به </w:t>
      </w:r>
      <w:r w:rsidR="00871ED3" w:rsidRPr="00811421">
        <w:rPr>
          <w:rFonts w:ascii="Traditional Arabic" w:hAnsi="Traditional Arabic" w:cs="Traditional Arabic" w:hint="cs"/>
          <w:rtl/>
        </w:rPr>
        <w:t>عموم است</w:t>
      </w:r>
      <w:r w:rsidR="004250F2" w:rsidRPr="00811421">
        <w:rPr>
          <w:rFonts w:ascii="Traditional Arabic" w:hAnsi="Traditional Arabic" w:cs="Traditional Arabic" w:hint="cs"/>
          <w:rtl/>
        </w:rPr>
        <w:t>.</w:t>
      </w:r>
    </w:p>
    <w:p w:rsidR="005F6CAD" w:rsidRPr="00811421" w:rsidRDefault="005F6CAD" w:rsidP="00434CE9">
      <w:pPr>
        <w:pStyle w:val="Heading1"/>
        <w:rPr>
          <w:rFonts w:ascii="Traditional Arabic" w:hAnsi="Traditional Arabic" w:cs="Traditional Arabic"/>
          <w:rtl/>
        </w:rPr>
      </w:pPr>
      <w:bookmarkStart w:id="10" w:name="_Toc507414633"/>
      <w:r w:rsidRPr="00811421">
        <w:rPr>
          <w:rFonts w:ascii="Traditional Arabic" w:hAnsi="Traditional Arabic" w:cs="Traditional Arabic" w:hint="cs"/>
          <w:rtl/>
        </w:rPr>
        <w:t>جریان اطلاق احوالی در معانی حرفیه</w:t>
      </w:r>
      <w:bookmarkEnd w:id="10"/>
    </w:p>
    <w:p w:rsidR="004250F2" w:rsidRPr="00811421" w:rsidRDefault="004250F2"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 احوالی در شخص نسبت به عوارضش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آیا این اطلاق احوالی در معانی حرفیه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یا ن</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این سؤال در </w:t>
      </w:r>
      <w:r w:rsidR="005D17EC" w:rsidRPr="00811421">
        <w:rPr>
          <w:rFonts w:ascii="Traditional Arabic" w:hAnsi="Traditional Arabic" w:cs="Traditional Arabic" w:hint="cs"/>
          <w:rtl/>
        </w:rPr>
        <w:t>بحث‌های</w:t>
      </w:r>
      <w:r w:rsidRPr="00811421">
        <w:rPr>
          <w:rFonts w:ascii="Traditional Arabic" w:hAnsi="Traditional Arabic" w:cs="Traditional Arabic" w:hint="cs"/>
          <w:rtl/>
        </w:rPr>
        <w:t xml:space="preserve"> اصول مطرح شده است.</w:t>
      </w:r>
    </w:p>
    <w:p w:rsidR="004250F2" w:rsidRPr="00811421" w:rsidRDefault="004250F2"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وقتی </w:t>
      </w:r>
      <w:r w:rsidR="005D17EC" w:rsidRPr="00811421">
        <w:rPr>
          <w:rFonts w:ascii="Traditional Arabic" w:hAnsi="Traditional Arabic" w:cs="Traditional Arabic" w:hint="cs"/>
          <w:rtl/>
        </w:rPr>
        <w:t>می‌گوید</w:t>
      </w:r>
      <w:r w:rsidRPr="00811421">
        <w:rPr>
          <w:rFonts w:ascii="Traditional Arabic" w:hAnsi="Traditional Arabic" w:cs="Traditional Arabic" w:hint="cs"/>
          <w:rtl/>
        </w:rPr>
        <w:t xml:space="preserve"> که مفهوم ظرفیت، مفهوم استعلاء، امثالهم، </w:t>
      </w:r>
      <w:r w:rsidR="00173E7C" w:rsidRPr="00811421">
        <w:rPr>
          <w:rFonts w:ascii="Traditional Arabic" w:hAnsi="Traditional Arabic" w:cs="Traditional Arabic" w:hint="cs"/>
          <w:rtl/>
        </w:rPr>
        <w:t>این‌ها</w:t>
      </w:r>
      <w:r w:rsidRPr="00811421">
        <w:rPr>
          <w:rFonts w:ascii="Traditional Arabic" w:hAnsi="Traditional Arabic" w:cs="Traditional Arabic" w:hint="cs"/>
          <w:rtl/>
        </w:rPr>
        <w:t xml:space="preserve"> </w:t>
      </w:r>
      <w:r w:rsidR="005D17EC" w:rsidRPr="00811421">
        <w:rPr>
          <w:rFonts w:ascii="Traditional Arabic" w:hAnsi="Traditional Arabic" w:cs="Traditional Arabic" w:hint="cs"/>
          <w:rtl/>
        </w:rPr>
        <w:t>می‌تواند</w:t>
      </w:r>
      <w:r w:rsidRPr="00811421">
        <w:rPr>
          <w:rFonts w:ascii="Traditional Arabic" w:hAnsi="Traditional Arabic" w:cs="Traditional Arabic" w:hint="cs"/>
          <w:rtl/>
        </w:rPr>
        <w:t xml:space="preserve"> اطلاق داشته باشد، مثلاً «اکرمه فی المسجد»، این حال </w:t>
      </w:r>
      <w:r w:rsidR="005F6CAD" w:rsidRPr="00811421">
        <w:rPr>
          <w:rFonts w:ascii="Traditional Arabic" w:hAnsi="Traditional Arabic" w:cs="Traditional Arabic" w:hint="cs"/>
          <w:rtl/>
        </w:rPr>
        <w:t>«</w:t>
      </w:r>
      <w:r w:rsidRPr="00811421">
        <w:rPr>
          <w:rFonts w:ascii="Traditional Arabic" w:hAnsi="Traditional Arabic" w:cs="Traditional Arabic" w:hint="cs"/>
          <w:rtl/>
        </w:rPr>
        <w:t>فی المسجدیه</w:t>
      </w:r>
      <w:r w:rsidR="005F6CAD" w:rsidRPr="00811421">
        <w:rPr>
          <w:rFonts w:ascii="Traditional Arabic" w:hAnsi="Traditional Arabic" w:cs="Traditional Arabic" w:hint="cs"/>
          <w:rtl/>
        </w:rPr>
        <w:t>»</w:t>
      </w:r>
      <w:r w:rsidRPr="00811421">
        <w:rPr>
          <w:rFonts w:ascii="Traditional Arabic" w:hAnsi="Traditional Arabic" w:cs="Traditional Arabic" w:hint="cs"/>
          <w:rtl/>
        </w:rPr>
        <w:t xml:space="preserve"> را در خطاب اخذ کرده است، فی المسجد، احوالی دارد</w:t>
      </w:r>
      <w:r w:rsidR="002271CB" w:rsidRPr="00811421">
        <w:rPr>
          <w:rFonts w:ascii="Traditional Arabic" w:hAnsi="Traditional Arabic" w:cs="Traditional Arabic" w:hint="cs"/>
          <w:rtl/>
        </w:rPr>
        <w:t xml:space="preserve">، ظرف و مظروفی امکان دارد که ساعت یک یا پنج باشد، اینجا اطلاق احوالی دارد، برای اینکه این ظرفیت </w:t>
      </w:r>
      <w:r w:rsidR="005D17EC" w:rsidRPr="00811421">
        <w:rPr>
          <w:rFonts w:ascii="Traditional Arabic" w:hAnsi="Traditional Arabic" w:cs="Traditional Arabic" w:hint="cs"/>
          <w:rtl/>
        </w:rPr>
        <w:t>می‌تواند</w:t>
      </w:r>
      <w:r w:rsidR="002271CB" w:rsidRPr="00811421">
        <w:rPr>
          <w:rFonts w:ascii="Traditional Arabic" w:hAnsi="Traditional Arabic" w:cs="Traditional Arabic" w:hint="cs"/>
          <w:rtl/>
        </w:rPr>
        <w:t xml:space="preserve"> متعدد باشد، اگر جایی خود آن ظرفیت در خطاب اخذ شد</w:t>
      </w:r>
      <w:r w:rsidR="005F6CAD" w:rsidRPr="00811421">
        <w:rPr>
          <w:rFonts w:ascii="Traditional Arabic" w:hAnsi="Traditional Arabic" w:cs="Traditional Arabic" w:hint="cs"/>
          <w:rtl/>
        </w:rPr>
        <w:t>؛ یعنی</w:t>
      </w:r>
      <w:r w:rsidR="002271CB" w:rsidRPr="00811421">
        <w:rPr>
          <w:rFonts w:ascii="Traditional Arabic" w:hAnsi="Traditional Arabic" w:cs="Traditional Arabic" w:hint="cs"/>
          <w:rtl/>
        </w:rPr>
        <w:t xml:space="preserve"> مفهوم حرفی اخذ شد، </w:t>
      </w:r>
      <w:r w:rsidR="005D17EC" w:rsidRPr="00811421">
        <w:rPr>
          <w:rFonts w:ascii="Traditional Arabic" w:hAnsi="Traditional Arabic" w:cs="Traditional Arabic" w:hint="cs"/>
          <w:rtl/>
        </w:rPr>
        <w:t>می‌تواند</w:t>
      </w:r>
      <w:r w:rsidR="002271CB" w:rsidRPr="00811421">
        <w:rPr>
          <w:rFonts w:ascii="Traditional Arabic" w:hAnsi="Traditional Arabic" w:cs="Traditional Arabic" w:hint="cs"/>
          <w:rtl/>
        </w:rPr>
        <w:t xml:space="preserve"> تنوع و تعدد داشته باشد، اطلاق احوالی در آنجا </w:t>
      </w:r>
      <w:r w:rsidR="005F6CAD" w:rsidRPr="00811421">
        <w:rPr>
          <w:rFonts w:ascii="Traditional Arabic" w:hAnsi="Traditional Arabic" w:cs="Traditional Arabic" w:hint="cs"/>
          <w:rtl/>
        </w:rPr>
        <w:t>می‌آید</w:t>
      </w:r>
      <w:r w:rsidR="002271CB" w:rsidRPr="00811421">
        <w:rPr>
          <w:rFonts w:ascii="Traditional Arabic" w:hAnsi="Traditional Arabic" w:cs="Traditional Arabic" w:hint="cs"/>
          <w:rtl/>
        </w:rPr>
        <w:t>، بنابراین اطلاق احوالی اختصاص به مع</w:t>
      </w:r>
      <w:r w:rsidR="005F6CAD" w:rsidRPr="00811421">
        <w:rPr>
          <w:rFonts w:ascii="Traditional Arabic" w:hAnsi="Traditional Arabic" w:cs="Traditional Arabic" w:hint="cs"/>
          <w:rtl/>
        </w:rPr>
        <w:t>ان</w:t>
      </w:r>
      <w:r w:rsidR="002271CB" w:rsidRPr="00811421">
        <w:rPr>
          <w:rFonts w:ascii="Traditional Arabic" w:hAnsi="Traditional Arabic" w:cs="Traditional Arabic" w:hint="cs"/>
          <w:rtl/>
        </w:rPr>
        <w:t xml:space="preserve">ی اسمیه ندارد، در معنای حرفیه هم اطلاق </w:t>
      </w:r>
      <w:r w:rsidR="005F6CAD" w:rsidRPr="00811421">
        <w:rPr>
          <w:rFonts w:ascii="Traditional Arabic" w:hAnsi="Traditional Arabic" w:cs="Traditional Arabic" w:hint="cs"/>
          <w:rtl/>
        </w:rPr>
        <w:t xml:space="preserve">جریان </w:t>
      </w:r>
      <w:r w:rsidR="002271CB" w:rsidRPr="00811421">
        <w:rPr>
          <w:rFonts w:ascii="Traditional Arabic" w:hAnsi="Traditional Arabic" w:cs="Traditional Arabic" w:hint="cs"/>
          <w:rtl/>
        </w:rPr>
        <w:t>دارد.</w:t>
      </w:r>
    </w:p>
    <w:p w:rsidR="00867DBC" w:rsidRPr="00811421" w:rsidRDefault="00867DBC" w:rsidP="00434CE9">
      <w:pPr>
        <w:pStyle w:val="Heading1"/>
        <w:rPr>
          <w:rFonts w:ascii="Traditional Arabic" w:hAnsi="Traditional Arabic" w:cs="Traditional Arabic"/>
          <w:rtl/>
        </w:rPr>
      </w:pPr>
      <w:bookmarkStart w:id="11" w:name="_Toc507414634"/>
      <w:r w:rsidRPr="00811421">
        <w:rPr>
          <w:rFonts w:ascii="Traditional Arabic" w:hAnsi="Traditional Arabic" w:cs="Traditional Arabic" w:hint="cs"/>
          <w:rtl/>
        </w:rPr>
        <w:lastRenderedPageBreak/>
        <w:t xml:space="preserve">سه </w:t>
      </w:r>
      <w:r w:rsidR="004A6B8F" w:rsidRPr="00811421">
        <w:rPr>
          <w:rFonts w:ascii="Traditional Arabic" w:hAnsi="Traditional Arabic" w:cs="Traditional Arabic" w:hint="eastAsia"/>
          <w:rtl/>
        </w:rPr>
        <w:t>مؤلفه</w:t>
      </w:r>
      <w:r w:rsidRPr="00811421">
        <w:rPr>
          <w:rFonts w:ascii="Traditional Arabic" w:hAnsi="Traditional Arabic" w:cs="Traditional Arabic" w:hint="cs"/>
          <w:rtl/>
        </w:rPr>
        <w:t xml:space="preserve"> اصلی </w:t>
      </w:r>
      <w:r w:rsidR="006C5CCA" w:rsidRPr="00811421">
        <w:rPr>
          <w:rFonts w:ascii="Traditional Arabic" w:hAnsi="Traditional Arabic" w:cs="Traditional Arabic" w:hint="cs"/>
          <w:rtl/>
        </w:rPr>
        <w:t>در خطابات مولا</w:t>
      </w:r>
      <w:bookmarkEnd w:id="11"/>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مطلب دیگر این است که در ادله خیلی مواقع </w:t>
      </w:r>
      <w:r w:rsidR="00173E7C" w:rsidRPr="00811421">
        <w:rPr>
          <w:rFonts w:ascii="Traditional Arabic" w:hAnsi="Traditional Arabic" w:cs="Traditional Arabic" w:hint="cs"/>
          <w:rtl/>
        </w:rPr>
        <w:t>این‌طور</w:t>
      </w:r>
      <w:r w:rsidRPr="00811421">
        <w:rPr>
          <w:rFonts w:ascii="Traditional Arabic" w:hAnsi="Traditional Arabic" w:cs="Traditional Arabic" w:hint="cs"/>
          <w:rtl/>
        </w:rPr>
        <w:t xml:space="preserve"> هست که سه عنصر در کنار هم قرار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1 – حکم که مفاد صیغه بعث و امثالهم است</w:t>
      </w:r>
      <w:r w:rsidR="005F6CAD" w:rsidRPr="00811421">
        <w:rPr>
          <w:rFonts w:ascii="Traditional Arabic" w:hAnsi="Traditional Arabic" w:cs="Traditional Arabic" w:hint="cs"/>
          <w:rtl/>
        </w:rPr>
        <w:t>.</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2 – متعلق حکم</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3 – موضوع</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«اکرم العالم»، سه عنصر وجود دارد، یکی وجوب است که مفاد هیئت است، دوم متعلق این بعث است که اکرام است که ماده امر است، سوم موضوع این اکرام است که عالم است، در </w:t>
      </w:r>
      <w:r w:rsidR="008E7E58" w:rsidRPr="00811421">
        <w:rPr>
          <w:rFonts w:ascii="Traditional Arabic" w:hAnsi="Traditional Arabic" w:cs="Traditional Arabic" w:hint="cs"/>
          <w:rtl/>
        </w:rPr>
        <w:t>همه‌جا</w:t>
      </w:r>
      <w:r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این‌طور</w:t>
      </w:r>
      <w:r w:rsidRPr="00811421">
        <w:rPr>
          <w:rFonts w:ascii="Traditional Arabic" w:hAnsi="Traditional Arabic" w:cs="Traditional Arabic" w:hint="cs"/>
          <w:rtl/>
        </w:rPr>
        <w:t xml:space="preserve"> نیست، گاهی است که حکم و متعلق است، مثلاً </w:t>
      </w:r>
      <w:r w:rsidR="008E7E58" w:rsidRPr="00811421">
        <w:rPr>
          <w:rFonts w:ascii="Traditional Arabic" w:hAnsi="Traditional Arabic" w:cs="Traditional Arabic" w:hint="cs"/>
          <w:rtl/>
        </w:rPr>
        <w:t>می‌فرماید</w:t>
      </w:r>
      <w:r w:rsidRPr="00811421">
        <w:rPr>
          <w:rFonts w:ascii="Traditional Arabic" w:hAnsi="Traditional Arabic" w:cs="Traditional Arabic" w:hint="cs"/>
          <w:rtl/>
        </w:rPr>
        <w:t>: «صلّ»، نماز بخوان.</w:t>
      </w:r>
    </w:p>
    <w:p w:rsidR="00867DBC" w:rsidRPr="00811421" w:rsidRDefault="00867DBC" w:rsidP="00434CE9">
      <w:pPr>
        <w:pStyle w:val="Heading1"/>
        <w:rPr>
          <w:rFonts w:ascii="Traditional Arabic" w:hAnsi="Traditional Arabic" w:cs="Traditional Arabic"/>
          <w:rtl/>
        </w:rPr>
      </w:pPr>
      <w:bookmarkStart w:id="12" w:name="_Toc507414635"/>
      <w:r w:rsidRPr="00811421">
        <w:rPr>
          <w:rFonts w:ascii="Traditional Arabic" w:hAnsi="Traditional Arabic" w:cs="Traditional Arabic" w:hint="cs"/>
          <w:rtl/>
        </w:rPr>
        <w:t>خطابات مولی بر اساس موضوع، حکم و متعلق</w:t>
      </w:r>
      <w:bookmarkEnd w:id="12"/>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بنابراین خطابات مولا از این منظر بر دو قسم است:</w:t>
      </w:r>
    </w:p>
    <w:p w:rsidR="002271C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1 – بعضی از خطابات </w:t>
      </w:r>
      <w:r w:rsidR="008E7E58" w:rsidRPr="00811421">
        <w:rPr>
          <w:rFonts w:ascii="Traditional Arabic" w:hAnsi="Traditional Arabic" w:cs="Traditional Arabic" w:hint="cs"/>
          <w:rtl/>
        </w:rPr>
        <w:t>دومؤلفه‌ای</w:t>
      </w:r>
      <w:r w:rsidRPr="00811421">
        <w:rPr>
          <w:rFonts w:ascii="Traditional Arabic" w:hAnsi="Traditional Arabic" w:cs="Traditional Arabic" w:hint="cs"/>
          <w:rtl/>
        </w:rPr>
        <w:t xml:space="preserve"> است، حکم و متعلق، این </w:t>
      </w:r>
      <w:r w:rsidR="008E7E58" w:rsidRPr="00811421">
        <w:rPr>
          <w:rFonts w:ascii="Traditional Arabic" w:hAnsi="Traditional Arabic" w:cs="Traditional Arabic" w:hint="cs"/>
          <w:rtl/>
        </w:rPr>
        <w:t>درجاهایی</w:t>
      </w:r>
      <w:r w:rsidRPr="00811421">
        <w:rPr>
          <w:rFonts w:ascii="Traditional Arabic" w:hAnsi="Traditional Arabic" w:cs="Traditional Arabic" w:hint="cs"/>
          <w:rtl/>
        </w:rPr>
        <w:t xml:space="preserve"> است که فعلی از شخص صادر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که آن فعل حالت لازم  است، متعدی به پدیده دیگری نیست، مثل «صلّ، اسجد» و امثالهم.</w:t>
      </w:r>
    </w:p>
    <w:p w:rsidR="00820D0B" w:rsidRPr="00811421" w:rsidRDefault="002271C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2 – نوع دوم آنجایی است که فعل شخص، تعلق به یک پدیده بیرونی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 xml:space="preserve">، </w:t>
      </w:r>
      <w:r w:rsidR="00820D0B" w:rsidRPr="00811421">
        <w:rPr>
          <w:rFonts w:ascii="Traditional Arabic" w:hAnsi="Traditional Arabic" w:cs="Traditional Arabic" w:hint="cs"/>
          <w:rtl/>
        </w:rPr>
        <w:t>در اینجا سه مؤلفه دارد، مثل «اکرم العالم»:</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1 – وجوب</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2 – اکرام</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3 – عالمی که اکرام به او تعلق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820D0B" w:rsidRPr="00811421" w:rsidRDefault="00820D0B"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اولی بعث و مفاد هئیت است، دومی متعلق است، سومی هم موضوع است، گاهی عنوان متعلق و موضوع، بر عکس هم اطلاق شده است، گاهی </w:t>
      </w:r>
      <w:r w:rsidR="00173E7C" w:rsidRPr="00811421">
        <w:rPr>
          <w:rFonts w:ascii="Traditional Arabic" w:hAnsi="Traditional Arabic" w:cs="Traditional Arabic" w:hint="cs"/>
          <w:rtl/>
        </w:rPr>
        <w:t>می‌گویند</w:t>
      </w:r>
      <w:r w:rsidRPr="00811421">
        <w:rPr>
          <w:rFonts w:ascii="Traditional Arabic" w:hAnsi="Traditional Arabic" w:cs="Traditional Arabic" w:hint="cs"/>
          <w:rtl/>
        </w:rPr>
        <w:t xml:space="preserve"> اکرام متعلق و عالم موضوع است، گاهی بر عکس هم در بعضی از اصطلاحات ذکر شده است.</w:t>
      </w:r>
    </w:p>
    <w:p w:rsidR="004A6B8F" w:rsidRPr="00811421" w:rsidRDefault="004A6B8F" w:rsidP="00434CE9">
      <w:pPr>
        <w:pStyle w:val="Heading1"/>
        <w:rPr>
          <w:rFonts w:ascii="Traditional Arabic" w:hAnsi="Traditional Arabic" w:cs="Traditional Arabic"/>
          <w:rtl/>
        </w:rPr>
      </w:pPr>
      <w:bookmarkStart w:id="13" w:name="_Toc507414636"/>
      <w:r w:rsidRPr="00811421">
        <w:rPr>
          <w:rFonts w:ascii="Traditional Arabic" w:hAnsi="Traditional Arabic" w:cs="Traditional Arabic" w:hint="cs"/>
          <w:rtl/>
        </w:rPr>
        <w:t>جریان اطلاق در هر سه مؤلفه</w:t>
      </w:r>
      <w:bookmarkEnd w:id="13"/>
    </w:p>
    <w:p w:rsidR="00820D0B" w:rsidRPr="00811421" w:rsidRDefault="001046FD"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اطلاقی که </w:t>
      </w:r>
      <w:r w:rsidR="00173E7C" w:rsidRPr="00811421">
        <w:rPr>
          <w:rFonts w:ascii="Traditional Arabic" w:hAnsi="Traditional Arabic" w:cs="Traditional Arabic" w:hint="cs"/>
          <w:rtl/>
        </w:rPr>
        <w:t>می‌گوییم</w:t>
      </w:r>
      <w:r w:rsidRPr="00811421">
        <w:rPr>
          <w:rFonts w:ascii="Traditional Arabic" w:hAnsi="Traditional Arabic" w:cs="Traditional Arabic" w:hint="cs"/>
          <w:rtl/>
        </w:rPr>
        <w:t xml:space="preserve">، در هر سه عنصر </w:t>
      </w:r>
      <w:r w:rsidR="005D17EC" w:rsidRPr="00811421">
        <w:rPr>
          <w:rFonts w:ascii="Traditional Arabic" w:hAnsi="Traditional Arabic" w:cs="Traditional Arabic" w:hint="cs"/>
          <w:rtl/>
        </w:rPr>
        <w:t>می‌تواند</w:t>
      </w:r>
      <w:r w:rsidRPr="00811421">
        <w:rPr>
          <w:rFonts w:ascii="Traditional Arabic" w:hAnsi="Traditional Arabic" w:cs="Traditional Arabic" w:hint="cs"/>
          <w:rtl/>
        </w:rPr>
        <w:t xml:space="preserve"> پیاده بشود، هم در موضوع </w:t>
      </w:r>
      <w:r w:rsidR="005D17EC" w:rsidRPr="00811421">
        <w:rPr>
          <w:rFonts w:ascii="Traditional Arabic" w:hAnsi="Traditional Arabic" w:cs="Traditional Arabic" w:hint="cs"/>
          <w:rtl/>
        </w:rPr>
        <w:t>می‌تواند</w:t>
      </w:r>
      <w:r w:rsidRPr="00811421">
        <w:rPr>
          <w:rFonts w:ascii="Traditional Arabic" w:hAnsi="Traditional Arabic" w:cs="Traditional Arabic" w:hint="cs"/>
          <w:rtl/>
        </w:rPr>
        <w:t xml:space="preserve"> اطلاق جاری </w:t>
      </w:r>
      <w:r w:rsidR="00173E7C" w:rsidRPr="00811421">
        <w:rPr>
          <w:rFonts w:ascii="Traditional Arabic" w:hAnsi="Traditional Arabic" w:cs="Traditional Arabic" w:hint="cs"/>
          <w:rtl/>
        </w:rPr>
        <w:t>‌شود</w:t>
      </w:r>
      <w:r w:rsidRPr="00811421">
        <w:rPr>
          <w:rFonts w:ascii="Traditional Arabic" w:hAnsi="Traditional Arabic" w:cs="Traditional Arabic" w:hint="cs"/>
          <w:rtl/>
        </w:rPr>
        <w:t>، وقتی گفت «اکرم العالم»، فرقی ن</w:t>
      </w:r>
      <w:r w:rsidR="00173E7C" w:rsidRPr="00811421">
        <w:rPr>
          <w:rFonts w:ascii="Traditional Arabic" w:hAnsi="Traditional Arabic" w:cs="Traditional Arabic" w:hint="cs"/>
          <w:rtl/>
        </w:rPr>
        <w:t>می‌کند</w:t>
      </w:r>
      <w:r w:rsidRPr="00811421">
        <w:rPr>
          <w:rFonts w:ascii="Traditional Arabic" w:hAnsi="Traditional Arabic" w:cs="Traditional Arabic" w:hint="cs"/>
          <w:rtl/>
        </w:rPr>
        <w:t xml:space="preserve"> که این عالم سیاه یا سفید باشد، اطلاق افرادی و هم اطلاق احوالی در موضوع یا متعلق متعلق </w:t>
      </w:r>
      <w:r w:rsidR="00173E7C" w:rsidRPr="00811421">
        <w:rPr>
          <w:rFonts w:ascii="Traditional Arabic" w:hAnsi="Traditional Arabic" w:cs="Traditional Arabic" w:hint="cs"/>
          <w:rtl/>
        </w:rPr>
        <w:t>می‌آید</w:t>
      </w:r>
      <w:r w:rsidRPr="00811421">
        <w:rPr>
          <w:rFonts w:ascii="Traditional Arabic" w:hAnsi="Traditional Arabic" w:cs="Traditional Arabic" w:hint="cs"/>
          <w:rtl/>
        </w:rPr>
        <w:t xml:space="preserve">، در اکرام هر دو هست، گاهی </w:t>
      </w:r>
      <w:r w:rsidR="004A6B8F" w:rsidRPr="00811421">
        <w:rPr>
          <w:rFonts w:ascii="Traditional Arabic" w:hAnsi="Traditional Arabic" w:cs="Traditional Arabic" w:hint="cs"/>
          <w:rtl/>
        </w:rPr>
        <w:t xml:space="preserve">با </w:t>
      </w:r>
      <w:r w:rsidRPr="00811421">
        <w:rPr>
          <w:rFonts w:ascii="Traditional Arabic" w:hAnsi="Traditional Arabic" w:cs="Traditional Arabic" w:hint="cs"/>
          <w:rtl/>
        </w:rPr>
        <w:t xml:space="preserve">عرض ادب </w:t>
      </w:r>
      <w:r w:rsidR="004A6B8F" w:rsidRPr="00811421">
        <w:rPr>
          <w:rFonts w:ascii="Traditional Arabic" w:hAnsi="Traditional Arabic" w:cs="Traditional Arabic" w:hint="cs"/>
          <w:rtl/>
        </w:rPr>
        <w:t xml:space="preserve">اکرام </w:t>
      </w:r>
      <w:r w:rsidR="008E7E58" w:rsidRPr="00811421">
        <w:rPr>
          <w:rFonts w:ascii="Traditional Arabic" w:hAnsi="Traditional Arabic" w:cs="Traditional Arabic" w:hint="cs"/>
          <w:rtl/>
        </w:rPr>
        <w:t>می‌کنیم</w:t>
      </w:r>
      <w:r w:rsidRPr="00811421">
        <w:rPr>
          <w:rFonts w:ascii="Traditional Arabic" w:hAnsi="Traditional Arabic" w:cs="Traditional Arabic" w:hint="cs"/>
          <w:rtl/>
        </w:rPr>
        <w:t xml:space="preserve">، گاهی هدیه </w:t>
      </w:r>
      <w:r w:rsidR="008E7E58" w:rsidRPr="00811421">
        <w:rPr>
          <w:rFonts w:ascii="Traditional Arabic" w:hAnsi="Traditional Arabic" w:cs="Traditional Arabic" w:hint="cs"/>
          <w:rtl/>
        </w:rPr>
        <w:t>می‌دهیم</w:t>
      </w:r>
      <w:r w:rsidRPr="00811421">
        <w:rPr>
          <w:rFonts w:ascii="Traditional Arabic" w:hAnsi="Traditional Arabic" w:cs="Traditional Arabic" w:hint="cs"/>
          <w:rtl/>
        </w:rPr>
        <w:t xml:space="preserve"> و امثالهم، هر نوعی از آن هم احوالی دارد، احوالش </w:t>
      </w:r>
      <w:r w:rsidR="004A6B8F" w:rsidRPr="00811421">
        <w:rPr>
          <w:rFonts w:ascii="Traditional Arabic" w:hAnsi="Traditional Arabic" w:cs="Traditional Arabic" w:hint="cs"/>
          <w:rtl/>
        </w:rPr>
        <w:t xml:space="preserve">را </w:t>
      </w:r>
      <w:r w:rsidRPr="00811421">
        <w:rPr>
          <w:rFonts w:ascii="Traditional Arabic" w:hAnsi="Traditional Arabic" w:cs="Traditional Arabic" w:hint="cs"/>
          <w:rtl/>
        </w:rPr>
        <w:t xml:space="preserve">هم در بر </w:t>
      </w:r>
      <w:r w:rsidR="00173E7C" w:rsidRPr="00811421">
        <w:rPr>
          <w:rFonts w:ascii="Traditional Arabic" w:hAnsi="Traditional Arabic" w:cs="Traditional Arabic" w:hint="cs"/>
          <w:rtl/>
        </w:rPr>
        <w:t>می‌گیرد</w:t>
      </w:r>
      <w:r w:rsidRPr="00811421">
        <w:rPr>
          <w:rFonts w:ascii="Traditional Arabic" w:hAnsi="Traditional Arabic" w:cs="Traditional Arabic" w:hint="cs"/>
          <w:rtl/>
        </w:rPr>
        <w:t>.</w:t>
      </w:r>
    </w:p>
    <w:p w:rsidR="001046FD" w:rsidRPr="00811421" w:rsidRDefault="001046FD" w:rsidP="004A6B8F">
      <w:pPr>
        <w:jc w:val="lowKashida"/>
        <w:rPr>
          <w:rFonts w:ascii="Traditional Arabic" w:hAnsi="Traditional Arabic" w:cs="Traditional Arabic"/>
          <w:rtl/>
        </w:rPr>
      </w:pPr>
      <w:r w:rsidRPr="00811421">
        <w:rPr>
          <w:rFonts w:ascii="Traditional Arabic" w:hAnsi="Traditional Arabic" w:cs="Traditional Arabic" w:hint="cs"/>
          <w:rtl/>
        </w:rPr>
        <w:t xml:space="preserve">در وجوب هم که مفاد هئیت و صیغه است، اطلاق جاری </w:t>
      </w:r>
      <w:r w:rsidR="00173E7C" w:rsidRPr="00811421">
        <w:rPr>
          <w:rFonts w:ascii="Traditional Arabic" w:hAnsi="Traditional Arabic" w:cs="Traditional Arabic" w:hint="cs"/>
          <w:rtl/>
        </w:rPr>
        <w:t>می‌شود</w:t>
      </w:r>
      <w:r w:rsidRPr="00811421">
        <w:rPr>
          <w:rFonts w:ascii="Traditional Arabic" w:hAnsi="Traditional Arabic" w:cs="Traditional Arabic" w:hint="cs"/>
          <w:rtl/>
        </w:rPr>
        <w:t xml:space="preserve">، </w:t>
      </w:r>
      <w:r w:rsidR="008E7E58" w:rsidRPr="00811421">
        <w:rPr>
          <w:rFonts w:ascii="Traditional Arabic" w:hAnsi="Traditional Arabic" w:cs="Traditional Arabic" w:hint="cs"/>
          <w:rtl/>
        </w:rPr>
        <w:t>نمی‌دانید</w:t>
      </w:r>
      <w:r w:rsidRPr="00811421">
        <w:rPr>
          <w:rFonts w:ascii="Traditional Arabic" w:hAnsi="Traditional Arabic" w:cs="Traditional Arabic" w:hint="cs"/>
          <w:rtl/>
        </w:rPr>
        <w:t xml:space="preserve"> که این وجوب تعبدی یا توسلی است، اطلاق جاری </w:t>
      </w:r>
      <w:r w:rsidR="008E7E58" w:rsidRPr="00811421">
        <w:rPr>
          <w:rFonts w:ascii="Traditional Arabic" w:hAnsi="Traditional Arabic" w:cs="Traditional Arabic" w:hint="cs"/>
          <w:rtl/>
        </w:rPr>
        <w:t>می‌کنیم</w:t>
      </w:r>
      <w:r w:rsidRPr="00811421">
        <w:rPr>
          <w:rFonts w:ascii="Traditional Arabic" w:hAnsi="Traditional Arabic" w:cs="Traditional Arabic" w:hint="cs"/>
          <w:rtl/>
        </w:rPr>
        <w:t xml:space="preserve"> </w:t>
      </w:r>
      <w:r w:rsidR="00173E7C" w:rsidRPr="00811421">
        <w:rPr>
          <w:rFonts w:ascii="Traditional Arabic" w:hAnsi="Traditional Arabic" w:cs="Traditional Arabic" w:hint="cs"/>
          <w:rtl/>
        </w:rPr>
        <w:t>می‌گوییم</w:t>
      </w:r>
      <w:r w:rsidRPr="00811421">
        <w:rPr>
          <w:rFonts w:ascii="Traditional Arabic" w:hAnsi="Traditional Arabic" w:cs="Traditional Arabic" w:hint="cs"/>
          <w:rtl/>
        </w:rPr>
        <w:t xml:space="preserve"> توسلی است</w:t>
      </w:r>
      <w:r w:rsidR="00176606" w:rsidRPr="00811421">
        <w:rPr>
          <w:rFonts w:ascii="Traditional Arabic" w:hAnsi="Traditional Arabic" w:cs="Traditional Arabic" w:hint="cs"/>
          <w:rtl/>
        </w:rPr>
        <w:t xml:space="preserve">، </w:t>
      </w:r>
      <w:r w:rsidR="008E7E58" w:rsidRPr="00811421">
        <w:rPr>
          <w:rFonts w:ascii="Traditional Arabic" w:hAnsi="Traditional Arabic" w:cs="Traditional Arabic" w:hint="cs"/>
          <w:rtl/>
        </w:rPr>
        <w:t>نمی‌دانید</w:t>
      </w:r>
      <w:r w:rsidR="00176606" w:rsidRPr="00811421">
        <w:rPr>
          <w:rFonts w:ascii="Traditional Arabic" w:hAnsi="Traditional Arabic" w:cs="Traditional Arabic" w:hint="cs"/>
          <w:rtl/>
        </w:rPr>
        <w:t xml:space="preserve"> این وجوب عینی یا کفایی است، اطلاق جاری </w:t>
      </w:r>
      <w:r w:rsidR="008E7E58" w:rsidRPr="00811421">
        <w:rPr>
          <w:rFonts w:ascii="Traditional Arabic" w:hAnsi="Traditional Arabic" w:cs="Traditional Arabic" w:hint="cs"/>
          <w:rtl/>
        </w:rPr>
        <w:t>می‌کنید</w:t>
      </w:r>
      <w:r w:rsidR="00176606" w:rsidRPr="00811421">
        <w:rPr>
          <w:rFonts w:ascii="Traditional Arabic" w:hAnsi="Traditional Arabic" w:cs="Traditional Arabic" w:hint="cs"/>
          <w:rtl/>
        </w:rPr>
        <w:t xml:space="preserve"> و </w:t>
      </w:r>
      <w:r w:rsidR="008E7E58" w:rsidRPr="00811421">
        <w:rPr>
          <w:rFonts w:ascii="Traditional Arabic" w:hAnsi="Traditional Arabic" w:cs="Traditional Arabic" w:hint="cs"/>
          <w:rtl/>
        </w:rPr>
        <w:t>می‌گویید</w:t>
      </w:r>
      <w:r w:rsidR="00176606" w:rsidRPr="00811421">
        <w:rPr>
          <w:rFonts w:ascii="Traditional Arabic" w:hAnsi="Traditional Arabic" w:cs="Traditional Arabic" w:hint="cs"/>
          <w:rtl/>
        </w:rPr>
        <w:t xml:space="preserve"> عینی هست</w:t>
      </w:r>
      <w:r w:rsidR="001F1539" w:rsidRPr="00811421">
        <w:rPr>
          <w:rFonts w:ascii="Traditional Arabic" w:hAnsi="Traditional Arabic" w:cs="Traditional Arabic" w:hint="cs"/>
          <w:rtl/>
        </w:rPr>
        <w:t xml:space="preserve">، اطلاقاتی است که در معنای حرفی و هیئت قرار </w:t>
      </w:r>
      <w:r w:rsidR="00173E7C" w:rsidRPr="00811421">
        <w:rPr>
          <w:rFonts w:ascii="Traditional Arabic" w:hAnsi="Traditional Arabic" w:cs="Traditional Arabic" w:hint="cs"/>
          <w:rtl/>
        </w:rPr>
        <w:t>می‌گیرد</w:t>
      </w:r>
      <w:r w:rsidR="001F1539" w:rsidRPr="00811421">
        <w:rPr>
          <w:rFonts w:ascii="Traditional Arabic" w:hAnsi="Traditional Arabic" w:cs="Traditional Arabic" w:hint="cs"/>
          <w:rtl/>
        </w:rPr>
        <w:t>، این هیئت احوالی دارد</w:t>
      </w:r>
      <w:r w:rsidR="00B94D56" w:rsidRPr="00811421">
        <w:rPr>
          <w:rFonts w:ascii="Traditional Arabic" w:hAnsi="Traditional Arabic" w:cs="Traditional Arabic" w:hint="cs"/>
          <w:rtl/>
        </w:rPr>
        <w:t xml:space="preserve">، وجوب احوال و اقسامی دارد، اطلاق </w:t>
      </w:r>
      <w:r w:rsidR="00173E7C" w:rsidRPr="00811421">
        <w:rPr>
          <w:rFonts w:ascii="Traditional Arabic" w:hAnsi="Traditional Arabic" w:cs="Traditional Arabic" w:hint="cs"/>
          <w:rtl/>
        </w:rPr>
        <w:t>آن‌ها</w:t>
      </w:r>
      <w:r w:rsidR="00B94D56" w:rsidRPr="00811421">
        <w:rPr>
          <w:rFonts w:ascii="Traditional Arabic" w:hAnsi="Traditional Arabic" w:cs="Traditional Arabic" w:hint="cs"/>
          <w:rtl/>
        </w:rPr>
        <w:t xml:space="preserve"> را تعیین </w:t>
      </w:r>
      <w:r w:rsidR="00173E7C" w:rsidRPr="00811421">
        <w:rPr>
          <w:rFonts w:ascii="Traditional Arabic" w:hAnsi="Traditional Arabic" w:cs="Traditional Arabic" w:hint="cs"/>
          <w:rtl/>
        </w:rPr>
        <w:t>می‌کند</w:t>
      </w:r>
      <w:r w:rsidR="00B94D56" w:rsidRPr="00811421">
        <w:rPr>
          <w:rFonts w:ascii="Traditional Arabic" w:hAnsi="Traditional Arabic" w:cs="Traditional Arabic" w:hint="cs"/>
          <w:rtl/>
        </w:rPr>
        <w:t>.</w:t>
      </w:r>
    </w:p>
    <w:sectPr w:rsidR="001046FD" w:rsidRPr="00811421"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20" w:rsidRDefault="00433220" w:rsidP="000D5800">
      <w:pPr>
        <w:spacing w:after="0"/>
      </w:pPr>
      <w:r>
        <w:separator/>
      </w:r>
    </w:p>
  </w:endnote>
  <w:endnote w:type="continuationSeparator" w:id="0">
    <w:p w:rsidR="00433220" w:rsidRDefault="0043322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7875A4">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20" w:rsidRDefault="00433220" w:rsidP="000D5800">
      <w:pPr>
        <w:spacing w:after="0"/>
      </w:pPr>
      <w:r>
        <w:separator/>
      </w:r>
    </w:p>
  </w:footnote>
  <w:footnote w:type="continuationSeparator" w:id="0">
    <w:p w:rsidR="00433220" w:rsidRDefault="00433220" w:rsidP="000D5800">
      <w:pPr>
        <w:spacing w:after="0"/>
      </w:pPr>
      <w:r>
        <w:continuationSeparator/>
      </w:r>
    </w:p>
  </w:footnote>
  <w:footnote w:id="1">
    <w:p w:rsidR="00867DBC" w:rsidRPr="00811421" w:rsidRDefault="00867DBC">
      <w:pPr>
        <w:pStyle w:val="FootnoteText"/>
        <w:rPr>
          <w:rFonts w:ascii="Traditional Arabic" w:hAnsi="Traditional Arabic" w:cs="Traditional Arabic"/>
        </w:rPr>
      </w:pPr>
      <w:r w:rsidRPr="00811421">
        <w:rPr>
          <w:rStyle w:val="FootnoteReference"/>
          <w:rFonts w:ascii="Traditional Arabic" w:hAnsi="Traditional Arabic" w:cs="Traditional Arabic"/>
        </w:rPr>
        <w:footnoteRef/>
      </w:r>
      <w:r w:rsidRPr="00811421">
        <w:rPr>
          <w:rFonts w:ascii="Traditional Arabic" w:hAnsi="Traditional Arabic" w:cs="Traditional Arabic"/>
          <w:rtl/>
        </w:rPr>
        <w:t xml:space="preserve"> </w:t>
      </w:r>
      <w:r w:rsidRPr="00811421">
        <w:rPr>
          <w:rFonts w:ascii="Traditional Arabic" w:hAnsi="Traditional Arabic" w:cs="Traditional Arabic" w:hint="cs"/>
          <w:rtl/>
        </w:rPr>
        <w:t>- سوره مبارکه بقره، آیه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E4" w:rsidRDefault="00A816E4" w:rsidP="00A816E4">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99D6569" wp14:editId="16483BB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34CE9">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06</w:t>
    </w:r>
    <w:r>
      <w:rPr>
        <w:rFonts w:ascii="Adobe Arabic" w:hAnsi="Adobe Arabic" w:cs="Adobe Arabic"/>
        <w:b/>
        <w:bCs/>
        <w:sz w:val="24"/>
        <w:szCs w:val="24"/>
        <w:rtl/>
      </w:rPr>
      <w:t>/1</w:t>
    </w:r>
    <w:r>
      <w:rPr>
        <w:rFonts w:ascii="Adobe Arabic" w:hAnsi="Adobe Arabic" w:cs="Adobe Arabic" w:hint="cs"/>
        <w:b/>
        <w:bCs/>
        <w:sz w:val="24"/>
        <w:szCs w:val="24"/>
        <w:rtl/>
      </w:rPr>
      <w:t>2</w:t>
    </w:r>
    <w:r>
      <w:rPr>
        <w:rFonts w:ascii="Adobe Arabic" w:hAnsi="Adobe Arabic" w:cs="Adobe Arabic"/>
        <w:b/>
        <w:bCs/>
        <w:sz w:val="24"/>
        <w:szCs w:val="24"/>
        <w:rtl/>
      </w:rPr>
      <w:t>/96</w:t>
    </w:r>
  </w:p>
  <w:p w:rsidR="00A816E4" w:rsidRDefault="00434CE9" w:rsidP="00A816E4">
    <w:pPr>
      <w:pStyle w:val="Header"/>
      <w:ind w:firstLine="0"/>
      <w:rPr>
        <w:rFonts w:eastAsiaTheme="minorHAnsi"/>
      </w:rPr>
    </w:pPr>
    <w:r>
      <w:rPr>
        <w:rFonts w:ascii="Adobe Arabic" w:hAnsi="Adobe Arabic" w:cs="Adobe Arabic" w:hint="cs"/>
        <w:b/>
        <w:bCs/>
        <w:sz w:val="24"/>
        <w:szCs w:val="24"/>
        <w:rtl/>
      </w:rPr>
      <w:t xml:space="preserve">                 </w:t>
    </w:r>
    <w:r w:rsidR="00A816E4">
      <w:rPr>
        <w:rFonts w:ascii="Adobe Arabic" w:hAnsi="Adobe Arabic" w:cs="Adobe Arabic"/>
        <w:b/>
        <w:bCs/>
        <w:sz w:val="24"/>
        <w:szCs w:val="24"/>
        <w:rtl/>
      </w:rPr>
      <w:t xml:space="preserve"> </w:t>
    </w:r>
    <w:r w:rsidR="00A816E4">
      <w:rPr>
        <w:rFonts w:ascii="Adobe Arabic" w:hAnsi="Adobe Arabic" w:cs="Adobe Arabic" w:hint="cs"/>
        <w:b/>
        <w:bCs/>
        <w:sz w:val="24"/>
        <w:szCs w:val="24"/>
        <w:rtl/>
      </w:rPr>
      <w:t xml:space="preserve">استاد اعرافی                                            عنوان فرعی: موطن اطلاق                                                   شماره </w:t>
    </w:r>
    <w:r w:rsidR="00A816E4">
      <w:rPr>
        <w:rFonts w:ascii="Adobe Arabic" w:eastAsiaTheme="minorHAnsi" w:hAnsi="Adobe Arabic" w:cs="Adobe Arabic"/>
        <w:b/>
        <w:bCs/>
        <w:sz w:val="24"/>
        <w:szCs w:val="24"/>
        <w:rtl/>
      </w:rPr>
      <w:t>جلسه: 28</w:t>
    </w:r>
    <w:r w:rsidR="00A816E4">
      <w:rPr>
        <w:rFonts w:ascii="Adobe Arabic" w:eastAsiaTheme="minorHAnsi" w:hAnsi="Adobe Arabic" w:cs="Adobe Arabic" w:hint="cs"/>
        <w:b/>
        <w:bCs/>
        <w:sz w:val="24"/>
        <w:szCs w:val="24"/>
        <w:rtl/>
      </w:rPr>
      <w:t>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C28D69D" wp14:editId="75BE492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1DE40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D1"/>
    <w:rsid w:val="00007060"/>
    <w:rsid w:val="000228A2"/>
    <w:rsid w:val="000324F1"/>
    <w:rsid w:val="00041FE0"/>
    <w:rsid w:val="00042E34"/>
    <w:rsid w:val="00045B14"/>
    <w:rsid w:val="00052BA3"/>
    <w:rsid w:val="0006363E"/>
    <w:rsid w:val="00063C89"/>
    <w:rsid w:val="0008012A"/>
    <w:rsid w:val="00080DFF"/>
    <w:rsid w:val="00085ED5"/>
    <w:rsid w:val="000A1A51"/>
    <w:rsid w:val="000B31A9"/>
    <w:rsid w:val="000D2D0D"/>
    <w:rsid w:val="000D5800"/>
    <w:rsid w:val="000D6581"/>
    <w:rsid w:val="000F1897"/>
    <w:rsid w:val="000F7E72"/>
    <w:rsid w:val="00101E2D"/>
    <w:rsid w:val="00102405"/>
    <w:rsid w:val="00102CEB"/>
    <w:rsid w:val="001046FD"/>
    <w:rsid w:val="00114C37"/>
    <w:rsid w:val="00117955"/>
    <w:rsid w:val="00133E1D"/>
    <w:rsid w:val="0013617D"/>
    <w:rsid w:val="00136442"/>
    <w:rsid w:val="001370B6"/>
    <w:rsid w:val="00150D4B"/>
    <w:rsid w:val="00152670"/>
    <w:rsid w:val="001550AE"/>
    <w:rsid w:val="00166DD8"/>
    <w:rsid w:val="001712D6"/>
    <w:rsid w:val="00173E7C"/>
    <w:rsid w:val="001757C8"/>
    <w:rsid w:val="00176606"/>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F3A"/>
    <w:rsid w:val="001F1539"/>
    <w:rsid w:val="001F2E3E"/>
    <w:rsid w:val="00206B69"/>
    <w:rsid w:val="00210F67"/>
    <w:rsid w:val="0021342B"/>
    <w:rsid w:val="00224C0A"/>
    <w:rsid w:val="002271CB"/>
    <w:rsid w:val="00233777"/>
    <w:rsid w:val="002376A5"/>
    <w:rsid w:val="002417C9"/>
    <w:rsid w:val="002529C5"/>
    <w:rsid w:val="00270294"/>
    <w:rsid w:val="00283229"/>
    <w:rsid w:val="002914BD"/>
    <w:rsid w:val="00297263"/>
    <w:rsid w:val="002A21AE"/>
    <w:rsid w:val="002A3216"/>
    <w:rsid w:val="002A35E0"/>
    <w:rsid w:val="002B7AD5"/>
    <w:rsid w:val="002C56FD"/>
    <w:rsid w:val="002D49E4"/>
    <w:rsid w:val="002D5BDC"/>
    <w:rsid w:val="002D720F"/>
    <w:rsid w:val="002E450B"/>
    <w:rsid w:val="002E73F9"/>
    <w:rsid w:val="002F05B9"/>
    <w:rsid w:val="002F387B"/>
    <w:rsid w:val="00311429"/>
    <w:rsid w:val="00323168"/>
    <w:rsid w:val="00331826"/>
    <w:rsid w:val="00340BA3"/>
    <w:rsid w:val="003540D1"/>
    <w:rsid w:val="00366400"/>
    <w:rsid w:val="0039064F"/>
    <w:rsid w:val="003963D7"/>
    <w:rsid w:val="00396F28"/>
    <w:rsid w:val="003A1A05"/>
    <w:rsid w:val="003A2654"/>
    <w:rsid w:val="003B4946"/>
    <w:rsid w:val="003C06BF"/>
    <w:rsid w:val="003C7899"/>
    <w:rsid w:val="003D2F0A"/>
    <w:rsid w:val="003D563F"/>
    <w:rsid w:val="003E1E58"/>
    <w:rsid w:val="003E2BAB"/>
    <w:rsid w:val="00405199"/>
    <w:rsid w:val="00405A11"/>
    <w:rsid w:val="00410699"/>
    <w:rsid w:val="00415360"/>
    <w:rsid w:val="004215FA"/>
    <w:rsid w:val="004250F2"/>
    <w:rsid w:val="00433220"/>
    <w:rsid w:val="00434CE9"/>
    <w:rsid w:val="00443EB7"/>
    <w:rsid w:val="0044591E"/>
    <w:rsid w:val="004476F0"/>
    <w:rsid w:val="00455B91"/>
    <w:rsid w:val="004651D2"/>
    <w:rsid w:val="00465D26"/>
    <w:rsid w:val="004679F8"/>
    <w:rsid w:val="004A6B8F"/>
    <w:rsid w:val="004A790F"/>
    <w:rsid w:val="004B337F"/>
    <w:rsid w:val="004C4D9F"/>
    <w:rsid w:val="004F3596"/>
    <w:rsid w:val="00530FD7"/>
    <w:rsid w:val="00545B0C"/>
    <w:rsid w:val="00546CF1"/>
    <w:rsid w:val="00551628"/>
    <w:rsid w:val="00572E2D"/>
    <w:rsid w:val="00580CFA"/>
    <w:rsid w:val="00592103"/>
    <w:rsid w:val="005941DD"/>
    <w:rsid w:val="005A545E"/>
    <w:rsid w:val="005A5862"/>
    <w:rsid w:val="005B05D4"/>
    <w:rsid w:val="005B0852"/>
    <w:rsid w:val="005B16EB"/>
    <w:rsid w:val="005C06AE"/>
    <w:rsid w:val="005D17EC"/>
    <w:rsid w:val="005F6CAD"/>
    <w:rsid w:val="00610C18"/>
    <w:rsid w:val="00612385"/>
    <w:rsid w:val="0061376C"/>
    <w:rsid w:val="00617C7C"/>
    <w:rsid w:val="00627180"/>
    <w:rsid w:val="00636EFA"/>
    <w:rsid w:val="0066229C"/>
    <w:rsid w:val="00663AAD"/>
    <w:rsid w:val="0067120B"/>
    <w:rsid w:val="0069696C"/>
    <w:rsid w:val="00696C84"/>
    <w:rsid w:val="006A085A"/>
    <w:rsid w:val="006C125E"/>
    <w:rsid w:val="006C5CCA"/>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5A4"/>
    <w:rsid w:val="00787B13"/>
    <w:rsid w:val="00792FAC"/>
    <w:rsid w:val="007A431B"/>
    <w:rsid w:val="007A5D2F"/>
    <w:rsid w:val="007B0062"/>
    <w:rsid w:val="007B6FEB"/>
    <w:rsid w:val="007C1EF7"/>
    <w:rsid w:val="007C710E"/>
    <w:rsid w:val="007D043C"/>
    <w:rsid w:val="007D0B88"/>
    <w:rsid w:val="007D1549"/>
    <w:rsid w:val="007D3159"/>
    <w:rsid w:val="007E03E9"/>
    <w:rsid w:val="007E04EE"/>
    <w:rsid w:val="007E636F"/>
    <w:rsid w:val="007E7FA7"/>
    <w:rsid w:val="007F0721"/>
    <w:rsid w:val="007F293C"/>
    <w:rsid w:val="007F3221"/>
    <w:rsid w:val="007F4A90"/>
    <w:rsid w:val="007F7E76"/>
    <w:rsid w:val="00802D15"/>
    <w:rsid w:val="00803501"/>
    <w:rsid w:val="0080799B"/>
    <w:rsid w:val="00807BE3"/>
    <w:rsid w:val="00811421"/>
    <w:rsid w:val="00811F02"/>
    <w:rsid w:val="00820D0B"/>
    <w:rsid w:val="008407A4"/>
    <w:rsid w:val="00844860"/>
    <w:rsid w:val="00845CC4"/>
    <w:rsid w:val="0086243C"/>
    <w:rsid w:val="008644F4"/>
    <w:rsid w:val="00864CA5"/>
    <w:rsid w:val="00867DBC"/>
    <w:rsid w:val="00871C42"/>
    <w:rsid w:val="00871ED3"/>
    <w:rsid w:val="00873379"/>
    <w:rsid w:val="008748B8"/>
    <w:rsid w:val="00883733"/>
    <w:rsid w:val="008965D2"/>
    <w:rsid w:val="008A236D"/>
    <w:rsid w:val="008B2AFF"/>
    <w:rsid w:val="008B3C4A"/>
    <w:rsid w:val="008B565A"/>
    <w:rsid w:val="008C3414"/>
    <w:rsid w:val="008D030F"/>
    <w:rsid w:val="008D36D5"/>
    <w:rsid w:val="008E3903"/>
    <w:rsid w:val="008E7E58"/>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816E4"/>
    <w:rsid w:val="00A9616A"/>
    <w:rsid w:val="00A96F68"/>
    <w:rsid w:val="00AA2342"/>
    <w:rsid w:val="00AC31F3"/>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4D56"/>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57D5"/>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076A"/>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34CE9"/>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34CE9"/>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67DBC"/>
    <w:rPr>
      <w:vertAlign w:val="superscript"/>
    </w:rPr>
  </w:style>
  <w:style w:type="character" w:styleId="Hyperlink">
    <w:name w:val="Hyperlink"/>
    <w:basedOn w:val="DefaultParagraphFont"/>
    <w:uiPriority w:val="99"/>
    <w:unhideWhenUsed/>
    <w:rsid w:val="00867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34CE9"/>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34CE9"/>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67DBC"/>
    <w:rPr>
      <w:vertAlign w:val="superscript"/>
    </w:rPr>
  </w:style>
  <w:style w:type="character" w:styleId="Hyperlink">
    <w:name w:val="Hyperlink"/>
    <w:basedOn w:val="DefaultParagraphFont"/>
    <w:uiPriority w:val="99"/>
    <w:unhideWhenUsed/>
    <w:rsid w:val="00867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0289-A54D-4DBA-A4ED-54E54D8C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272</TotalTime>
  <Pages>5</Pages>
  <Words>1378</Words>
  <Characters>7857</Characters>
  <Application>Microsoft Office Word</Application>
  <DocSecurity>0</DocSecurity>
  <Lines>65</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23</cp:revision>
  <dcterms:created xsi:type="dcterms:W3CDTF">2018-02-26T03:55:00Z</dcterms:created>
  <dcterms:modified xsi:type="dcterms:W3CDTF">2018-02-27T05:32:00Z</dcterms:modified>
</cp:coreProperties>
</file>